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 w:type="dxa"/>
        <w:jc w:val="center"/>
        <w:tblLayout w:type="fixed"/>
        <w:tblCellMar>
          <w:left w:w="0" w:type="dxa"/>
          <w:right w:w="0" w:type="dxa"/>
        </w:tblCellMar>
        <w:tblLook w:val="04A0" w:firstRow="1" w:lastRow="0" w:firstColumn="1" w:lastColumn="0" w:noHBand="0" w:noVBand="1"/>
      </w:tblPr>
      <w:tblGrid>
        <w:gridCol w:w="20"/>
      </w:tblGrid>
      <w:tr w:rsidR="00B03176" w:rsidTr="00F2295F">
        <w:trPr>
          <w:jc w:val="center"/>
        </w:trPr>
        <w:tc>
          <w:tcPr>
            <w:tcW w:w="6" w:type="dxa"/>
            <w:vAlign w:val="center"/>
          </w:tcPr>
          <w:p w:rsidR="00B03176" w:rsidRDefault="00B03176" w:rsidP="00F2295F">
            <w:pPr>
              <w:widowControl/>
              <w:spacing w:line="600" w:lineRule="exact"/>
              <w:jc w:val="left"/>
              <w:rPr>
                <w:rFonts w:ascii="Times New Roman" w:eastAsia="Times New Roman" w:hAnsi="Times New Roman" w:cs="Times New Roman"/>
                <w:kern w:val="0"/>
                <w:sz w:val="20"/>
                <w:szCs w:val="20"/>
              </w:rPr>
            </w:pPr>
          </w:p>
        </w:tc>
      </w:tr>
    </w:tbl>
    <w:p w:rsidR="00B03176" w:rsidRDefault="00B03176" w:rsidP="00B03176">
      <w:pPr>
        <w:spacing w:line="600" w:lineRule="exact"/>
        <w:rPr>
          <w:rFonts w:ascii="宋体" w:eastAsia="宋体" w:hAnsi="宋体" w:cs="Tahoma"/>
          <w:b/>
          <w:bCs/>
          <w:color w:val="003366"/>
          <w:kern w:val="0"/>
          <w:sz w:val="24"/>
          <w:szCs w:val="24"/>
        </w:rPr>
      </w:pPr>
    </w:p>
    <w:p w:rsidR="00B03176" w:rsidRPr="00B03176" w:rsidRDefault="00B03176" w:rsidP="00B03176">
      <w:pPr>
        <w:spacing w:line="600" w:lineRule="exact"/>
        <w:jc w:val="right"/>
        <w:rPr>
          <w:rFonts w:ascii="宋体" w:eastAsia="宋体" w:hAnsi="宋体" w:cs="Tahoma"/>
          <w:b/>
          <w:bCs/>
          <w:color w:val="000000" w:themeColor="text1"/>
          <w:kern w:val="0"/>
          <w:sz w:val="24"/>
          <w:szCs w:val="24"/>
        </w:rPr>
      </w:pPr>
      <w:r w:rsidRPr="00B03176">
        <w:rPr>
          <w:rFonts w:ascii="仿宋" w:eastAsia="仿宋" w:hAnsi="仿宋" w:cs="仿宋" w:hint="eastAsia"/>
          <w:b/>
          <w:bCs/>
          <w:color w:val="000000" w:themeColor="text1"/>
          <w:kern w:val="0"/>
          <w:sz w:val="28"/>
          <w:szCs w:val="28"/>
        </w:rPr>
        <w:t>学工〔2018〕</w:t>
      </w:r>
      <w:r w:rsidR="00770F7B">
        <w:rPr>
          <w:rFonts w:ascii="仿宋" w:eastAsia="仿宋" w:hAnsi="仿宋" w:cs="仿宋" w:hint="eastAsia"/>
          <w:b/>
          <w:bCs/>
          <w:color w:val="000000" w:themeColor="text1"/>
          <w:kern w:val="0"/>
          <w:sz w:val="28"/>
          <w:szCs w:val="28"/>
        </w:rPr>
        <w:t>8</w:t>
      </w:r>
      <w:r w:rsidRPr="00B03176">
        <w:rPr>
          <w:rFonts w:ascii="仿宋" w:eastAsia="仿宋" w:hAnsi="仿宋" w:cs="仿宋" w:hint="eastAsia"/>
          <w:b/>
          <w:bCs/>
          <w:color w:val="000000" w:themeColor="text1"/>
          <w:kern w:val="0"/>
          <w:sz w:val="28"/>
          <w:szCs w:val="28"/>
        </w:rPr>
        <w:t>号</w:t>
      </w:r>
    </w:p>
    <w:p w:rsidR="00B03176" w:rsidRDefault="00B03176" w:rsidP="00B03176">
      <w:pPr>
        <w:spacing w:line="600" w:lineRule="exact"/>
        <w:rPr>
          <w:rFonts w:ascii="宋体" w:eastAsia="宋体" w:hAnsi="宋体" w:cs="Tahoma"/>
          <w:b/>
          <w:bCs/>
          <w:color w:val="003366"/>
          <w:kern w:val="0"/>
          <w:sz w:val="24"/>
          <w:szCs w:val="24"/>
        </w:rPr>
      </w:pPr>
    </w:p>
    <w:p w:rsidR="007957CD" w:rsidRDefault="00770F7B" w:rsidP="00B03176">
      <w:pPr>
        <w:spacing w:line="600" w:lineRule="exact"/>
        <w:jc w:val="center"/>
        <w:rPr>
          <w:rFonts w:ascii="创艺简标宋" w:eastAsia="创艺简标宋" w:hAnsi="创艺简标宋体" w:cs="创艺简标宋体" w:hint="eastAsia"/>
          <w:b/>
          <w:bCs/>
          <w:color w:val="000000" w:themeColor="text1"/>
          <w:kern w:val="0"/>
          <w:sz w:val="36"/>
          <w:szCs w:val="36"/>
        </w:rPr>
      </w:pPr>
      <w:r w:rsidRPr="00770F7B">
        <w:rPr>
          <w:rFonts w:ascii="创艺简标宋" w:eastAsia="创艺简标宋" w:hAnsi="创艺简标宋体" w:cs="创艺简标宋体" w:hint="eastAsia"/>
          <w:b/>
          <w:bCs/>
          <w:color w:val="000000" w:themeColor="text1"/>
          <w:kern w:val="0"/>
          <w:sz w:val="36"/>
          <w:szCs w:val="36"/>
        </w:rPr>
        <w:t>新疆籍少数民族学生</w:t>
      </w:r>
      <w:r w:rsidR="001D1980">
        <w:rPr>
          <w:rFonts w:ascii="创艺简标宋" w:eastAsia="创艺简标宋" w:hAnsi="创艺简标宋体" w:cs="创艺简标宋体" w:hint="eastAsia"/>
          <w:b/>
          <w:bCs/>
          <w:color w:val="000000" w:themeColor="text1"/>
          <w:kern w:val="0"/>
          <w:sz w:val="36"/>
          <w:szCs w:val="36"/>
        </w:rPr>
        <w:t>困难</w:t>
      </w:r>
      <w:r w:rsidRPr="00770F7B">
        <w:rPr>
          <w:rFonts w:ascii="创艺简标宋" w:eastAsia="创艺简标宋" w:hAnsi="创艺简标宋体" w:cs="创艺简标宋体" w:hint="eastAsia"/>
          <w:b/>
          <w:bCs/>
          <w:color w:val="000000" w:themeColor="text1"/>
          <w:kern w:val="0"/>
          <w:sz w:val="36"/>
          <w:szCs w:val="36"/>
        </w:rPr>
        <w:t>资助金管理办法</w:t>
      </w:r>
    </w:p>
    <w:p w:rsidR="00B03176" w:rsidRPr="00B03176" w:rsidRDefault="00770F7B" w:rsidP="00B03176">
      <w:pPr>
        <w:spacing w:line="600" w:lineRule="exact"/>
        <w:jc w:val="center"/>
        <w:rPr>
          <w:rFonts w:ascii="创艺简标宋" w:eastAsia="创艺简标宋" w:hAnsi="创艺简标宋体" w:cs="创艺简标宋体" w:hint="eastAsia"/>
          <w:b/>
          <w:bCs/>
          <w:color w:val="000000" w:themeColor="text1"/>
          <w:kern w:val="0"/>
          <w:sz w:val="36"/>
          <w:szCs w:val="36"/>
        </w:rPr>
      </w:pPr>
      <w:r w:rsidRPr="00770F7B">
        <w:rPr>
          <w:rFonts w:ascii="创艺简标宋" w:eastAsia="创艺简标宋" w:hAnsi="创艺简标宋体" w:cs="创艺简标宋体" w:hint="eastAsia"/>
          <w:b/>
          <w:bCs/>
          <w:color w:val="000000" w:themeColor="text1"/>
          <w:kern w:val="0"/>
          <w:sz w:val="36"/>
          <w:szCs w:val="36"/>
        </w:rPr>
        <w:t>(</w:t>
      </w:r>
      <w:r w:rsidR="007957CD">
        <w:rPr>
          <w:rFonts w:ascii="创艺简标宋" w:eastAsia="创艺简标宋" w:hAnsi="创艺简标宋体" w:cs="创艺简标宋体" w:hint="eastAsia"/>
          <w:b/>
          <w:bCs/>
          <w:color w:val="000000" w:themeColor="text1"/>
          <w:kern w:val="0"/>
          <w:sz w:val="36"/>
          <w:szCs w:val="36"/>
        </w:rPr>
        <w:t>2018年</w:t>
      </w:r>
      <w:r w:rsidRPr="00770F7B">
        <w:rPr>
          <w:rFonts w:ascii="创艺简标宋" w:eastAsia="创艺简标宋" w:hAnsi="创艺简标宋体" w:cs="创艺简标宋体" w:hint="eastAsia"/>
          <w:b/>
          <w:bCs/>
          <w:color w:val="000000" w:themeColor="text1"/>
          <w:kern w:val="0"/>
          <w:sz w:val="36"/>
          <w:szCs w:val="36"/>
        </w:rPr>
        <w:t>修订)</w:t>
      </w:r>
    </w:p>
    <w:p w:rsidR="00B03176" w:rsidRDefault="00B03176" w:rsidP="00B03176">
      <w:pPr>
        <w:spacing w:line="600" w:lineRule="exact"/>
        <w:jc w:val="center"/>
        <w:rPr>
          <w:rFonts w:ascii="创艺简标宋体" w:eastAsia="创艺简标宋体" w:hAnsi="创艺简标宋体" w:cs="创艺简标宋体"/>
          <w:b/>
          <w:bCs/>
          <w:color w:val="003366"/>
          <w:kern w:val="0"/>
          <w:sz w:val="36"/>
          <w:szCs w:val="36"/>
        </w:rPr>
      </w:pPr>
      <w:bookmarkStart w:id="0" w:name="_GoBack"/>
      <w:bookmarkEnd w:id="0"/>
    </w:p>
    <w:p w:rsidR="00770F7B" w:rsidRPr="00770F7B" w:rsidRDefault="00770F7B" w:rsidP="00770F7B">
      <w:pPr>
        <w:widowControl/>
        <w:spacing w:line="600" w:lineRule="exact"/>
        <w:jc w:val="center"/>
        <w:rPr>
          <w:rFonts w:ascii="仿宋" w:eastAsia="仿宋" w:hAnsi="仿宋" w:cs="仿宋"/>
          <w:b/>
          <w:kern w:val="0"/>
          <w:sz w:val="32"/>
          <w:szCs w:val="32"/>
        </w:rPr>
      </w:pPr>
      <w:r w:rsidRPr="00770F7B">
        <w:rPr>
          <w:rFonts w:ascii="仿宋" w:eastAsia="仿宋" w:hAnsi="仿宋" w:cs="仿宋" w:hint="eastAsia"/>
          <w:b/>
          <w:kern w:val="0"/>
          <w:sz w:val="32"/>
          <w:szCs w:val="32"/>
        </w:rPr>
        <w:t>第一章  总  则</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第一条 为加强我校新疆籍少数民族家庭困难学生助学金（以下简称“助学金”）的管理，认真做好家庭经济困难学生的资助工作，根据《内地高校新疆籍少数民族家庭困难学生助学金管理实施办法》和</w:t>
      </w:r>
      <w:proofErr w:type="gramStart"/>
      <w:r w:rsidRPr="00770F7B">
        <w:rPr>
          <w:rFonts w:ascii="仿宋" w:eastAsia="仿宋" w:hAnsi="仿宋" w:cs="仿宋" w:hint="eastAsia"/>
          <w:kern w:val="0"/>
          <w:sz w:val="32"/>
          <w:szCs w:val="32"/>
        </w:rPr>
        <w:t>《</w:t>
      </w:r>
      <w:proofErr w:type="gramEnd"/>
      <w:r w:rsidRPr="00770F7B">
        <w:rPr>
          <w:rFonts w:ascii="仿宋" w:eastAsia="仿宋" w:hAnsi="仿宋" w:cs="仿宋" w:hint="eastAsia"/>
          <w:kern w:val="0"/>
          <w:sz w:val="32"/>
          <w:szCs w:val="32"/>
        </w:rPr>
        <w:t>资助内地普通高校新疆少数</w:t>
      </w:r>
    </w:p>
    <w:p w:rsidR="00770F7B" w:rsidRPr="00770F7B" w:rsidRDefault="00770F7B" w:rsidP="00770F7B">
      <w:pPr>
        <w:widowControl/>
        <w:spacing w:line="600" w:lineRule="exact"/>
        <w:rPr>
          <w:rFonts w:ascii="仿宋" w:eastAsia="仿宋" w:hAnsi="仿宋" w:cs="仿宋"/>
          <w:kern w:val="0"/>
          <w:sz w:val="32"/>
          <w:szCs w:val="32"/>
        </w:rPr>
      </w:pPr>
      <w:r w:rsidRPr="00770F7B">
        <w:rPr>
          <w:rFonts w:ascii="仿宋" w:eastAsia="仿宋" w:hAnsi="仿宋" w:cs="仿宋" w:hint="eastAsia"/>
          <w:kern w:val="0"/>
          <w:sz w:val="32"/>
          <w:szCs w:val="32"/>
        </w:rPr>
        <w:t>民族特殊困难学生暂行办法</w:t>
      </w:r>
      <w:proofErr w:type="gramStart"/>
      <w:r w:rsidRPr="00770F7B">
        <w:rPr>
          <w:rFonts w:ascii="仿宋" w:eastAsia="仿宋" w:hAnsi="仿宋" w:cs="仿宋" w:hint="eastAsia"/>
          <w:kern w:val="0"/>
          <w:sz w:val="32"/>
          <w:szCs w:val="32"/>
        </w:rPr>
        <w:t>》</w:t>
      </w:r>
      <w:proofErr w:type="gramEnd"/>
      <w:r w:rsidRPr="00770F7B">
        <w:rPr>
          <w:rFonts w:ascii="仿宋" w:eastAsia="仿宋" w:hAnsi="仿宋" w:cs="仿宋" w:hint="eastAsia"/>
          <w:kern w:val="0"/>
          <w:sz w:val="32"/>
          <w:szCs w:val="32"/>
        </w:rPr>
        <w:t>（新教高[2002]31号精神，制定本实施办法。</w:t>
      </w:r>
    </w:p>
    <w:p w:rsidR="00770F7B" w:rsidRPr="00770F7B" w:rsidRDefault="00770F7B" w:rsidP="00770F7B">
      <w:pPr>
        <w:widowControl/>
        <w:spacing w:line="600" w:lineRule="exact"/>
        <w:ind w:firstLineChars="200" w:firstLine="643"/>
        <w:rPr>
          <w:rFonts w:ascii="仿宋" w:eastAsia="仿宋" w:hAnsi="仿宋" w:cs="仿宋"/>
          <w:kern w:val="0"/>
          <w:sz w:val="32"/>
          <w:szCs w:val="32"/>
        </w:rPr>
      </w:pPr>
      <w:r w:rsidRPr="00770F7B">
        <w:rPr>
          <w:rFonts w:ascii="仿宋" w:eastAsia="仿宋" w:hAnsi="仿宋" w:cs="仿宋" w:hint="eastAsia"/>
          <w:b/>
          <w:kern w:val="0"/>
          <w:sz w:val="32"/>
          <w:szCs w:val="32"/>
        </w:rPr>
        <w:t>第二条</w:t>
      </w:r>
      <w:r w:rsidRPr="00770F7B">
        <w:rPr>
          <w:rFonts w:ascii="仿宋" w:eastAsia="仿宋" w:hAnsi="仿宋" w:cs="仿宋" w:hint="eastAsia"/>
          <w:kern w:val="0"/>
          <w:sz w:val="32"/>
          <w:szCs w:val="32"/>
        </w:rPr>
        <w:t xml:space="preserve"> 助学金的资助来源是新疆教育厅内学办拨款。新疆教育厅内学办根据相关高校当年新疆籍少数民族在校生的总人数，以及办学层次、生源结构等因素确定拨发金额。</w:t>
      </w:r>
    </w:p>
    <w:p w:rsidR="00770F7B" w:rsidRPr="00770F7B" w:rsidRDefault="00770F7B" w:rsidP="00770F7B">
      <w:pPr>
        <w:widowControl/>
        <w:spacing w:line="600" w:lineRule="exact"/>
        <w:rPr>
          <w:rFonts w:ascii="仿宋" w:eastAsia="仿宋" w:hAnsi="仿宋" w:cs="仿宋"/>
          <w:kern w:val="0"/>
          <w:sz w:val="32"/>
          <w:szCs w:val="32"/>
        </w:rPr>
      </w:pPr>
      <w:r w:rsidRPr="00770F7B">
        <w:rPr>
          <w:rFonts w:ascii="仿宋" w:eastAsia="仿宋" w:hAnsi="仿宋" w:cs="仿宋" w:hint="eastAsia"/>
          <w:b/>
          <w:kern w:val="0"/>
          <w:sz w:val="32"/>
          <w:szCs w:val="32"/>
        </w:rPr>
        <w:t xml:space="preserve">　　第三条</w:t>
      </w:r>
      <w:r w:rsidRPr="00770F7B">
        <w:rPr>
          <w:rFonts w:ascii="仿宋" w:eastAsia="仿宋" w:hAnsi="仿宋" w:cs="仿宋" w:hint="eastAsia"/>
          <w:kern w:val="0"/>
          <w:sz w:val="32"/>
          <w:szCs w:val="32"/>
        </w:rPr>
        <w:t xml:space="preserve"> 助学金的95%用于新疆籍少数民族家庭困难学生的直接补贴；5%由学校统筹使用，主要用于内地新疆籍少数民族学生生活、开展活动等补助支出。</w:t>
      </w:r>
    </w:p>
    <w:p w:rsidR="00770F7B" w:rsidRPr="00770F7B" w:rsidRDefault="00770F7B" w:rsidP="00770F7B">
      <w:pPr>
        <w:widowControl/>
        <w:spacing w:line="600" w:lineRule="exact"/>
        <w:jc w:val="center"/>
        <w:rPr>
          <w:rFonts w:ascii="仿宋" w:eastAsia="仿宋" w:hAnsi="仿宋" w:cs="仿宋"/>
          <w:kern w:val="0"/>
          <w:sz w:val="32"/>
          <w:szCs w:val="32"/>
        </w:rPr>
      </w:pPr>
      <w:r w:rsidRPr="00770F7B">
        <w:rPr>
          <w:rFonts w:ascii="仿宋" w:eastAsia="仿宋" w:hAnsi="仿宋" w:cs="仿宋" w:hint="eastAsia"/>
          <w:b/>
          <w:kern w:val="0"/>
          <w:sz w:val="32"/>
          <w:szCs w:val="32"/>
        </w:rPr>
        <w:t>第二章 资助范围、标准与申请条件</w:t>
      </w:r>
    </w:p>
    <w:p w:rsidR="00770F7B" w:rsidRPr="00770F7B" w:rsidRDefault="00770F7B" w:rsidP="00770F7B">
      <w:pPr>
        <w:widowControl/>
        <w:spacing w:line="600" w:lineRule="exact"/>
        <w:ind w:firstLineChars="200" w:firstLine="643"/>
        <w:rPr>
          <w:rFonts w:ascii="仿宋" w:eastAsia="仿宋" w:hAnsi="仿宋" w:cs="仿宋"/>
          <w:kern w:val="0"/>
          <w:sz w:val="32"/>
          <w:szCs w:val="32"/>
        </w:rPr>
      </w:pPr>
      <w:r w:rsidRPr="00770F7B">
        <w:rPr>
          <w:rFonts w:ascii="仿宋" w:eastAsia="仿宋" w:hAnsi="仿宋" w:cs="仿宋" w:hint="eastAsia"/>
          <w:b/>
          <w:kern w:val="0"/>
          <w:sz w:val="32"/>
          <w:szCs w:val="32"/>
        </w:rPr>
        <w:t>第四条</w:t>
      </w:r>
      <w:r w:rsidRPr="00770F7B">
        <w:rPr>
          <w:rFonts w:ascii="仿宋" w:eastAsia="仿宋" w:hAnsi="仿宋" w:cs="仿宋" w:hint="eastAsia"/>
          <w:kern w:val="0"/>
          <w:sz w:val="32"/>
          <w:szCs w:val="32"/>
        </w:rPr>
        <w:t xml:space="preserve">  助学金用于我校（含预科生）新疆籍少数民族在校生中的家庭经济困难学生。</w:t>
      </w:r>
    </w:p>
    <w:p w:rsidR="00770F7B" w:rsidRPr="00770F7B" w:rsidRDefault="00770F7B" w:rsidP="00770F7B">
      <w:pPr>
        <w:widowControl/>
        <w:spacing w:line="600" w:lineRule="exact"/>
        <w:ind w:firstLineChars="200" w:firstLine="643"/>
        <w:rPr>
          <w:rFonts w:ascii="仿宋" w:eastAsia="仿宋" w:hAnsi="仿宋" w:cs="仿宋"/>
          <w:kern w:val="0"/>
          <w:sz w:val="32"/>
          <w:szCs w:val="32"/>
        </w:rPr>
      </w:pPr>
      <w:r w:rsidRPr="00770F7B">
        <w:rPr>
          <w:rFonts w:ascii="仿宋" w:eastAsia="仿宋" w:hAnsi="仿宋" w:cs="仿宋" w:hint="eastAsia"/>
          <w:b/>
          <w:kern w:val="0"/>
          <w:sz w:val="32"/>
          <w:szCs w:val="32"/>
        </w:rPr>
        <w:lastRenderedPageBreak/>
        <w:t>第五条</w:t>
      </w:r>
      <w:r w:rsidRPr="00770F7B">
        <w:rPr>
          <w:rFonts w:ascii="仿宋" w:eastAsia="仿宋" w:hAnsi="仿宋" w:cs="仿宋" w:hint="eastAsia"/>
          <w:kern w:val="0"/>
          <w:sz w:val="32"/>
          <w:szCs w:val="32"/>
        </w:rPr>
        <w:t xml:space="preserve">  有关企、事业单位定向或委托培养学生中的困难学生资助问题，由定向或委托培养单位负责解决，不在此资助范畴内。</w:t>
      </w:r>
    </w:p>
    <w:p w:rsidR="00770F7B" w:rsidRPr="00770F7B" w:rsidRDefault="00770F7B" w:rsidP="00770F7B">
      <w:pPr>
        <w:widowControl/>
        <w:spacing w:line="600" w:lineRule="exact"/>
        <w:ind w:firstLineChars="200" w:firstLine="643"/>
        <w:rPr>
          <w:rFonts w:ascii="仿宋" w:eastAsia="仿宋" w:hAnsi="仿宋" w:cs="仿宋"/>
          <w:kern w:val="0"/>
          <w:sz w:val="32"/>
          <w:szCs w:val="32"/>
        </w:rPr>
      </w:pPr>
      <w:r w:rsidRPr="00770F7B">
        <w:rPr>
          <w:rFonts w:ascii="仿宋" w:eastAsia="仿宋" w:hAnsi="仿宋" w:cs="仿宋" w:hint="eastAsia"/>
          <w:b/>
          <w:kern w:val="0"/>
          <w:sz w:val="32"/>
          <w:szCs w:val="32"/>
        </w:rPr>
        <w:t>第六条</w:t>
      </w:r>
      <w:r w:rsidRPr="00770F7B">
        <w:rPr>
          <w:rFonts w:ascii="仿宋" w:eastAsia="仿宋" w:hAnsi="仿宋" w:cs="仿宋" w:hint="eastAsia"/>
          <w:kern w:val="0"/>
          <w:sz w:val="32"/>
          <w:szCs w:val="32"/>
        </w:rPr>
        <w:t xml:space="preserve">  助学金主要资助家庭经济困难学生的生活费</w:t>
      </w:r>
    </w:p>
    <w:p w:rsidR="00770F7B" w:rsidRPr="00770F7B" w:rsidRDefault="00770F7B" w:rsidP="00770F7B">
      <w:pPr>
        <w:widowControl/>
        <w:spacing w:line="600" w:lineRule="exact"/>
        <w:rPr>
          <w:rFonts w:ascii="仿宋" w:eastAsia="仿宋" w:hAnsi="仿宋" w:cs="仿宋"/>
          <w:kern w:val="0"/>
          <w:sz w:val="32"/>
          <w:szCs w:val="32"/>
        </w:rPr>
      </w:pPr>
      <w:r w:rsidRPr="00770F7B">
        <w:rPr>
          <w:rFonts w:ascii="仿宋" w:eastAsia="仿宋" w:hAnsi="仿宋" w:cs="仿宋" w:hint="eastAsia"/>
          <w:kern w:val="0"/>
          <w:sz w:val="32"/>
          <w:szCs w:val="32"/>
        </w:rPr>
        <w:t>用开支。</w:t>
      </w:r>
    </w:p>
    <w:p w:rsidR="00770F7B" w:rsidRPr="00770F7B" w:rsidRDefault="00770F7B" w:rsidP="00770F7B">
      <w:pPr>
        <w:widowControl/>
        <w:spacing w:line="600" w:lineRule="exact"/>
        <w:rPr>
          <w:rFonts w:ascii="仿宋" w:eastAsia="仿宋" w:hAnsi="仿宋" w:cs="仿宋"/>
          <w:kern w:val="0"/>
          <w:sz w:val="32"/>
          <w:szCs w:val="32"/>
        </w:rPr>
      </w:pPr>
      <w:r w:rsidRPr="00770F7B">
        <w:rPr>
          <w:rFonts w:ascii="仿宋" w:eastAsia="仿宋" w:hAnsi="仿宋" w:cs="仿宋" w:hint="eastAsia"/>
          <w:b/>
          <w:kern w:val="0"/>
          <w:sz w:val="32"/>
          <w:szCs w:val="32"/>
        </w:rPr>
        <w:t xml:space="preserve">　　第七条</w:t>
      </w:r>
      <w:r w:rsidRPr="00770F7B">
        <w:rPr>
          <w:rFonts w:ascii="仿宋" w:eastAsia="仿宋" w:hAnsi="仿宋" w:cs="仿宋" w:hint="eastAsia"/>
          <w:kern w:val="0"/>
          <w:sz w:val="32"/>
          <w:szCs w:val="32"/>
        </w:rPr>
        <w:t xml:space="preserve">　助学金的基本申请条件：</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1.热爱祖国，拥护党的领导，坚持 “四个认同”，“三个离不开”；</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2.遵守国家法律法规；</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 xml:space="preserve">3.政治上积极要求进步，坚持四项基本原则，坚决反对民族分裂主义和非法宗教活动，维护祖国统一和各民族的团结； </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 xml:space="preserve">4.遵守我校各项规章制度和大学生守则； </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5.学习刻苦努力，积极进取。积极参加学校各项活动和社会公益活动。</w:t>
      </w:r>
    </w:p>
    <w:p w:rsidR="00770F7B" w:rsidRPr="00770F7B" w:rsidRDefault="00770F7B" w:rsidP="00770F7B">
      <w:pPr>
        <w:widowControl/>
        <w:spacing w:line="600" w:lineRule="exact"/>
        <w:ind w:firstLineChars="200" w:firstLine="643"/>
        <w:rPr>
          <w:rFonts w:ascii="仿宋" w:eastAsia="仿宋" w:hAnsi="仿宋" w:cs="仿宋"/>
          <w:kern w:val="0"/>
          <w:sz w:val="32"/>
          <w:szCs w:val="32"/>
        </w:rPr>
      </w:pPr>
      <w:r w:rsidRPr="00770F7B">
        <w:rPr>
          <w:rFonts w:ascii="仿宋" w:eastAsia="仿宋" w:hAnsi="仿宋" w:cs="仿宋" w:hint="eastAsia"/>
          <w:b/>
          <w:kern w:val="0"/>
          <w:sz w:val="32"/>
          <w:szCs w:val="32"/>
        </w:rPr>
        <w:t>第八条</w:t>
      </w:r>
      <w:r w:rsidRPr="00770F7B">
        <w:rPr>
          <w:rFonts w:ascii="仿宋" w:eastAsia="仿宋" w:hAnsi="仿宋" w:cs="仿宋" w:hint="eastAsia"/>
          <w:kern w:val="0"/>
          <w:sz w:val="32"/>
          <w:szCs w:val="32"/>
        </w:rPr>
        <w:t xml:space="preserve"> 助学金按学生的困难程度分三个等级发放。具体如下：</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一、凡符合下列条件者，可申请一等困难补助：</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1.父母双亡，或父母一方亡故，另一方无劳动能力或固定收入，本人没有任何经济来源者；</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2.父母双方亡故，依靠有固定收入的亲友抚养，虽有经济来源，但本人生活困难者；</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lastRenderedPageBreak/>
        <w:t>3.父母一方亡故或残疾，另一方虽有固定收入，但收入微薄，本人生活困难者；</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4.父母双方无劳动能力，或父母一方无劳动能力，另一方无固定收入，本人生活困难者；</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二、凡符合下列条件之一者，可申请二等困难补助：</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1.父母一方亡故或单亲家庭，抚养一方没有固定收入或无劳动能力，本人生活困难者；</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2.父母双方下岗或因各种原因没有固定收入，依靠城市低保，本人生活困难者；</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3.家庭在边远贫困农牧区域，收入较低，本人生活困难者；</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三、 凡符合下列条件之一者，可申请三等困难补助：</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1.父母双方均无固定工作或无固定收入，本人生活较困难者；</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2.父母一方有固定收入另一方无固定收入或父母一方患有严重疾病，本人生活较困难者；</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3.家庭在边远贫困农牧区域，有经济来源但收入较低，本人生活较困难者。</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四、 有下列情形之一者应取消获助资格</w:t>
      </w:r>
      <w:r>
        <w:rPr>
          <w:rFonts w:ascii="仿宋" w:eastAsia="仿宋" w:hAnsi="仿宋" w:cs="仿宋" w:hint="eastAsia"/>
          <w:kern w:val="0"/>
          <w:sz w:val="32"/>
          <w:szCs w:val="32"/>
        </w:rPr>
        <w:t>：</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1.触犯国家法律法规，违反校纪校规受到各种处分；</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2.参加非法宗教活动，穿戴宗教服饰者；</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3.休学或保留入学资格期间；</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五、有下列情形之一者应暂停或降级获助资格</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lastRenderedPageBreak/>
        <w:t>1.虽未受到处分，但日常行为表现不好者；</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2.谎报家庭经济情况或本人在生活上高消费者;</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3.学习主观不努力，上一学年内有2门及以上主要课程（必修课）不及格者；</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4.上一学年内有课程考核不合格、缺考或没有成绩者取消评一、二等资格；</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5.新学期开学期间无合理理由，未按学校规定时间报到注册者降低获助等级。</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六、 有下列情形者不给予资助：</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 xml:space="preserve">1.父母双方均公务员或有固定工作单位者； </w:t>
      </w:r>
    </w:p>
    <w:p w:rsidR="00770F7B" w:rsidRPr="00770F7B" w:rsidRDefault="00770F7B" w:rsidP="00770F7B">
      <w:pPr>
        <w:widowControl/>
        <w:spacing w:line="600" w:lineRule="exact"/>
        <w:ind w:firstLineChars="200" w:firstLine="640"/>
        <w:rPr>
          <w:rFonts w:ascii="仿宋" w:eastAsia="仿宋" w:hAnsi="仿宋" w:cs="仿宋"/>
          <w:kern w:val="0"/>
          <w:sz w:val="32"/>
          <w:szCs w:val="32"/>
        </w:rPr>
      </w:pPr>
      <w:r w:rsidRPr="00770F7B">
        <w:rPr>
          <w:rFonts w:ascii="仿宋" w:eastAsia="仿宋" w:hAnsi="仿宋" w:cs="仿宋" w:hint="eastAsia"/>
          <w:kern w:val="0"/>
          <w:sz w:val="32"/>
          <w:szCs w:val="32"/>
        </w:rPr>
        <w:t>2.留级生当年不享受困难补助。</w:t>
      </w:r>
    </w:p>
    <w:p w:rsidR="00770F7B" w:rsidRPr="00770F7B" w:rsidRDefault="00770F7B" w:rsidP="00770F7B">
      <w:pPr>
        <w:widowControl/>
        <w:spacing w:line="600" w:lineRule="exact"/>
        <w:jc w:val="center"/>
        <w:rPr>
          <w:rFonts w:ascii="仿宋" w:eastAsia="仿宋" w:hAnsi="仿宋" w:cs="仿宋"/>
          <w:b/>
          <w:kern w:val="0"/>
          <w:sz w:val="32"/>
          <w:szCs w:val="32"/>
        </w:rPr>
      </w:pPr>
      <w:r w:rsidRPr="00770F7B">
        <w:rPr>
          <w:rFonts w:ascii="仿宋" w:eastAsia="仿宋" w:hAnsi="仿宋" w:cs="仿宋" w:hint="eastAsia"/>
          <w:b/>
          <w:kern w:val="0"/>
          <w:sz w:val="32"/>
          <w:szCs w:val="32"/>
        </w:rPr>
        <w:t>第三章  资助金的发放</w:t>
      </w:r>
    </w:p>
    <w:p w:rsidR="00770F7B" w:rsidRPr="00770F7B" w:rsidRDefault="00770F7B" w:rsidP="00770F7B">
      <w:pPr>
        <w:widowControl/>
        <w:spacing w:line="600" w:lineRule="exact"/>
        <w:ind w:firstLineChars="200" w:firstLine="643"/>
        <w:rPr>
          <w:rFonts w:ascii="仿宋" w:eastAsia="仿宋" w:hAnsi="仿宋" w:cs="仿宋"/>
          <w:kern w:val="0"/>
          <w:sz w:val="32"/>
          <w:szCs w:val="32"/>
        </w:rPr>
      </w:pPr>
      <w:r w:rsidRPr="00770F7B">
        <w:rPr>
          <w:rFonts w:ascii="仿宋" w:eastAsia="仿宋" w:hAnsi="仿宋" w:cs="仿宋" w:hint="eastAsia"/>
          <w:b/>
          <w:kern w:val="0"/>
          <w:sz w:val="32"/>
          <w:szCs w:val="32"/>
        </w:rPr>
        <w:t>第十条</w:t>
      </w:r>
      <w:r w:rsidRPr="00770F7B">
        <w:rPr>
          <w:rFonts w:ascii="仿宋" w:eastAsia="仿宋" w:hAnsi="仿宋" w:cs="仿宋" w:hint="eastAsia"/>
          <w:kern w:val="0"/>
          <w:sz w:val="32"/>
          <w:szCs w:val="32"/>
        </w:rPr>
        <w:t xml:space="preserve">  资助金不能实行平均主义，不符合资助条件的学生不能享受补助经费。</w:t>
      </w:r>
    </w:p>
    <w:p w:rsidR="00770F7B" w:rsidRPr="00770F7B" w:rsidRDefault="00770F7B" w:rsidP="00770F7B">
      <w:pPr>
        <w:widowControl/>
        <w:spacing w:line="600" w:lineRule="exact"/>
        <w:ind w:firstLineChars="200" w:firstLine="643"/>
        <w:rPr>
          <w:rFonts w:ascii="仿宋" w:eastAsia="仿宋" w:hAnsi="仿宋" w:cs="仿宋"/>
          <w:kern w:val="0"/>
          <w:sz w:val="32"/>
          <w:szCs w:val="32"/>
        </w:rPr>
      </w:pPr>
      <w:r w:rsidRPr="00770F7B">
        <w:rPr>
          <w:rFonts w:ascii="仿宋" w:eastAsia="仿宋" w:hAnsi="仿宋" w:cs="仿宋" w:hint="eastAsia"/>
          <w:b/>
          <w:kern w:val="0"/>
          <w:sz w:val="32"/>
          <w:szCs w:val="32"/>
        </w:rPr>
        <w:t>第十一条</w:t>
      </w:r>
      <w:r w:rsidRPr="00770F7B">
        <w:rPr>
          <w:rFonts w:ascii="仿宋" w:eastAsia="仿宋" w:hAnsi="仿宋" w:cs="仿宋" w:hint="eastAsia"/>
          <w:kern w:val="0"/>
          <w:sz w:val="32"/>
          <w:szCs w:val="32"/>
        </w:rPr>
        <w:t xml:space="preserve">  每年11 月份，新疆教育厅内学办按照我校报送的账户信息给我校核拨资金。</w:t>
      </w:r>
    </w:p>
    <w:p w:rsidR="00770F7B" w:rsidRPr="00770F7B" w:rsidRDefault="00770F7B" w:rsidP="00770F7B">
      <w:pPr>
        <w:widowControl/>
        <w:spacing w:line="600" w:lineRule="exact"/>
        <w:ind w:firstLineChars="200" w:firstLine="643"/>
        <w:rPr>
          <w:rFonts w:ascii="仿宋" w:eastAsia="仿宋" w:hAnsi="仿宋" w:cs="仿宋"/>
          <w:kern w:val="0"/>
          <w:sz w:val="32"/>
          <w:szCs w:val="32"/>
        </w:rPr>
      </w:pPr>
      <w:r w:rsidRPr="00770F7B">
        <w:rPr>
          <w:rFonts w:ascii="仿宋" w:eastAsia="仿宋" w:hAnsi="仿宋" w:cs="仿宋" w:hint="eastAsia"/>
          <w:b/>
          <w:kern w:val="0"/>
          <w:sz w:val="32"/>
          <w:szCs w:val="32"/>
        </w:rPr>
        <w:t>第十二条</w:t>
      </w:r>
      <w:r w:rsidRPr="00770F7B">
        <w:rPr>
          <w:rFonts w:ascii="仿宋" w:eastAsia="仿宋" w:hAnsi="仿宋" w:cs="仿宋" w:hint="eastAsia"/>
          <w:kern w:val="0"/>
          <w:sz w:val="32"/>
          <w:szCs w:val="32"/>
        </w:rPr>
        <w:t xml:space="preserve">  学校接到资助金第二学期，通过学生申请，学院初审，学生工作部（处）复审 ，分三个等级发放学生银行卡。</w:t>
      </w:r>
    </w:p>
    <w:p w:rsidR="00770F7B" w:rsidRPr="00770F7B" w:rsidRDefault="00770F7B" w:rsidP="00770F7B">
      <w:pPr>
        <w:widowControl/>
        <w:spacing w:line="600" w:lineRule="exact"/>
        <w:jc w:val="center"/>
        <w:rPr>
          <w:rFonts w:ascii="仿宋" w:eastAsia="仿宋" w:hAnsi="仿宋" w:cs="仿宋"/>
          <w:b/>
          <w:kern w:val="0"/>
          <w:sz w:val="32"/>
          <w:szCs w:val="32"/>
        </w:rPr>
      </w:pPr>
      <w:r w:rsidRPr="00770F7B">
        <w:rPr>
          <w:rFonts w:ascii="仿宋" w:eastAsia="仿宋" w:hAnsi="仿宋" w:cs="仿宋" w:hint="eastAsia"/>
          <w:b/>
          <w:kern w:val="0"/>
          <w:sz w:val="32"/>
          <w:szCs w:val="32"/>
        </w:rPr>
        <w:t>第四章 　申请与评审</w:t>
      </w:r>
    </w:p>
    <w:p w:rsidR="00770F7B" w:rsidRPr="00770F7B" w:rsidRDefault="00770F7B" w:rsidP="00770F7B">
      <w:pPr>
        <w:widowControl/>
        <w:spacing w:line="600" w:lineRule="exact"/>
        <w:rPr>
          <w:rFonts w:ascii="仿宋" w:eastAsia="仿宋" w:hAnsi="仿宋" w:cs="仿宋"/>
          <w:kern w:val="0"/>
          <w:sz w:val="32"/>
          <w:szCs w:val="32"/>
        </w:rPr>
      </w:pPr>
      <w:r w:rsidRPr="00770F7B">
        <w:rPr>
          <w:rFonts w:ascii="仿宋" w:eastAsia="仿宋" w:hAnsi="仿宋" w:cs="仿宋" w:hint="eastAsia"/>
          <w:kern w:val="0"/>
          <w:sz w:val="32"/>
          <w:szCs w:val="32"/>
        </w:rPr>
        <w:t xml:space="preserve">　　</w:t>
      </w:r>
      <w:r w:rsidRPr="00770F7B">
        <w:rPr>
          <w:rFonts w:ascii="仿宋" w:eastAsia="仿宋" w:hAnsi="仿宋" w:cs="仿宋" w:hint="eastAsia"/>
          <w:b/>
          <w:kern w:val="0"/>
          <w:sz w:val="32"/>
          <w:szCs w:val="32"/>
        </w:rPr>
        <w:t>第十四条</w:t>
      </w:r>
      <w:r w:rsidRPr="00770F7B">
        <w:rPr>
          <w:rFonts w:ascii="仿宋" w:eastAsia="仿宋" w:hAnsi="仿宋" w:cs="仿宋" w:hint="eastAsia"/>
          <w:kern w:val="0"/>
          <w:sz w:val="32"/>
          <w:szCs w:val="32"/>
        </w:rPr>
        <w:t xml:space="preserve">　助学金的评定工作坚持公开、公平、公正的原则。</w:t>
      </w:r>
    </w:p>
    <w:p w:rsidR="00770F7B" w:rsidRPr="00770F7B" w:rsidRDefault="00770F7B" w:rsidP="00770F7B">
      <w:pPr>
        <w:widowControl/>
        <w:spacing w:line="600" w:lineRule="exact"/>
        <w:rPr>
          <w:rFonts w:ascii="仿宋" w:eastAsia="仿宋" w:hAnsi="仿宋" w:cs="仿宋"/>
          <w:kern w:val="0"/>
          <w:sz w:val="32"/>
          <w:szCs w:val="32"/>
        </w:rPr>
      </w:pPr>
      <w:r w:rsidRPr="00770F7B">
        <w:rPr>
          <w:rFonts w:ascii="仿宋" w:eastAsia="仿宋" w:hAnsi="仿宋" w:cs="仿宋" w:hint="eastAsia"/>
          <w:kern w:val="0"/>
          <w:sz w:val="32"/>
          <w:szCs w:val="32"/>
        </w:rPr>
        <w:lastRenderedPageBreak/>
        <w:t xml:space="preserve">　　</w:t>
      </w:r>
      <w:r w:rsidRPr="00770F7B">
        <w:rPr>
          <w:rFonts w:ascii="仿宋" w:eastAsia="仿宋" w:hAnsi="仿宋" w:cs="仿宋" w:hint="eastAsia"/>
          <w:b/>
          <w:kern w:val="0"/>
          <w:sz w:val="32"/>
          <w:szCs w:val="32"/>
        </w:rPr>
        <w:t>第十五条</w:t>
      </w:r>
      <w:r w:rsidRPr="00770F7B">
        <w:rPr>
          <w:rFonts w:ascii="仿宋" w:eastAsia="仿宋" w:hAnsi="仿宋" w:cs="仿宋" w:hint="eastAsia"/>
          <w:kern w:val="0"/>
          <w:sz w:val="32"/>
          <w:szCs w:val="32"/>
        </w:rPr>
        <w:t xml:space="preserve">  助学金申请与评审工作由我校学生工作部（处）组织实施。</w:t>
      </w:r>
    </w:p>
    <w:p w:rsidR="00770F7B" w:rsidRPr="00770F7B" w:rsidRDefault="00770F7B" w:rsidP="00770F7B">
      <w:pPr>
        <w:widowControl/>
        <w:spacing w:line="600" w:lineRule="exact"/>
        <w:rPr>
          <w:rFonts w:ascii="仿宋" w:eastAsia="仿宋" w:hAnsi="仿宋" w:cs="仿宋"/>
          <w:kern w:val="0"/>
          <w:sz w:val="32"/>
          <w:szCs w:val="32"/>
        </w:rPr>
      </w:pPr>
      <w:r w:rsidRPr="00770F7B">
        <w:rPr>
          <w:rFonts w:ascii="仿宋" w:eastAsia="仿宋" w:hAnsi="仿宋" w:cs="仿宋" w:hint="eastAsia"/>
          <w:kern w:val="0"/>
          <w:sz w:val="32"/>
          <w:szCs w:val="32"/>
        </w:rPr>
        <w:t xml:space="preserve">　　</w:t>
      </w:r>
      <w:r w:rsidRPr="00770F7B">
        <w:rPr>
          <w:rFonts w:ascii="仿宋" w:eastAsia="仿宋" w:hAnsi="仿宋" w:cs="仿宋" w:hint="eastAsia"/>
          <w:b/>
          <w:kern w:val="0"/>
          <w:sz w:val="32"/>
          <w:szCs w:val="32"/>
        </w:rPr>
        <w:t>第十六条</w:t>
      </w:r>
      <w:r w:rsidRPr="00770F7B">
        <w:rPr>
          <w:rFonts w:ascii="仿宋" w:eastAsia="仿宋" w:hAnsi="仿宋" w:cs="仿宋" w:hint="eastAsia"/>
          <w:kern w:val="0"/>
          <w:sz w:val="32"/>
          <w:szCs w:val="32"/>
        </w:rPr>
        <w:t xml:space="preserve">  确定的助学金资助名单及资助档次应在校内进行公示。</w:t>
      </w:r>
    </w:p>
    <w:p w:rsidR="00770F7B" w:rsidRPr="00770F7B" w:rsidRDefault="00770F7B" w:rsidP="00770F7B">
      <w:pPr>
        <w:widowControl/>
        <w:spacing w:line="600" w:lineRule="exact"/>
        <w:jc w:val="center"/>
        <w:rPr>
          <w:rFonts w:ascii="仿宋" w:eastAsia="仿宋" w:hAnsi="仿宋" w:cs="仿宋"/>
          <w:b/>
          <w:kern w:val="0"/>
          <w:sz w:val="32"/>
          <w:szCs w:val="32"/>
        </w:rPr>
      </w:pPr>
      <w:r w:rsidRPr="00770F7B">
        <w:rPr>
          <w:rFonts w:ascii="仿宋" w:eastAsia="仿宋" w:hAnsi="仿宋" w:cs="仿宋" w:hint="eastAsia"/>
          <w:b/>
          <w:kern w:val="0"/>
          <w:sz w:val="32"/>
          <w:szCs w:val="32"/>
        </w:rPr>
        <w:t>第五章  助学金管理与监督</w:t>
      </w:r>
    </w:p>
    <w:p w:rsidR="00770F7B" w:rsidRPr="00770F7B" w:rsidRDefault="00770F7B" w:rsidP="00770F7B">
      <w:pPr>
        <w:widowControl/>
        <w:spacing w:line="600" w:lineRule="exact"/>
        <w:ind w:firstLineChars="200" w:firstLine="643"/>
        <w:rPr>
          <w:rFonts w:ascii="仿宋" w:eastAsia="仿宋" w:hAnsi="仿宋" w:cs="仿宋"/>
          <w:kern w:val="0"/>
          <w:sz w:val="32"/>
          <w:szCs w:val="32"/>
        </w:rPr>
      </w:pPr>
      <w:r w:rsidRPr="00770F7B">
        <w:rPr>
          <w:rFonts w:ascii="仿宋" w:eastAsia="仿宋" w:hAnsi="仿宋" w:cs="仿宋" w:hint="eastAsia"/>
          <w:b/>
          <w:kern w:val="0"/>
          <w:sz w:val="32"/>
          <w:szCs w:val="32"/>
        </w:rPr>
        <w:t>第十七条</w:t>
      </w:r>
      <w:r w:rsidRPr="00770F7B">
        <w:rPr>
          <w:rFonts w:ascii="仿宋" w:eastAsia="仿宋" w:hAnsi="仿宋" w:cs="仿宋" w:hint="eastAsia"/>
          <w:kern w:val="0"/>
          <w:sz w:val="32"/>
          <w:szCs w:val="32"/>
        </w:rPr>
        <w:t xml:space="preserve">  按新疆教育厅要求,我校留的5%资助金由我校于每一学年新疆籍少数民族学生活动使用。 </w:t>
      </w:r>
    </w:p>
    <w:p w:rsidR="00770F7B" w:rsidRPr="00770F7B" w:rsidRDefault="00770F7B" w:rsidP="00770F7B">
      <w:pPr>
        <w:widowControl/>
        <w:spacing w:line="600" w:lineRule="exact"/>
        <w:ind w:firstLineChars="200" w:firstLine="643"/>
        <w:rPr>
          <w:rFonts w:ascii="仿宋" w:eastAsia="仿宋" w:hAnsi="仿宋" w:cs="仿宋"/>
          <w:kern w:val="0"/>
          <w:sz w:val="32"/>
          <w:szCs w:val="32"/>
        </w:rPr>
      </w:pPr>
      <w:r w:rsidRPr="00770F7B">
        <w:rPr>
          <w:rFonts w:ascii="仿宋" w:eastAsia="仿宋" w:hAnsi="仿宋" w:cs="仿宋" w:hint="eastAsia"/>
          <w:b/>
          <w:kern w:val="0"/>
          <w:sz w:val="32"/>
          <w:szCs w:val="32"/>
        </w:rPr>
        <w:t>第十八条</w:t>
      </w:r>
      <w:r w:rsidRPr="00770F7B">
        <w:rPr>
          <w:rFonts w:ascii="仿宋" w:eastAsia="仿宋" w:hAnsi="仿宋" w:cs="仿宋" w:hint="eastAsia"/>
          <w:kern w:val="0"/>
          <w:sz w:val="32"/>
          <w:szCs w:val="32"/>
        </w:rPr>
        <w:t xml:space="preserve">  资助工作要坚持实事求是的原则。既要防止滥发滥用，又要保证困难学生享受到此项资助政策。任何部门和个人均不得挪用、占用资助资金。新疆教育厅内学办负责对我校的新疆籍少数民族特殊困难学生资助经费的管理和使用情况进行监督。 </w:t>
      </w:r>
    </w:p>
    <w:p w:rsidR="00770F7B" w:rsidRPr="00770F7B" w:rsidRDefault="00770F7B" w:rsidP="00770F7B">
      <w:pPr>
        <w:widowControl/>
        <w:spacing w:line="600" w:lineRule="exact"/>
        <w:jc w:val="center"/>
        <w:rPr>
          <w:rFonts w:ascii="仿宋" w:eastAsia="仿宋" w:hAnsi="仿宋" w:cs="仿宋"/>
          <w:b/>
          <w:kern w:val="0"/>
          <w:sz w:val="32"/>
          <w:szCs w:val="32"/>
        </w:rPr>
      </w:pPr>
      <w:r w:rsidRPr="00770F7B">
        <w:rPr>
          <w:rFonts w:ascii="仿宋" w:eastAsia="仿宋" w:hAnsi="仿宋" w:cs="仿宋" w:hint="eastAsia"/>
          <w:b/>
          <w:kern w:val="0"/>
          <w:sz w:val="32"/>
          <w:szCs w:val="32"/>
        </w:rPr>
        <w:t>第六章 附 则</w:t>
      </w:r>
    </w:p>
    <w:p w:rsidR="00770F7B" w:rsidRPr="00770F7B" w:rsidRDefault="00770F7B" w:rsidP="00770F7B">
      <w:pPr>
        <w:widowControl/>
        <w:spacing w:line="600" w:lineRule="exact"/>
        <w:rPr>
          <w:rFonts w:ascii="仿宋" w:eastAsia="仿宋" w:hAnsi="仿宋" w:cs="仿宋"/>
          <w:kern w:val="0"/>
          <w:sz w:val="32"/>
          <w:szCs w:val="32"/>
        </w:rPr>
      </w:pPr>
      <w:r w:rsidRPr="00770F7B">
        <w:rPr>
          <w:rFonts w:ascii="仿宋" w:eastAsia="仿宋" w:hAnsi="仿宋" w:cs="仿宋" w:hint="eastAsia"/>
          <w:kern w:val="0"/>
          <w:sz w:val="32"/>
          <w:szCs w:val="32"/>
        </w:rPr>
        <w:t xml:space="preserve">　　</w:t>
      </w:r>
      <w:r w:rsidRPr="00770F7B">
        <w:rPr>
          <w:rFonts w:ascii="仿宋" w:eastAsia="仿宋" w:hAnsi="仿宋" w:cs="仿宋" w:hint="eastAsia"/>
          <w:b/>
          <w:kern w:val="0"/>
          <w:sz w:val="32"/>
          <w:szCs w:val="32"/>
        </w:rPr>
        <w:t>第十九条</w:t>
      </w:r>
      <w:r w:rsidRPr="00770F7B">
        <w:rPr>
          <w:rFonts w:ascii="仿宋" w:eastAsia="仿宋" w:hAnsi="仿宋" w:cs="仿宋" w:hint="eastAsia"/>
          <w:kern w:val="0"/>
          <w:sz w:val="32"/>
          <w:szCs w:val="32"/>
        </w:rPr>
        <w:t xml:space="preserve">　本办法由学生工作部（处）负责解释。</w:t>
      </w:r>
    </w:p>
    <w:p w:rsidR="00403485" w:rsidRPr="00B03176" w:rsidRDefault="00770F7B" w:rsidP="00770F7B">
      <w:pPr>
        <w:widowControl/>
        <w:spacing w:line="600" w:lineRule="exact"/>
        <w:ind w:firstLineChars="200" w:firstLine="643"/>
        <w:rPr>
          <w:rFonts w:ascii="仿宋" w:eastAsia="仿宋" w:hAnsi="仿宋" w:cs="仿宋"/>
          <w:kern w:val="0"/>
          <w:sz w:val="32"/>
          <w:szCs w:val="32"/>
        </w:rPr>
      </w:pPr>
      <w:r w:rsidRPr="00770F7B">
        <w:rPr>
          <w:rFonts w:ascii="仿宋" w:eastAsia="仿宋" w:hAnsi="仿宋" w:cs="仿宋" w:hint="eastAsia"/>
          <w:b/>
          <w:kern w:val="0"/>
          <w:sz w:val="32"/>
          <w:szCs w:val="32"/>
        </w:rPr>
        <w:t>第二十条</w:t>
      </w:r>
      <w:r w:rsidRPr="00770F7B">
        <w:rPr>
          <w:rFonts w:ascii="仿宋" w:eastAsia="仿宋" w:hAnsi="仿宋" w:cs="仿宋" w:hint="eastAsia"/>
          <w:kern w:val="0"/>
          <w:sz w:val="32"/>
          <w:szCs w:val="32"/>
        </w:rPr>
        <w:t xml:space="preserve">　本办法自发布之日起施行。</w:t>
      </w:r>
    </w:p>
    <w:p w:rsidR="00403485" w:rsidRPr="00282DEA" w:rsidRDefault="00403485" w:rsidP="00B03176">
      <w:pPr>
        <w:widowControl/>
        <w:spacing w:line="600" w:lineRule="exact"/>
        <w:ind w:firstLineChars="200" w:firstLine="560"/>
        <w:rPr>
          <w:rFonts w:ascii="微软雅黑" w:eastAsia="宋体" w:hAnsi="微软雅黑" w:cs="宋体"/>
          <w:color w:val="333333"/>
          <w:kern w:val="0"/>
          <w:sz w:val="28"/>
          <w:szCs w:val="28"/>
        </w:rPr>
      </w:pPr>
    </w:p>
    <w:p w:rsidR="00403485" w:rsidRPr="00B03176" w:rsidRDefault="00770F7B" w:rsidP="00B03176">
      <w:pPr>
        <w:widowControl/>
        <w:spacing w:line="600" w:lineRule="exact"/>
        <w:ind w:firstLineChars="200" w:firstLine="640"/>
        <w:jc w:val="right"/>
        <w:rPr>
          <w:rFonts w:ascii="仿宋" w:eastAsia="仿宋" w:hAnsi="仿宋" w:cs="仿宋"/>
          <w:kern w:val="0"/>
          <w:sz w:val="32"/>
          <w:szCs w:val="32"/>
        </w:rPr>
      </w:pPr>
      <w:r>
        <w:rPr>
          <w:rFonts w:ascii="仿宋" w:eastAsia="仿宋" w:hAnsi="仿宋" w:cs="仿宋" w:hint="eastAsia"/>
          <w:kern w:val="0"/>
          <w:sz w:val="32"/>
          <w:szCs w:val="32"/>
        </w:rPr>
        <w:t>华南理工大学</w:t>
      </w:r>
      <w:r w:rsidR="00403485" w:rsidRPr="00B03176">
        <w:rPr>
          <w:rFonts w:ascii="仿宋" w:eastAsia="仿宋" w:hAnsi="仿宋" w:cs="仿宋" w:hint="eastAsia"/>
          <w:kern w:val="0"/>
          <w:sz w:val="32"/>
          <w:szCs w:val="32"/>
        </w:rPr>
        <w:t>学生工作部（处）</w:t>
      </w:r>
    </w:p>
    <w:p w:rsidR="00BC5983" w:rsidRPr="00E10B89" w:rsidRDefault="00403485" w:rsidP="00770F7B">
      <w:pPr>
        <w:widowControl/>
        <w:spacing w:line="600" w:lineRule="exact"/>
        <w:ind w:firstLineChars="200" w:firstLine="640"/>
        <w:jc w:val="right"/>
        <w:rPr>
          <w:rFonts w:ascii="仿宋" w:eastAsia="仿宋" w:hAnsi="仿宋" w:cs="仿宋"/>
          <w:kern w:val="0"/>
          <w:sz w:val="32"/>
          <w:szCs w:val="32"/>
        </w:rPr>
      </w:pPr>
      <w:r w:rsidRPr="00B03176">
        <w:rPr>
          <w:rFonts w:ascii="仿宋" w:eastAsia="仿宋" w:hAnsi="仿宋" w:cs="仿宋" w:hint="eastAsia"/>
          <w:kern w:val="0"/>
          <w:sz w:val="32"/>
          <w:szCs w:val="32"/>
        </w:rPr>
        <w:t>2018年</w:t>
      </w:r>
      <w:r w:rsidR="00770F7B">
        <w:rPr>
          <w:rFonts w:ascii="仿宋" w:eastAsia="仿宋" w:hAnsi="仿宋" w:cs="仿宋" w:hint="eastAsia"/>
          <w:kern w:val="0"/>
          <w:sz w:val="32"/>
          <w:szCs w:val="32"/>
        </w:rPr>
        <w:t>5</w:t>
      </w:r>
      <w:r w:rsidRPr="00B03176">
        <w:rPr>
          <w:rFonts w:ascii="仿宋" w:eastAsia="仿宋" w:hAnsi="仿宋" w:cs="仿宋" w:hint="eastAsia"/>
          <w:kern w:val="0"/>
          <w:sz w:val="32"/>
          <w:szCs w:val="32"/>
        </w:rPr>
        <w:t>月</w:t>
      </w:r>
      <w:r w:rsidR="00770F7B">
        <w:rPr>
          <w:rFonts w:ascii="仿宋" w:eastAsia="仿宋" w:hAnsi="仿宋" w:cs="仿宋" w:hint="eastAsia"/>
          <w:kern w:val="0"/>
          <w:sz w:val="32"/>
          <w:szCs w:val="32"/>
        </w:rPr>
        <w:t>28</w:t>
      </w:r>
      <w:r w:rsidRPr="00B03176">
        <w:rPr>
          <w:rFonts w:ascii="仿宋" w:eastAsia="仿宋" w:hAnsi="仿宋" w:cs="仿宋" w:hint="eastAsia"/>
          <w:kern w:val="0"/>
          <w:sz w:val="32"/>
          <w:szCs w:val="32"/>
        </w:rPr>
        <w:t>日</w:t>
      </w:r>
    </w:p>
    <w:sectPr w:rsidR="00BC5983" w:rsidRPr="00E10B8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1F3" w:rsidRDefault="006401F3" w:rsidP="00403485">
      <w:r>
        <w:separator/>
      </w:r>
    </w:p>
  </w:endnote>
  <w:endnote w:type="continuationSeparator" w:id="0">
    <w:p w:rsidR="006401F3" w:rsidRDefault="006401F3" w:rsidP="0040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创艺简标宋">
    <w:altName w:val="方正舒体"/>
    <w:charset w:val="86"/>
    <w:family w:val="auto"/>
    <w:pitch w:val="variable"/>
    <w:sig w:usb0="00000001" w:usb1="080E0000" w:usb2="00000010" w:usb3="00000000" w:csb0="00040000" w:csb1="00000000"/>
  </w:font>
  <w:font w:name="创艺简标宋体">
    <w:altName w:val="宋体"/>
    <w:charset w:val="00"/>
    <w:family w:val="auto"/>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715561"/>
      <w:docPartObj>
        <w:docPartGallery w:val="Page Numbers (Bottom of Page)"/>
        <w:docPartUnique/>
      </w:docPartObj>
    </w:sdtPr>
    <w:sdtEndPr/>
    <w:sdtContent>
      <w:p w:rsidR="000B5750" w:rsidRDefault="000B5750" w:rsidP="000B5750">
        <w:pPr>
          <w:pStyle w:val="a4"/>
          <w:jc w:val="center"/>
        </w:pPr>
        <w:r>
          <w:rPr>
            <w:rFonts w:hint="eastAsia"/>
          </w:rPr>
          <w:t>-</w:t>
        </w:r>
        <w:r>
          <w:fldChar w:fldCharType="begin"/>
        </w:r>
        <w:r>
          <w:instrText>PAGE   \* MERGEFORMAT</w:instrText>
        </w:r>
        <w:r>
          <w:fldChar w:fldCharType="separate"/>
        </w:r>
        <w:r w:rsidR="001D1980" w:rsidRPr="001D1980">
          <w:rPr>
            <w:noProof/>
            <w:lang w:val="zh-CN"/>
          </w:rPr>
          <w:t>5</w:t>
        </w:r>
        <w:r>
          <w:fldChar w:fldCharType="end"/>
        </w:r>
        <w:r>
          <w:rPr>
            <w:rFonts w:hint="eastAsia"/>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1F3" w:rsidRDefault="006401F3" w:rsidP="00403485">
      <w:r>
        <w:separator/>
      </w:r>
    </w:p>
  </w:footnote>
  <w:footnote w:type="continuationSeparator" w:id="0">
    <w:p w:rsidR="006401F3" w:rsidRDefault="006401F3" w:rsidP="00403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15"/>
    <w:rsid w:val="00025426"/>
    <w:rsid w:val="00045434"/>
    <w:rsid w:val="000B5750"/>
    <w:rsid w:val="00103BCE"/>
    <w:rsid w:val="001913D6"/>
    <w:rsid w:val="001D1980"/>
    <w:rsid w:val="002254E5"/>
    <w:rsid w:val="002739E6"/>
    <w:rsid w:val="002A4DE0"/>
    <w:rsid w:val="00403485"/>
    <w:rsid w:val="00406717"/>
    <w:rsid w:val="00412E9F"/>
    <w:rsid w:val="004B6067"/>
    <w:rsid w:val="004C69D3"/>
    <w:rsid w:val="00513647"/>
    <w:rsid w:val="00541B15"/>
    <w:rsid w:val="006401F3"/>
    <w:rsid w:val="00754E9D"/>
    <w:rsid w:val="00770F7B"/>
    <w:rsid w:val="007957CD"/>
    <w:rsid w:val="009A0E80"/>
    <w:rsid w:val="009D3D89"/>
    <w:rsid w:val="00A67B06"/>
    <w:rsid w:val="00B03176"/>
    <w:rsid w:val="00BC5983"/>
    <w:rsid w:val="00C723D6"/>
    <w:rsid w:val="00D64823"/>
    <w:rsid w:val="00E10B89"/>
    <w:rsid w:val="00E17D37"/>
    <w:rsid w:val="00E333F5"/>
    <w:rsid w:val="00E430F4"/>
    <w:rsid w:val="00E50AAA"/>
    <w:rsid w:val="00FE4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78EC83-B4A4-42BB-8400-EA0A8D5C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34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3485"/>
    <w:rPr>
      <w:sz w:val="18"/>
      <w:szCs w:val="18"/>
    </w:rPr>
  </w:style>
  <w:style w:type="paragraph" w:styleId="a4">
    <w:name w:val="footer"/>
    <w:basedOn w:val="a"/>
    <w:link w:val="Char0"/>
    <w:uiPriority w:val="99"/>
    <w:unhideWhenUsed/>
    <w:rsid w:val="00403485"/>
    <w:pPr>
      <w:tabs>
        <w:tab w:val="center" w:pos="4153"/>
        <w:tab w:val="right" w:pos="8306"/>
      </w:tabs>
      <w:snapToGrid w:val="0"/>
      <w:jc w:val="left"/>
    </w:pPr>
    <w:rPr>
      <w:sz w:val="18"/>
      <w:szCs w:val="18"/>
    </w:rPr>
  </w:style>
  <w:style w:type="character" w:customStyle="1" w:styleId="Char0">
    <w:name w:val="页脚 Char"/>
    <w:basedOn w:val="a0"/>
    <w:link w:val="a4"/>
    <w:uiPriority w:val="99"/>
    <w:rsid w:val="00403485"/>
    <w:rPr>
      <w:sz w:val="18"/>
      <w:szCs w:val="18"/>
    </w:rPr>
  </w:style>
  <w:style w:type="paragraph" w:styleId="a5">
    <w:name w:val="Balloon Text"/>
    <w:basedOn w:val="a"/>
    <w:link w:val="Char1"/>
    <w:uiPriority w:val="99"/>
    <w:semiHidden/>
    <w:unhideWhenUsed/>
    <w:rsid w:val="000B5750"/>
    <w:rPr>
      <w:sz w:val="18"/>
      <w:szCs w:val="18"/>
    </w:rPr>
  </w:style>
  <w:style w:type="character" w:customStyle="1" w:styleId="Char1">
    <w:name w:val="批注框文本 Char"/>
    <w:basedOn w:val="a0"/>
    <w:link w:val="a5"/>
    <w:uiPriority w:val="99"/>
    <w:semiHidden/>
    <w:rsid w:val="000B57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842272">
      <w:bodyDiv w:val="1"/>
      <w:marLeft w:val="0"/>
      <w:marRight w:val="0"/>
      <w:marTop w:val="0"/>
      <w:marBottom w:val="0"/>
      <w:divBdr>
        <w:top w:val="none" w:sz="0" w:space="0" w:color="auto"/>
        <w:left w:val="none" w:sz="0" w:space="0" w:color="auto"/>
        <w:bottom w:val="none" w:sz="0" w:space="0" w:color="auto"/>
        <w:right w:val="none" w:sz="0" w:space="0" w:color="auto"/>
      </w:divBdr>
      <w:divsChild>
        <w:div w:id="883907033">
          <w:marLeft w:val="0"/>
          <w:marRight w:val="0"/>
          <w:marTop w:val="0"/>
          <w:marBottom w:val="0"/>
          <w:divBdr>
            <w:top w:val="none" w:sz="0" w:space="0" w:color="auto"/>
            <w:left w:val="none" w:sz="0" w:space="0" w:color="auto"/>
            <w:bottom w:val="none" w:sz="0" w:space="0" w:color="auto"/>
            <w:right w:val="none" w:sz="0" w:space="0" w:color="auto"/>
          </w:divBdr>
          <w:divsChild>
            <w:div w:id="1609046219">
              <w:marLeft w:val="0"/>
              <w:marRight w:val="0"/>
              <w:marTop w:val="0"/>
              <w:marBottom w:val="0"/>
              <w:divBdr>
                <w:top w:val="none" w:sz="0" w:space="0" w:color="auto"/>
                <w:left w:val="none" w:sz="0" w:space="0" w:color="auto"/>
                <w:bottom w:val="none" w:sz="0" w:space="0" w:color="auto"/>
                <w:right w:val="none" w:sz="0" w:space="0" w:color="auto"/>
              </w:divBdr>
              <w:divsChild>
                <w:div w:id="15028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03630">
      <w:bodyDiv w:val="1"/>
      <w:marLeft w:val="0"/>
      <w:marRight w:val="0"/>
      <w:marTop w:val="0"/>
      <w:marBottom w:val="0"/>
      <w:divBdr>
        <w:top w:val="none" w:sz="0" w:space="0" w:color="auto"/>
        <w:left w:val="none" w:sz="0" w:space="0" w:color="auto"/>
        <w:bottom w:val="none" w:sz="0" w:space="0" w:color="auto"/>
        <w:right w:val="none" w:sz="0" w:space="0" w:color="auto"/>
      </w:divBdr>
      <w:divsChild>
        <w:div w:id="646936783">
          <w:marLeft w:val="0"/>
          <w:marRight w:val="0"/>
          <w:marTop w:val="60"/>
          <w:marBottom w:val="60"/>
          <w:divBdr>
            <w:top w:val="single" w:sz="6" w:space="3" w:color="CCCCCC"/>
            <w:left w:val="single" w:sz="6" w:space="0" w:color="CCCCCC"/>
            <w:bottom w:val="single" w:sz="6" w:space="0" w:color="CCCCCC"/>
            <w:right w:val="single" w:sz="6" w:space="0" w:color="CCCCCC"/>
          </w:divBdr>
          <w:divsChild>
            <w:div w:id="15954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look</cp:lastModifiedBy>
  <cp:revision>3</cp:revision>
  <cp:lastPrinted>2018-05-29T04:05:00Z</cp:lastPrinted>
  <dcterms:created xsi:type="dcterms:W3CDTF">2018-06-05T07:41:00Z</dcterms:created>
  <dcterms:modified xsi:type="dcterms:W3CDTF">2018-06-05T07:42:00Z</dcterms:modified>
</cp:coreProperties>
</file>