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b/>
          <w:sz w:val="52"/>
          <w:szCs w:val="52"/>
        </w:rPr>
      </w:pPr>
    </w:p>
    <w:p>
      <w:pPr>
        <w:spacing w:line="276" w:lineRule="auto"/>
        <w:jc w:val="center"/>
        <w:rPr>
          <w:b/>
          <w:sz w:val="52"/>
          <w:szCs w:val="52"/>
        </w:rPr>
      </w:pPr>
    </w:p>
    <w:p>
      <w:pPr>
        <w:spacing w:line="276" w:lineRule="auto"/>
        <w:jc w:val="center"/>
        <w:rPr>
          <w:b/>
          <w:sz w:val="52"/>
          <w:szCs w:val="52"/>
        </w:rPr>
      </w:pPr>
    </w:p>
    <w:p>
      <w:pPr>
        <w:spacing w:line="276" w:lineRule="auto"/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大型仪器共享平台</w:t>
      </w:r>
    </w:p>
    <w:p>
      <w:pPr>
        <w:spacing w:line="276" w:lineRule="auto"/>
        <w:jc w:val="center"/>
        <w:rPr>
          <w:b/>
          <w:sz w:val="52"/>
          <w:szCs w:val="52"/>
        </w:rPr>
      </w:pPr>
    </w:p>
    <w:p>
      <w:pPr>
        <w:spacing w:line="276" w:lineRule="auto"/>
        <w:jc w:val="center"/>
        <w:rPr>
          <w:b/>
          <w:sz w:val="52"/>
          <w:szCs w:val="52"/>
        </w:rPr>
      </w:pPr>
    </w:p>
    <w:p>
      <w:pPr>
        <w:spacing w:line="276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使</w:t>
      </w:r>
    </w:p>
    <w:p>
      <w:pPr>
        <w:spacing w:line="276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用</w:t>
      </w:r>
    </w:p>
    <w:p>
      <w:pPr>
        <w:spacing w:line="276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手</w:t>
      </w:r>
    </w:p>
    <w:p>
      <w:pPr>
        <w:spacing w:line="276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册</w:t>
      </w:r>
    </w:p>
    <w:p>
      <w:pPr>
        <w:spacing w:line="276" w:lineRule="auto"/>
        <w:rPr>
          <w:szCs w:val="21"/>
        </w:rPr>
      </w:pPr>
    </w:p>
    <w:p>
      <w:pPr>
        <w:spacing w:line="276" w:lineRule="auto"/>
        <w:jc w:val="center"/>
        <w:rPr>
          <w:rFonts w:hint="eastAsia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</w:rPr>
        <w:t>V 2.</w:t>
      </w:r>
      <w:r>
        <w:rPr>
          <w:rFonts w:hint="eastAsia"/>
          <w:sz w:val="44"/>
          <w:szCs w:val="44"/>
          <w:lang w:val="en-US" w:eastAsia="zh-CN"/>
        </w:rPr>
        <w:t>3</w:t>
      </w: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rFonts w:hint="eastAsia"/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rPr>
          <w:szCs w:val="21"/>
        </w:rPr>
      </w:pPr>
    </w:p>
    <w:p>
      <w:pPr>
        <w:spacing w:line="276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广州英致科技有限公司</w:t>
      </w:r>
    </w:p>
    <w:p>
      <w:pPr>
        <w:spacing w:line="276" w:lineRule="auto"/>
        <w:jc w:val="center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2018/08/13</w:t>
      </w:r>
    </w:p>
    <w:p>
      <w:pPr>
        <w:spacing w:line="276" w:lineRule="auto"/>
        <w:rPr>
          <w:szCs w:val="21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zh-CN"/>
        </w:rPr>
        <w:id w:val="236653470"/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sdtEndPr>
      <w:sdtContent>
        <w:p>
          <w:pPr>
            <w:pStyle w:val="23"/>
            <w:jc w:val="center"/>
          </w:pPr>
          <w:r>
            <w:rPr>
              <w:lang w:val="zh-CN"/>
            </w:rPr>
            <w:t>目录</w:t>
          </w:r>
        </w:p>
        <w:p>
          <w:pPr>
            <w:pStyle w:val="12"/>
            <w:tabs>
              <w:tab w:val="right" w:leader="dot" w:pos="8250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_Toc25106 </w:instrText>
          </w:r>
          <w:r>
            <w:fldChar w:fldCharType="separate"/>
          </w:r>
          <w:r>
            <w:rPr>
              <w:rFonts w:hint="eastAsia"/>
            </w:rPr>
            <w:t>1 系统概况</w:t>
          </w:r>
          <w:r>
            <w:tab/>
          </w:r>
          <w:r>
            <w:fldChar w:fldCharType="begin"/>
          </w:r>
          <w:r>
            <w:instrText xml:space="preserve"> PAGEREF _Toc25106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_Toc9519 </w:instrText>
          </w:r>
          <w:r>
            <w:fldChar w:fldCharType="separate"/>
          </w:r>
          <w:r>
            <w:rPr>
              <w:rFonts w:hint="eastAsia"/>
            </w:rPr>
            <w:t>1.1 主要角色</w:t>
          </w:r>
          <w:r>
            <w:tab/>
          </w:r>
          <w:r>
            <w:fldChar w:fldCharType="begin"/>
          </w:r>
          <w:r>
            <w:instrText xml:space="preserve"> PAGEREF _Toc9519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_Toc31176 </w:instrText>
          </w:r>
          <w:r>
            <w:fldChar w:fldCharType="separate"/>
          </w:r>
          <w:r>
            <w:rPr>
              <w:rFonts w:hint="eastAsia"/>
            </w:rPr>
            <w:t>1.2 系统组成</w:t>
          </w:r>
          <w:r>
            <w:tab/>
          </w:r>
          <w:r>
            <w:fldChar w:fldCharType="begin"/>
          </w:r>
          <w:r>
            <w:instrText xml:space="preserve"> PAGEREF _Toc31176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_Toc23134 </w:instrText>
          </w:r>
          <w:r>
            <w:fldChar w:fldCharType="separate"/>
          </w:r>
          <w:r>
            <w:rPr>
              <w:rFonts w:hint="eastAsia"/>
            </w:rPr>
            <w:t>1.2.1 微信服务号</w:t>
          </w:r>
          <w:r>
            <w:tab/>
          </w:r>
          <w:r>
            <w:fldChar w:fldCharType="begin"/>
          </w:r>
          <w:r>
            <w:instrText xml:space="preserve"> PAGEREF _Toc23134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_Toc13551 </w:instrText>
          </w:r>
          <w:r>
            <w:fldChar w:fldCharType="separate"/>
          </w:r>
          <w:r>
            <w:rPr>
              <w:rFonts w:hint="eastAsia"/>
            </w:rPr>
            <w:t>1.2.2 管理后台</w:t>
          </w:r>
          <w:r>
            <w:tab/>
          </w:r>
          <w:r>
            <w:fldChar w:fldCharType="begin"/>
          </w:r>
          <w:r>
            <w:instrText xml:space="preserve"> PAGEREF _Toc13551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_Toc10739 </w:instrText>
          </w:r>
          <w:r>
            <w:fldChar w:fldCharType="separate"/>
          </w:r>
          <w:r>
            <w:rPr>
              <w:rFonts w:hint="eastAsia"/>
            </w:rPr>
            <w:t>2.功能流程图</w:t>
          </w:r>
          <w:r>
            <w:tab/>
          </w:r>
          <w:r>
            <w:fldChar w:fldCharType="begin"/>
          </w:r>
          <w:r>
            <w:instrText xml:space="preserve"> PAGEREF _Toc10739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_Toc4016 </w:instrText>
          </w:r>
          <w:r>
            <w:fldChar w:fldCharType="separate"/>
          </w:r>
          <w:r>
            <w:rPr>
              <w:rFonts w:hint="eastAsia"/>
            </w:rPr>
            <w:t>2.1 计时流程</w:t>
          </w:r>
          <w:r>
            <w:tab/>
          </w:r>
          <w:r>
            <w:fldChar w:fldCharType="begin"/>
          </w:r>
          <w:r>
            <w:instrText xml:space="preserve"> PAGEREF _Toc4016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_Toc22352 </w:instrText>
          </w:r>
          <w:r>
            <w:fldChar w:fldCharType="separate"/>
          </w:r>
          <w:r>
            <w:rPr>
              <w:rFonts w:hint="eastAsia"/>
            </w:rPr>
            <w:t>2.2 送样流程</w:t>
          </w:r>
          <w:r>
            <w:tab/>
          </w:r>
          <w:r>
            <w:fldChar w:fldCharType="begin"/>
          </w:r>
          <w:r>
            <w:instrText xml:space="preserve"> PAGEREF _Toc22352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_Toc88 </w:instrText>
          </w:r>
          <w:r>
            <w:fldChar w:fldCharType="separate"/>
          </w:r>
          <w:r>
            <w:rPr>
              <w:rFonts w:hint="eastAsia"/>
            </w:rPr>
            <w:t>2.3 学生</w:t>
          </w:r>
          <w:r>
            <w:tab/>
          </w:r>
          <w:r>
            <w:fldChar w:fldCharType="begin"/>
          </w:r>
          <w:r>
            <w:instrText xml:space="preserve"> PAGEREF _Toc88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_Toc1591 </w:instrText>
          </w:r>
          <w:r>
            <w:fldChar w:fldCharType="separate"/>
          </w:r>
          <w:r>
            <w:rPr>
              <w:rFonts w:hint="eastAsia"/>
            </w:rPr>
            <w:t>2.3.1 学生的预约仪器流程图</w:t>
          </w:r>
          <w:r>
            <w:tab/>
          </w:r>
          <w:r>
            <w:fldChar w:fldCharType="begin"/>
          </w:r>
          <w:r>
            <w:instrText xml:space="preserve"> PAGEREF _Toc1591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_Toc12198 </w:instrText>
          </w:r>
          <w:r>
            <w:fldChar w:fldCharType="separate"/>
          </w:r>
          <w:r>
            <w:rPr>
              <w:rFonts w:hint="eastAsia"/>
            </w:rPr>
            <w:t>2.3.2 学生提交申诉申请的流程图</w:t>
          </w:r>
          <w:r>
            <w:tab/>
          </w:r>
          <w:r>
            <w:fldChar w:fldCharType="begin"/>
          </w:r>
          <w:r>
            <w:instrText xml:space="preserve"> PAGEREF _Toc12198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_Toc2149 </w:instrText>
          </w:r>
          <w:r>
            <w:fldChar w:fldCharType="separate"/>
          </w:r>
          <w:r>
            <w:rPr>
              <w:rFonts w:hint="eastAsia"/>
            </w:rPr>
            <w:t>2.4 导师</w:t>
          </w:r>
          <w:r>
            <w:tab/>
          </w:r>
          <w:r>
            <w:fldChar w:fldCharType="begin"/>
          </w:r>
          <w:r>
            <w:instrText xml:space="preserve"> PAGEREF _Toc2149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_Toc11379 </w:instrText>
          </w:r>
          <w:r>
            <w:fldChar w:fldCharType="separate"/>
          </w:r>
          <w:r>
            <w:rPr>
              <w:rFonts w:hint="eastAsia"/>
            </w:rPr>
            <w:t>2.4.1 导师经费审批流程图</w:t>
          </w:r>
          <w:r>
            <w:tab/>
          </w:r>
          <w:r>
            <w:fldChar w:fldCharType="begin"/>
          </w:r>
          <w:r>
            <w:instrText xml:space="preserve"> PAGEREF _Toc11379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_Toc27931 </w:instrText>
          </w:r>
          <w:r>
            <w:fldChar w:fldCharType="separate"/>
          </w:r>
          <w:r>
            <w:rPr>
              <w:rFonts w:hint="eastAsia"/>
            </w:rPr>
            <w:t>2.5 机主管理员</w:t>
          </w:r>
          <w:r>
            <w:tab/>
          </w:r>
          <w:r>
            <w:fldChar w:fldCharType="begin"/>
          </w:r>
          <w:r>
            <w:instrText xml:space="preserve"> PAGEREF _Toc27931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_Toc15773 </w:instrText>
          </w:r>
          <w:r>
            <w:fldChar w:fldCharType="separate"/>
          </w:r>
          <w:r>
            <w:rPr>
              <w:rFonts w:hint="eastAsia"/>
            </w:rPr>
            <w:t>2.5.1 机主管理员的预约审批流程图</w:t>
          </w:r>
          <w:r>
            <w:tab/>
          </w:r>
          <w:r>
            <w:fldChar w:fldCharType="begin"/>
          </w:r>
          <w:r>
            <w:instrText xml:space="preserve"> PAGEREF _Toc15773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_Toc2516 </w:instrText>
          </w:r>
          <w:r>
            <w:fldChar w:fldCharType="separate"/>
          </w:r>
          <w:r>
            <w:rPr>
              <w:rFonts w:hint="eastAsia"/>
            </w:rPr>
            <w:t>2.5.2 机主管理员的</w:t>
          </w:r>
          <w:r>
            <w:rPr>
              <w:rFonts w:hint="eastAsia"/>
              <w:lang w:eastAsia="zh-CN"/>
            </w:rPr>
            <w:t>经费</w:t>
          </w:r>
          <w:r>
            <w:rPr>
              <w:rFonts w:hint="eastAsia"/>
            </w:rPr>
            <w:t>申诉审批流程图</w:t>
          </w:r>
          <w:r>
            <w:tab/>
          </w:r>
          <w:r>
            <w:fldChar w:fldCharType="begin"/>
          </w:r>
          <w:r>
            <w:instrText xml:space="preserve"> PAGEREF _Toc2516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_Toc19560 </w:instrText>
          </w:r>
          <w:r>
            <w:fldChar w:fldCharType="separate"/>
          </w:r>
          <w:r>
            <w:rPr>
              <w:rFonts w:hint="eastAsia"/>
            </w:rPr>
            <w:t>3 功能详情</w:t>
          </w:r>
          <w:r>
            <w:tab/>
          </w:r>
          <w:r>
            <w:fldChar w:fldCharType="begin"/>
          </w:r>
          <w:r>
            <w:instrText xml:space="preserve"> PAGEREF _Toc19560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_Toc11701 </w:instrText>
          </w:r>
          <w:r>
            <w:fldChar w:fldCharType="separate"/>
          </w:r>
          <w:r>
            <w:rPr>
              <w:rFonts w:hint="eastAsia"/>
            </w:rPr>
            <w:t>3.1 “超级管理员”主要功能</w:t>
          </w:r>
          <w:r>
            <w:tab/>
          </w:r>
          <w:r>
            <w:fldChar w:fldCharType="begin"/>
          </w:r>
          <w:r>
            <w:instrText xml:space="preserve"> PAGEREF _Toc11701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_Toc29349 </w:instrText>
          </w:r>
          <w:r>
            <w:fldChar w:fldCharType="separate"/>
          </w:r>
          <w:r>
            <w:rPr>
              <w:rFonts w:hint="eastAsia"/>
            </w:rPr>
            <w:t>3.1.1 初始化系统</w:t>
          </w:r>
          <w:r>
            <w:tab/>
          </w:r>
          <w:r>
            <w:fldChar w:fldCharType="begin"/>
          </w:r>
          <w:r>
            <w:instrText xml:space="preserve"> PAGEREF _Toc29349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_Toc32125 </w:instrText>
          </w:r>
          <w:r>
            <w:fldChar w:fldCharType="separate"/>
          </w:r>
          <w:r>
            <w:rPr>
              <w:rFonts w:hint="eastAsia"/>
            </w:rPr>
            <w:t>3.1.2 同步学校数据</w:t>
          </w:r>
          <w:r>
            <w:tab/>
          </w:r>
          <w:r>
            <w:fldChar w:fldCharType="begin"/>
          </w:r>
          <w:r>
            <w:instrText xml:space="preserve"> PAGEREF _Toc32125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_Toc21352 </w:instrText>
          </w:r>
          <w:r>
            <w:fldChar w:fldCharType="separate"/>
          </w:r>
          <w:r>
            <w:rPr>
              <w:rFonts w:hint="eastAsia"/>
            </w:rPr>
            <w:t>3.1.3 指派设备处管理员</w:t>
          </w:r>
          <w:r>
            <w:tab/>
          </w:r>
          <w:r>
            <w:fldChar w:fldCharType="begin"/>
          </w:r>
          <w:r>
            <w:instrText xml:space="preserve"> PAGEREF _Toc21352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_Toc9219 </w:instrText>
          </w:r>
          <w:r>
            <w:fldChar w:fldCharType="separate"/>
          </w:r>
          <w:r>
            <w:rPr>
              <w:rFonts w:hint="eastAsia"/>
            </w:rPr>
            <w:t xml:space="preserve">3.1.4 </w:t>
          </w:r>
          <w:r>
            <w:t>录入控制器信息</w:t>
          </w:r>
          <w:r>
            <w:tab/>
          </w:r>
          <w:r>
            <w:fldChar w:fldCharType="begin"/>
          </w:r>
          <w:r>
            <w:instrText xml:space="preserve"> PAGEREF _Toc9219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_Toc23056 </w:instrText>
          </w:r>
          <w:r>
            <w:fldChar w:fldCharType="separate"/>
          </w:r>
          <w:r>
            <w:rPr>
              <w:rFonts w:hint="eastAsia"/>
            </w:rPr>
            <w:t>3.1.5 录入仪器信息</w:t>
          </w:r>
          <w:r>
            <w:tab/>
          </w:r>
          <w:r>
            <w:fldChar w:fldCharType="begin"/>
          </w:r>
          <w:r>
            <w:instrText xml:space="preserve"> PAGEREF _Toc23056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_Toc9085 </w:instrText>
          </w:r>
          <w:r>
            <w:fldChar w:fldCharType="separate"/>
          </w:r>
          <w:r>
            <w:rPr>
              <w:rFonts w:hint="eastAsia"/>
            </w:rPr>
            <w:t>3.1.6 仪器关联院系</w:t>
          </w:r>
          <w:r>
            <w:tab/>
          </w:r>
          <w:r>
            <w:fldChar w:fldCharType="begin"/>
          </w:r>
          <w:r>
            <w:instrText xml:space="preserve"> PAGEREF _Toc9085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_Toc6894 </w:instrText>
          </w:r>
          <w:r>
            <w:fldChar w:fldCharType="separate"/>
          </w:r>
          <w:r>
            <w:rPr>
              <w:rFonts w:hint="eastAsia"/>
            </w:rPr>
            <w:t>3.1.7 学院配置</w:t>
          </w:r>
          <w:r>
            <w:tab/>
          </w:r>
          <w:r>
            <w:fldChar w:fldCharType="begin"/>
          </w:r>
          <w:r>
            <w:instrText xml:space="preserve"> PAGEREF _Toc6894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_Toc13860 </w:instrText>
          </w:r>
          <w:r>
            <w:fldChar w:fldCharType="separate"/>
          </w:r>
          <w:r>
            <w:rPr>
              <w:rFonts w:hint="eastAsia"/>
            </w:rPr>
            <w:t>3.2 “设备处管理员”主要功能</w:t>
          </w:r>
          <w:r>
            <w:tab/>
          </w:r>
          <w:r>
            <w:fldChar w:fldCharType="begin"/>
          </w:r>
          <w:r>
            <w:instrText xml:space="preserve"> PAGEREF _Toc13860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_Toc10707 </w:instrText>
          </w:r>
          <w:r>
            <w:fldChar w:fldCharType="separate"/>
          </w:r>
          <w:r>
            <w:rPr>
              <w:rFonts w:hint="eastAsia"/>
            </w:rPr>
            <w:t>3.2.1 指派院级管理员</w:t>
          </w:r>
          <w:r>
            <w:tab/>
          </w:r>
          <w:r>
            <w:fldChar w:fldCharType="begin"/>
          </w:r>
          <w:r>
            <w:instrText xml:space="preserve"> PAGEREF _Toc10707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_Toc24831 </w:instrText>
          </w:r>
          <w:r>
            <w:fldChar w:fldCharType="separate"/>
          </w:r>
          <w:r>
            <w:rPr>
              <w:rFonts w:hint="eastAsia"/>
            </w:rPr>
            <w:t>3.</w:t>
          </w:r>
          <w:r>
            <w:rPr>
              <w:rFonts w:hint="eastAsia"/>
              <w:lang w:val="en-US" w:eastAsia="zh-CN"/>
            </w:rPr>
            <w:t>2.2</w:t>
          </w:r>
          <w:r>
            <w:rPr>
              <w:rFonts w:hint="eastAsia"/>
            </w:rPr>
            <w:t xml:space="preserve"> 审批校外用户注册申请</w:t>
          </w:r>
          <w:r>
            <w:tab/>
          </w:r>
          <w:r>
            <w:fldChar w:fldCharType="begin"/>
          </w:r>
          <w:r>
            <w:instrText xml:space="preserve"> PAGEREF _Toc24831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_Toc7748 </w:instrText>
          </w:r>
          <w:r>
            <w:fldChar w:fldCharType="separate"/>
          </w:r>
          <w:r>
            <w:rPr>
              <w:rFonts w:hint="eastAsia"/>
            </w:rPr>
            <w:t>3.3 “院级管理员”主要功能</w:t>
          </w:r>
          <w:r>
            <w:tab/>
          </w:r>
          <w:r>
            <w:fldChar w:fldCharType="begin"/>
          </w:r>
          <w:r>
            <w:instrText xml:space="preserve"> PAGEREF _Toc7748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_Toc12744 </w:instrText>
          </w:r>
          <w:r>
            <w:fldChar w:fldCharType="separate"/>
          </w:r>
          <w:r>
            <w:rPr>
              <w:rFonts w:hint="eastAsia"/>
            </w:rPr>
            <w:t>3.3.1 指派机主管理员</w:t>
          </w:r>
          <w:r>
            <w:tab/>
          </w:r>
          <w:r>
            <w:fldChar w:fldCharType="begin"/>
          </w:r>
          <w:r>
            <w:instrText xml:space="preserve"> PAGEREF _Toc12744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_Toc31279 </w:instrText>
          </w:r>
          <w:r>
            <w:fldChar w:fldCharType="separate"/>
          </w:r>
          <w:r>
            <w:rPr>
              <w:rFonts w:hint="eastAsia"/>
            </w:rPr>
            <w:t xml:space="preserve">3.3.2 </w:t>
          </w:r>
          <w:r>
            <w:t>给机主管理员指派现有仪器的管理权限</w:t>
          </w:r>
          <w:r>
            <w:tab/>
          </w:r>
          <w:r>
            <w:fldChar w:fldCharType="begin"/>
          </w:r>
          <w:r>
            <w:instrText xml:space="preserve"> PAGEREF _Toc31279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_Toc10580 </w:instrText>
          </w:r>
          <w:r>
            <w:fldChar w:fldCharType="separate"/>
          </w:r>
          <w:r>
            <w:rPr>
              <w:rFonts w:hint="eastAsia"/>
              <w:szCs w:val="22"/>
            </w:rPr>
            <w:t>3.3.3 仪器管理</w:t>
          </w:r>
          <w:r>
            <w:tab/>
          </w:r>
          <w:r>
            <w:fldChar w:fldCharType="begin"/>
          </w:r>
          <w:r>
            <w:instrText xml:space="preserve"> PAGEREF _Toc10580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_Toc3914 </w:instrText>
          </w:r>
          <w:r>
            <w:fldChar w:fldCharType="separate"/>
          </w:r>
          <w:r>
            <w:rPr>
              <w:rFonts w:hint="eastAsia"/>
            </w:rPr>
            <w:t>3.3.4</w:t>
          </w:r>
          <w:r>
            <w:rPr>
              <w:rFonts w:hint="eastAsia"/>
              <w:lang w:val="en-US" w:eastAsia="zh-CN"/>
            </w:rPr>
            <w:t xml:space="preserve"> </w:t>
          </w:r>
          <w:r>
            <w:t>新建</w:t>
          </w:r>
          <w:r>
            <w:rPr>
              <w:rFonts w:hint="eastAsia"/>
            </w:rPr>
            <w:t>账户</w:t>
          </w:r>
          <w:r>
            <w:t>/编辑账户</w:t>
          </w:r>
          <w:r>
            <w:rPr>
              <w:rFonts w:hint="eastAsia"/>
            </w:rPr>
            <w:t>/账户充值</w:t>
          </w:r>
          <w:r>
            <w:tab/>
          </w:r>
          <w:r>
            <w:fldChar w:fldCharType="begin"/>
          </w:r>
          <w:r>
            <w:instrText xml:space="preserve"> PAGEREF _Toc3914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_Toc7654 </w:instrText>
          </w:r>
          <w:r>
            <w:fldChar w:fldCharType="separate"/>
          </w:r>
          <w:r>
            <w:rPr>
              <w:rFonts w:hint="eastAsia"/>
            </w:rPr>
            <w:t>3.3.5</w:t>
          </w:r>
          <w:r>
            <w:rPr>
              <w:rFonts w:hint="eastAsia"/>
              <w:lang w:val="en-US" w:eastAsia="zh-CN"/>
            </w:rPr>
            <w:t xml:space="preserve"> </w:t>
          </w:r>
          <w:r>
            <w:t>查看明细</w:t>
          </w:r>
          <w:r>
            <w:tab/>
          </w:r>
          <w:r>
            <w:fldChar w:fldCharType="begin"/>
          </w:r>
          <w:r>
            <w:instrText xml:space="preserve"> PAGEREF _Toc7654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_Toc8336 </w:instrText>
          </w:r>
          <w:r>
            <w:fldChar w:fldCharType="separate"/>
          </w:r>
          <w:r>
            <w:rPr>
              <w:rFonts w:hint="eastAsia"/>
            </w:rPr>
            <w:t>3.3.6 处理欠费</w:t>
          </w:r>
          <w:r>
            <w:tab/>
          </w:r>
          <w:r>
            <w:fldChar w:fldCharType="begin"/>
          </w:r>
          <w:r>
            <w:instrText xml:space="preserve"> PAGEREF _Toc8336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_Toc32071 </w:instrText>
          </w:r>
          <w: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3.3.7 预约管理</w:t>
          </w:r>
          <w:r>
            <w:tab/>
          </w:r>
          <w:r>
            <w:fldChar w:fldCharType="begin"/>
          </w:r>
          <w:r>
            <w:instrText xml:space="preserve"> PAGEREF _Toc32071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_Toc10355 </w:instrText>
          </w:r>
          <w:r>
            <w:fldChar w:fldCharType="separate"/>
          </w:r>
          <w:r>
            <w:rPr>
              <w:rFonts w:hint="eastAsia"/>
            </w:rPr>
            <w:t>3.4 “机主管理员”主要功能</w:t>
          </w:r>
          <w:r>
            <w:tab/>
          </w:r>
          <w:r>
            <w:fldChar w:fldCharType="begin"/>
          </w:r>
          <w:r>
            <w:instrText xml:space="preserve"> PAGEREF _Toc10355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_Toc21677 </w:instrText>
          </w:r>
          <w:r>
            <w:fldChar w:fldCharType="separate"/>
          </w:r>
          <w:r>
            <w:rPr>
              <w:rFonts w:hint="eastAsia"/>
            </w:rPr>
            <w:t>3.4.1 指定设备管理员</w:t>
          </w:r>
          <w:r>
            <w:tab/>
          </w:r>
          <w:r>
            <w:fldChar w:fldCharType="begin"/>
          </w:r>
          <w:r>
            <w:instrText xml:space="preserve"> PAGEREF _Toc21677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_Toc12725 </w:instrText>
          </w:r>
          <w:r>
            <w:fldChar w:fldCharType="separate"/>
          </w:r>
          <w:r>
            <w:rPr>
              <w:rFonts w:hint="eastAsia"/>
            </w:rPr>
            <w:t>3.4.2 设置预约等级</w:t>
          </w:r>
          <w:r>
            <w:tab/>
          </w:r>
          <w:r>
            <w:fldChar w:fldCharType="begin"/>
          </w:r>
          <w:r>
            <w:instrText xml:space="preserve"> PAGEREF _Toc12725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_Toc29866 </w:instrText>
          </w:r>
          <w:r>
            <w:fldChar w:fldCharType="separate"/>
          </w:r>
          <w:r>
            <w:rPr>
              <w:rFonts w:hint="eastAsia"/>
            </w:rPr>
            <w:t>3.4.3 审批预约申请</w:t>
          </w:r>
          <w:r>
            <w:tab/>
          </w:r>
          <w:r>
            <w:fldChar w:fldCharType="begin"/>
          </w:r>
          <w:r>
            <w:instrText xml:space="preserve"> PAGEREF _Toc29866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_Toc24592 </w:instrText>
          </w:r>
          <w:r>
            <w:fldChar w:fldCharType="separate"/>
          </w:r>
          <w:r>
            <w:rPr>
              <w:rFonts w:hint="eastAsia"/>
            </w:rPr>
            <w:t xml:space="preserve">3.4.4 </w:t>
          </w:r>
          <w:r>
            <w:t>审批申诉申请</w:t>
          </w:r>
          <w:r>
            <w:tab/>
          </w:r>
          <w:r>
            <w:fldChar w:fldCharType="begin"/>
          </w:r>
          <w:r>
            <w:instrText xml:space="preserve"> PAGEREF _Toc24592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_Toc31164 </w:instrText>
          </w:r>
          <w:r>
            <w:fldChar w:fldCharType="separate"/>
          </w:r>
          <w:r>
            <w:rPr>
              <w:rFonts w:hint="eastAsia"/>
            </w:rPr>
            <w:t>3.4.5 送样预约</w:t>
          </w:r>
          <w:r>
            <w:tab/>
          </w:r>
          <w:r>
            <w:fldChar w:fldCharType="begin"/>
          </w:r>
          <w:r>
            <w:instrText xml:space="preserve"> PAGEREF _Toc31164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_Toc28433 </w:instrText>
          </w:r>
          <w:r>
            <w:fldChar w:fldCharType="separate"/>
          </w:r>
          <w:r>
            <w:rPr>
              <w:rFonts w:hint="eastAsia"/>
            </w:rPr>
            <w:t>3.4.6 送样上机，下机</w:t>
          </w:r>
          <w:r>
            <w:tab/>
          </w:r>
          <w:r>
            <w:fldChar w:fldCharType="begin"/>
          </w:r>
          <w:r>
            <w:instrText xml:space="preserve"> PAGEREF _Toc28433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_Toc1589 </w:instrText>
          </w:r>
          <w: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3.4.7 查看我的仪器</w:t>
          </w:r>
          <w:r>
            <w:tab/>
          </w:r>
          <w:r>
            <w:fldChar w:fldCharType="begin"/>
          </w:r>
          <w:r>
            <w:instrText xml:space="preserve"> PAGEREF _Toc1589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_Toc24785 </w:instrText>
          </w:r>
          <w:r>
            <w:fldChar w:fldCharType="separate"/>
          </w:r>
          <w:r>
            <w:rPr>
              <w:rFonts w:hint="eastAsia"/>
            </w:rPr>
            <w:t>3.5 “设备管理员”主要功能</w:t>
          </w:r>
          <w:r>
            <w:tab/>
          </w:r>
          <w:r>
            <w:fldChar w:fldCharType="begin"/>
          </w:r>
          <w:r>
            <w:instrText xml:space="preserve"> PAGEREF _Toc24785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_Toc8341 </w:instrText>
          </w:r>
          <w:r>
            <w:fldChar w:fldCharType="separate"/>
          </w:r>
          <w:r>
            <w:rPr>
              <w:rFonts w:hint="eastAsia"/>
            </w:rPr>
            <w:t xml:space="preserve">3.5.1 </w:t>
          </w:r>
          <w:r>
            <w:t>设置预约等级</w:t>
          </w:r>
          <w:r>
            <w:tab/>
          </w:r>
          <w:r>
            <w:fldChar w:fldCharType="begin"/>
          </w:r>
          <w:r>
            <w:instrText xml:space="preserve"> PAGEREF _Toc8341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_Toc9073 </w:instrText>
          </w:r>
          <w:r>
            <w:fldChar w:fldCharType="separate"/>
          </w:r>
          <w:r>
            <w:rPr>
              <w:rFonts w:hint="eastAsia"/>
            </w:rPr>
            <w:t xml:space="preserve">3.5.2 </w:t>
          </w:r>
          <w:r>
            <w:t>审批预约申请</w:t>
          </w:r>
          <w:r>
            <w:tab/>
          </w:r>
          <w:r>
            <w:fldChar w:fldCharType="begin"/>
          </w:r>
          <w:r>
            <w:instrText xml:space="preserve"> PAGEREF _Toc9073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_Toc401 </w:instrText>
          </w:r>
          <w:r>
            <w:fldChar w:fldCharType="separate"/>
          </w:r>
          <w:r>
            <w:rPr>
              <w:rFonts w:hint="eastAsia"/>
            </w:rPr>
            <w:t>3.6 “学生”主要功能</w:t>
          </w:r>
          <w:r>
            <w:tab/>
          </w:r>
          <w:r>
            <w:fldChar w:fldCharType="begin"/>
          </w:r>
          <w:r>
            <w:instrText xml:space="preserve"> PAGEREF _Toc401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_Toc27528 </w:instrText>
          </w:r>
          <w:r>
            <w:fldChar w:fldCharType="separate"/>
          </w:r>
          <w:r>
            <w:rPr>
              <w:rFonts w:hint="eastAsia"/>
            </w:rPr>
            <w:t>3.6.1 注册绑定</w:t>
          </w:r>
          <w:r>
            <w:tab/>
          </w:r>
          <w:r>
            <w:fldChar w:fldCharType="begin"/>
          </w:r>
          <w:r>
            <w:instrText xml:space="preserve"> PAGEREF _Toc27528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_Toc14159 </w:instrText>
          </w:r>
          <w:r>
            <w:fldChar w:fldCharType="separate"/>
          </w:r>
          <w:r>
            <w:rPr>
              <w:rFonts w:hint="eastAsia"/>
            </w:rPr>
            <w:t>3.6.2 仪器预约</w:t>
          </w:r>
          <w:r>
            <w:tab/>
          </w:r>
          <w:r>
            <w:fldChar w:fldCharType="begin"/>
          </w:r>
          <w:r>
            <w:instrText xml:space="preserve"> PAGEREF _Toc14159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_Toc13024 </w:instrText>
          </w:r>
          <w:r>
            <w:fldChar w:fldCharType="separate"/>
          </w:r>
          <w:r>
            <w:rPr>
              <w:rFonts w:hint="eastAsia"/>
            </w:rPr>
            <w:t>3.6.3 上机，下机</w:t>
          </w:r>
          <w:r>
            <w:tab/>
          </w:r>
          <w:r>
            <w:fldChar w:fldCharType="begin"/>
          </w:r>
          <w:r>
            <w:instrText xml:space="preserve"> PAGEREF _Toc13024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_Toc28591 </w:instrText>
          </w:r>
          <w:r>
            <w:fldChar w:fldCharType="separate"/>
          </w:r>
          <w:r>
            <w:rPr>
              <w:rFonts w:hint="eastAsia"/>
            </w:rPr>
            <w:t xml:space="preserve">3.6.4 </w:t>
          </w:r>
          <w:r>
            <w:t>查看明细</w:t>
          </w:r>
          <w:r>
            <w:tab/>
          </w:r>
          <w:r>
            <w:fldChar w:fldCharType="begin"/>
          </w:r>
          <w:r>
            <w:instrText xml:space="preserve"> PAGEREF _Toc28591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_Toc1585 </w:instrText>
          </w:r>
          <w:r>
            <w:fldChar w:fldCharType="separate"/>
          </w:r>
          <w:r>
            <w:rPr>
              <w:rFonts w:hint="eastAsia"/>
            </w:rPr>
            <w:t>3.7 “导师”主要功能</w:t>
          </w:r>
          <w:r>
            <w:tab/>
          </w:r>
          <w:r>
            <w:fldChar w:fldCharType="begin"/>
          </w:r>
          <w:r>
            <w:instrText xml:space="preserve"> PAGEREF _Toc1585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_Toc2444 </w:instrText>
          </w:r>
          <w:r>
            <w:fldChar w:fldCharType="separate"/>
          </w:r>
          <w:r>
            <w:rPr>
              <w:rFonts w:hint="eastAsia"/>
            </w:rPr>
            <w:t>3.7.1 注册绑定</w:t>
          </w:r>
          <w:r>
            <w:tab/>
          </w:r>
          <w:r>
            <w:fldChar w:fldCharType="begin"/>
          </w:r>
          <w:r>
            <w:instrText xml:space="preserve"> PAGEREF _Toc2444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_Toc25031 </w:instrText>
          </w:r>
          <w:r>
            <w:fldChar w:fldCharType="separate"/>
          </w:r>
          <w:r>
            <w:rPr>
              <w:rFonts w:hint="eastAsia"/>
            </w:rPr>
            <w:t xml:space="preserve">3.7.2 </w:t>
          </w:r>
          <w:r>
            <w:t>查看账号</w:t>
          </w:r>
          <w:r>
            <w:tab/>
          </w:r>
          <w:r>
            <w:fldChar w:fldCharType="begin"/>
          </w:r>
          <w:r>
            <w:instrText xml:space="preserve"> PAGEREF _Toc25031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_Toc19806 </w:instrText>
          </w:r>
          <w:r>
            <w:fldChar w:fldCharType="separate"/>
          </w:r>
          <w:r>
            <w:rPr>
              <w:rFonts w:hint="eastAsia"/>
            </w:rPr>
            <w:t>3.7.3 指定学生是否需要经费审批</w:t>
          </w:r>
          <w:r>
            <w:tab/>
          </w:r>
          <w:r>
            <w:fldChar w:fldCharType="begin"/>
          </w:r>
          <w:r>
            <w:instrText xml:space="preserve"> PAGEREF _Toc19806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_Toc7216 </w:instrText>
          </w:r>
          <w:r>
            <w:fldChar w:fldCharType="separate"/>
          </w:r>
          <w:r>
            <w:rPr>
              <w:rFonts w:hint="eastAsia"/>
            </w:rPr>
            <w:t>3.7.4 经费审批</w:t>
          </w:r>
          <w:r>
            <w:tab/>
          </w:r>
          <w:r>
            <w:fldChar w:fldCharType="begin"/>
          </w:r>
          <w:r>
            <w:instrText xml:space="preserve"> PAGEREF _Toc7216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_Toc28587 </w:instrText>
          </w:r>
          <w:r>
            <w:fldChar w:fldCharType="separate"/>
          </w:r>
          <w:r>
            <w:rPr>
              <w:rFonts w:hint="eastAsia"/>
            </w:rPr>
            <w:t>3.8 “校外用户”主要功能</w:t>
          </w:r>
          <w:r>
            <w:tab/>
          </w:r>
          <w:r>
            <w:fldChar w:fldCharType="begin"/>
          </w:r>
          <w:r>
            <w:instrText xml:space="preserve"> PAGEREF _Toc28587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_Toc5977 </w:instrText>
          </w:r>
          <w:r>
            <w:fldChar w:fldCharType="separate"/>
          </w:r>
          <w:r>
            <w:rPr>
              <w:rFonts w:hint="eastAsia"/>
            </w:rPr>
            <w:t>3.8.1 注册绑定</w:t>
          </w:r>
          <w:r>
            <w:tab/>
          </w:r>
          <w:r>
            <w:fldChar w:fldCharType="begin"/>
          </w:r>
          <w:r>
            <w:instrText xml:space="preserve"> PAGEREF _Toc5977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_Toc21533 </w:instrText>
          </w:r>
          <w:r>
            <w:fldChar w:fldCharType="separate"/>
          </w:r>
          <w:r>
            <w:rPr>
              <w:rFonts w:hint="eastAsia"/>
            </w:rPr>
            <w:t>3.8.2 仪器预约</w:t>
          </w:r>
          <w:r>
            <w:tab/>
          </w:r>
          <w:r>
            <w:fldChar w:fldCharType="begin"/>
          </w:r>
          <w:r>
            <w:instrText xml:space="preserve"> PAGEREF _Toc21533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_Toc29657 </w:instrText>
          </w:r>
          <w:r>
            <w:fldChar w:fldCharType="separate"/>
          </w:r>
          <w:r>
            <w:rPr>
              <w:rFonts w:hint="eastAsia"/>
            </w:rPr>
            <w:t>3.8.3 上机，下机</w:t>
          </w:r>
          <w:r>
            <w:tab/>
          </w:r>
          <w:r>
            <w:fldChar w:fldCharType="begin"/>
          </w:r>
          <w:r>
            <w:instrText xml:space="preserve"> PAGEREF _Toc29657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50"/>
            </w:tabs>
          </w:pPr>
          <w:r>
            <w:fldChar w:fldCharType="begin"/>
          </w:r>
          <w:r>
            <w:instrText xml:space="preserve"> HYPERLINK \l _Toc32319 </w:instrText>
          </w:r>
          <w:r>
            <w:fldChar w:fldCharType="separate"/>
          </w:r>
          <w:r>
            <w:rPr>
              <w:rFonts w:hint="eastAsia"/>
            </w:rPr>
            <w:t>3.8.4查看个人信息</w:t>
          </w:r>
          <w:r>
            <w:tab/>
          </w:r>
          <w:r>
            <w:fldChar w:fldCharType="begin"/>
          </w:r>
          <w:r>
            <w:instrText xml:space="preserve"> PAGEREF _Toc32319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fldChar w:fldCharType="end"/>
          </w:r>
        </w:p>
        <w:p>
          <w:pPr>
            <w:spacing w:line="276" w:lineRule="auto"/>
          </w:pPr>
          <w:r>
            <w:fldChar w:fldCharType="end"/>
          </w:r>
        </w:p>
      </w:sdtContent>
    </w:sdt>
    <w:p>
      <w:pPr>
        <w:pStyle w:val="2"/>
        <w:spacing w:line="276" w:lineRule="auto"/>
      </w:pPr>
      <w:r>
        <w:rPr>
          <w:rFonts w:hint="eastAsia"/>
        </w:rPr>
        <w:br w:type="page"/>
      </w:r>
    </w:p>
    <w:p>
      <w:pPr>
        <w:pStyle w:val="2"/>
        <w:spacing w:line="276" w:lineRule="auto"/>
      </w:pPr>
      <w:bookmarkStart w:id="0" w:name="_Toc25106"/>
      <w:r>
        <w:rPr>
          <w:rFonts w:hint="eastAsia"/>
        </w:rPr>
        <w:t>1 系统概况</w:t>
      </w:r>
      <w:bookmarkEnd w:id="0"/>
    </w:p>
    <w:p>
      <w:pPr>
        <w:pStyle w:val="3"/>
      </w:pPr>
      <w:bookmarkStart w:id="1" w:name="_Toc9519"/>
      <w:r>
        <w:rPr>
          <w:rFonts w:hint="eastAsia"/>
        </w:rPr>
        <w:t>1.1 主要角色</w:t>
      </w:r>
      <w:bookmarkEnd w:id="1"/>
    </w:p>
    <w:tbl>
      <w:tblPr>
        <w:tblStyle w:val="18"/>
        <w:tblW w:w="84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62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角色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简介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超级管理员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拥有系统通信参数相关管理权限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设备处管理员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拥有设置系统参数、创建分组、指派院级管理员等权限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院级管理员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拥有经费管理、指派机主管理员等权限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机主管理员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拥有创建仪器、指派设备管理员、仪器预约、预约审批、用户审批、申诉审批、仪器控制等权限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设备管理员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拥有设定预约等级、仪器预约、预约审批、仪器控制等权限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导师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拥有仪器预约、经费审批、学生管理、账号管理、查看明细等权限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学生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拥有仪器预约、仪器上机、查看明细等权限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校外用户</w:t>
            </w:r>
          </w:p>
        </w:tc>
        <w:tc>
          <w:tcPr>
            <w:tcW w:w="6231" w:type="dxa"/>
            <w:vAlign w:val="center"/>
          </w:tcPr>
          <w:p>
            <w:pPr>
              <w:spacing w:line="276" w:lineRule="auto"/>
            </w:pPr>
            <w:r>
              <w:rPr>
                <w:rFonts w:hint="eastAsia"/>
              </w:rPr>
              <w:t>拥有仪器预约、仪器上机、我的预约、交易明细等权限</w:t>
            </w:r>
          </w:p>
        </w:tc>
      </w:tr>
    </w:tbl>
    <w:p>
      <w:pPr>
        <w:spacing w:line="276" w:lineRule="auto"/>
      </w:pPr>
    </w:p>
    <w:p>
      <w:pPr>
        <w:pStyle w:val="3"/>
      </w:pPr>
      <w:bookmarkStart w:id="2" w:name="_Toc31176"/>
      <w:r>
        <w:rPr>
          <w:rFonts w:hint="eastAsia"/>
        </w:rPr>
        <w:t>1.2 系统组成</w:t>
      </w:r>
      <w:bookmarkEnd w:id="2"/>
    </w:p>
    <w:p>
      <w:pPr>
        <w:pStyle w:val="4"/>
      </w:pPr>
      <w:bookmarkStart w:id="3" w:name="_Toc23134"/>
      <w:r>
        <w:rPr>
          <w:rFonts w:hint="eastAsia"/>
        </w:rPr>
        <w:t>1.2.1 微信服务号</w:t>
      </w:r>
      <w:bookmarkEnd w:id="3"/>
    </w:p>
    <w:p>
      <w:pPr>
        <w:spacing w:line="276" w:lineRule="auto"/>
      </w:pPr>
      <w:r>
        <w:rPr>
          <w:rFonts w:hint="eastAsia"/>
        </w:rPr>
        <w:t>（1）微信上搜索公众号“华南理工大学设备共享平台”并关注</w:t>
      </w:r>
    </w:p>
    <w:p>
      <w:pPr>
        <w:spacing w:line="276" w:lineRule="auto"/>
        <w:rPr>
          <w:highlight w:val="none"/>
        </w:rPr>
      </w:pPr>
      <w:r>
        <w:rPr>
          <w:rFonts w:hint="eastAsia"/>
          <w:highlight w:val="none"/>
        </w:rPr>
        <w:t>（2）主要用户类型：</w:t>
      </w:r>
      <w:r>
        <w:rPr>
          <w:rFonts w:hint="eastAsia"/>
          <w:highlight w:val="none"/>
          <w:lang w:val="en-US" w:eastAsia="zh-CN"/>
        </w:rPr>
        <w:t>设备处管理员、院级管理员、</w:t>
      </w:r>
      <w:r>
        <w:rPr>
          <w:rFonts w:hint="eastAsia"/>
          <w:highlight w:val="none"/>
        </w:rPr>
        <w:t>机主管理员、</w:t>
      </w:r>
      <w:r>
        <w:rPr>
          <w:rFonts w:hint="eastAsia"/>
          <w:highlight w:val="none"/>
          <w:lang w:val="en-US" w:eastAsia="zh-CN"/>
        </w:rPr>
        <w:t>设备管理员、</w:t>
      </w:r>
      <w:r>
        <w:rPr>
          <w:rFonts w:hint="eastAsia"/>
          <w:highlight w:val="none"/>
        </w:rPr>
        <w:t>导师、学生、校外人员</w:t>
      </w:r>
    </w:p>
    <w:p>
      <w:pPr>
        <w:spacing w:line="276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</w:rPr>
        <w:t>（3）主要业务功能：预约、上机、查看明细、审批</w:t>
      </w:r>
      <w:r>
        <w:rPr>
          <w:rFonts w:hint="eastAsia"/>
          <w:highlight w:val="none"/>
          <w:lang w:eastAsia="zh-CN"/>
        </w:rPr>
        <w:t>、</w:t>
      </w:r>
      <w:r>
        <w:rPr>
          <w:rFonts w:hint="eastAsia"/>
          <w:highlight w:val="none"/>
          <w:lang w:val="en-US" w:eastAsia="zh-CN"/>
        </w:rPr>
        <w:t>信息维护、仪器控制</w:t>
      </w:r>
    </w:p>
    <w:p>
      <w:pPr>
        <w:spacing w:line="276" w:lineRule="auto"/>
        <w:rPr>
          <w:rFonts w:hint="eastAsia"/>
          <w:highlight w:val="yellow"/>
          <w:lang w:val="en-US" w:eastAsia="zh-CN"/>
        </w:rPr>
      </w:pPr>
    </w:p>
    <w:p>
      <w:pPr>
        <w:spacing w:line="276" w:lineRule="auto"/>
        <w:rPr>
          <w:rFonts w:hint="eastAsia" w:eastAsiaTheme="minorEastAsia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1527810" cy="2531745"/>
            <wp:effectExtent l="0" t="0" r="15240" b="19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4"/>
      </w:pPr>
      <w:bookmarkStart w:id="4" w:name="_Toc13551"/>
      <w:r>
        <w:rPr>
          <w:rFonts w:hint="eastAsia"/>
        </w:rPr>
        <w:t>1.2.2 管理后台</w:t>
      </w:r>
      <w:bookmarkEnd w:id="4"/>
    </w:p>
    <w:p>
      <w:pPr>
        <w:spacing w:line="276" w:lineRule="auto"/>
        <w:rPr>
          <w:b/>
          <w:bCs/>
          <w:u w:val="single"/>
        </w:rPr>
      </w:pPr>
      <w:r>
        <w:rPr>
          <w:rFonts w:hint="eastAsia"/>
        </w:rPr>
        <w:t>（1）网址：</w:t>
      </w:r>
      <w:r>
        <w:rPr>
          <w:rFonts w:hint="eastAsia"/>
          <w:b/>
          <w:bCs/>
          <w:u w:val="single"/>
        </w:rPr>
        <w:t>http://iot.enzyun.com/eqmgrb</w:t>
      </w:r>
    </w:p>
    <w:p>
      <w:pPr>
        <w:spacing w:line="276" w:lineRule="auto"/>
      </w:pPr>
      <w:r>
        <w:rPr>
          <w:rFonts w:hint="eastAsia"/>
        </w:rPr>
        <w:t>（2）主要用户类型：超级管理员、设备处管理员、院级管理员、机主管理员、设备管理员</w:t>
      </w:r>
    </w:p>
    <w:p>
      <w:pPr>
        <w:spacing w:line="276" w:lineRule="auto"/>
      </w:pPr>
      <w:r>
        <w:rPr>
          <w:rFonts w:hint="eastAsia"/>
        </w:rPr>
        <w:t>（3）主要业务功能：维护控制器、仪器、分组、账户等基本信息；查看交易明细、数据统计；设置用户、权限等等。</w:t>
      </w:r>
    </w:p>
    <w:p>
      <w:pPr>
        <w:spacing w:line="276" w:lineRule="auto"/>
      </w:pPr>
      <w:r>
        <w:rPr>
          <w:rFonts w:hint="eastAsia"/>
        </w:rPr>
        <w:drawing>
          <wp:inline distT="0" distB="0" distL="0" distR="0">
            <wp:extent cx="5238750" cy="2983865"/>
            <wp:effectExtent l="0" t="0" r="0" b="698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</w:rPr>
      </w:pPr>
    </w:p>
    <w:p>
      <w:pPr>
        <w:spacing w:line="276" w:lineRule="auto"/>
      </w:pPr>
    </w:p>
    <w:p>
      <w:pPr>
        <w:pStyle w:val="2"/>
      </w:pPr>
      <w:bookmarkStart w:id="5" w:name="_Toc10739"/>
      <w:r>
        <w:rPr>
          <w:rFonts w:hint="eastAsia"/>
        </w:rPr>
        <w:t>2.功能流程图</w:t>
      </w:r>
      <w:bookmarkEnd w:id="5"/>
    </w:p>
    <w:p>
      <w:pPr>
        <w:pStyle w:val="3"/>
        <w:rPr>
          <w:rFonts w:hint="eastAsia"/>
        </w:rPr>
      </w:pPr>
      <w:bookmarkStart w:id="6" w:name="_Toc4016"/>
      <w:r>
        <w:rPr>
          <w:rFonts w:hint="eastAsia"/>
        </w:rPr>
        <w:t>2.1 计时流程</w:t>
      </w:r>
      <w:bookmarkEnd w:id="6"/>
    </w:p>
    <w:p>
      <w:pPr>
        <w:rPr>
          <w:rFonts w:hint="eastAsia"/>
        </w:rPr>
      </w:pPr>
      <w:r>
        <w:object>
          <v:shape id="_x0000_i1025" o:spt="75" type="#_x0000_t75" style="height:467.25pt;width:412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9">
            <o:LockedField>false</o:LockedField>
          </o:OLEObject>
        </w:object>
      </w:r>
    </w:p>
    <w:p>
      <w:pPr>
        <w:rPr>
          <w:rFonts w:hint="eastAsia"/>
          <w:vertAlign w:val="subscript"/>
        </w:rPr>
      </w:pPr>
    </w:p>
    <w:p>
      <w:pPr>
        <w:pStyle w:val="3"/>
        <w:rPr>
          <w:rFonts w:hint="eastAsia"/>
        </w:rPr>
      </w:pPr>
      <w:bookmarkStart w:id="7" w:name="_Toc22352"/>
      <w:r>
        <w:rPr>
          <w:rFonts w:hint="eastAsia"/>
        </w:rPr>
        <w:t>2.2 送样流程</w:t>
      </w:r>
      <w:bookmarkEnd w:id="7"/>
    </w:p>
    <w:p>
      <w:pPr>
        <w:rPr>
          <w:rFonts w:hint="eastAsia"/>
        </w:rPr>
      </w:pPr>
      <w:r>
        <w:object>
          <v:shape id="_x0000_i1026" o:spt="75" type="#_x0000_t75" style="height:561.75pt;width:412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Visio.Drawing.11" ShapeID="_x0000_i1026" DrawAspect="Content" ObjectID="_1468075726" r:id="rId11">
            <o:LockedField>false</o:LockedField>
          </o:OLEObject>
        </w:object>
      </w:r>
    </w:p>
    <w:p>
      <w:pPr>
        <w:pStyle w:val="3"/>
      </w:pPr>
      <w:bookmarkStart w:id="8" w:name="_Toc88"/>
      <w:r>
        <w:rPr>
          <w:rFonts w:hint="eastAsia"/>
        </w:rPr>
        <w:t>2.3 学生</w:t>
      </w:r>
      <w:bookmarkEnd w:id="8"/>
    </w:p>
    <w:p>
      <w:pPr>
        <w:pStyle w:val="4"/>
      </w:pPr>
      <w:bookmarkStart w:id="9" w:name="_Toc1591"/>
      <w:r>
        <w:rPr>
          <w:rFonts w:hint="eastAsia"/>
        </w:rPr>
        <w:t>2.3.1 学生的预约仪器流程图</w:t>
      </w:r>
      <w:bookmarkEnd w:id="9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4239895"/>
            <wp:effectExtent l="0" t="0" r="1905" b="8255"/>
            <wp:docPr id="75" name="图片 75" descr="学生预约仪器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生预约仪器流程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12198"/>
      <w:r>
        <w:rPr>
          <w:rFonts w:hint="eastAsia"/>
        </w:rPr>
        <w:t>2.3.2 学生提交申诉申请的流程图</w:t>
      </w:r>
      <w:bookmarkEnd w:id="1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7480" cy="405765"/>
            <wp:effectExtent l="0" t="0" r="1270" b="13335"/>
            <wp:docPr id="76" name="图片 76" descr="学生申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生申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pStyle w:val="3"/>
      </w:pPr>
      <w:bookmarkStart w:id="11" w:name="_Toc2149"/>
      <w:r>
        <w:rPr>
          <w:rFonts w:hint="eastAsia"/>
        </w:rPr>
        <w:t>2.4 导师</w:t>
      </w:r>
      <w:bookmarkEnd w:id="11"/>
    </w:p>
    <w:p>
      <w:pPr>
        <w:pStyle w:val="4"/>
        <w:rPr>
          <w:rFonts w:hint="eastAsia" w:eastAsiaTheme="minorEastAsia"/>
          <w:lang w:eastAsia="zh-CN"/>
        </w:rPr>
      </w:pPr>
      <w:bookmarkStart w:id="12" w:name="_Toc11379"/>
      <w:r>
        <w:rPr>
          <w:rFonts w:hint="eastAsia"/>
        </w:rPr>
        <w:t>2.4.1 导师经费审批流程图</w:t>
      </w:r>
      <w:bookmarkEnd w:id="12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3185" cy="5382260"/>
            <wp:effectExtent l="0" t="0" r="18415" b="8890"/>
            <wp:docPr id="129" name="图片 129" descr="导师经费审批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导师经费审批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27931"/>
      <w:r>
        <w:rPr>
          <w:rFonts w:hint="eastAsia"/>
        </w:rPr>
        <w:t>2.5 机主管理员</w:t>
      </w:r>
      <w:bookmarkEnd w:id="13"/>
    </w:p>
    <w:p>
      <w:pPr>
        <w:pStyle w:val="4"/>
      </w:pPr>
      <w:bookmarkStart w:id="14" w:name="_Toc15773"/>
      <w:r>
        <w:rPr>
          <w:rFonts w:hint="eastAsia"/>
        </w:rPr>
        <w:t>2.5.1 机主管理员的预约审批流程图</w:t>
      </w:r>
      <w:bookmarkEnd w:id="14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5264785"/>
            <wp:effectExtent l="0" t="0" r="0" b="12065"/>
            <wp:docPr id="130" name="图片 130" descr="机主管理员预约审批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机主管理员预约审批流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pStyle w:val="4"/>
      </w:pPr>
      <w:bookmarkStart w:id="15" w:name="_Toc2516"/>
      <w:r>
        <w:rPr>
          <w:rFonts w:hint="eastAsia"/>
        </w:rPr>
        <w:t>2.5.2 机主管理员的</w:t>
      </w:r>
      <w:r>
        <w:rPr>
          <w:rFonts w:hint="eastAsia"/>
          <w:lang w:eastAsia="zh-CN"/>
        </w:rPr>
        <w:t>经费</w:t>
      </w:r>
      <w:r>
        <w:rPr>
          <w:rFonts w:hint="eastAsia"/>
        </w:rPr>
        <w:t>申诉审批流程图</w:t>
      </w:r>
      <w:bookmarkEnd w:id="15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8235" cy="5125085"/>
            <wp:effectExtent l="0" t="0" r="18415" b="18415"/>
            <wp:docPr id="132" name="图片 132" descr="经费申诉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经费申诉流程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pStyle w:val="2"/>
        <w:spacing w:line="276" w:lineRule="auto"/>
      </w:pPr>
      <w:bookmarkStart w:id="16" w:name="_Toc19560"/>
      <w:r>
        <w:rPr>
          <w:rFonts w:hint="eastAsia"/>
        </w:rPr>
        <w:t>3 功能详情</w:t>
      </w:r>
      <w:bookmarkEnd w:id="16"/>
    </w:p>
    <w:p>
      <w:pPr>
        <w:pStyle w:val="3"/>
        <w:spacing w:line="276" w:lineRule="auto"/>
      </w:pPr>
      <w:bookmarkStart w:id="17" w:name="_Toc11701"/>
      <w:r>
        <w:rPr>
          <w:rFonts w:hint="eastAsia"/>
        </w:rPr>
        <w:t>3.1 “超级管理员”主要功能</w:t>
      </w:r>
      <w:bookmarkEnd w:id="17"/>
    </w:p>
    <w:p>
      <w:pPr>
        <w:pStyle w:val="4"/>
        <w:spacing w:line="276" w:lineRule="auto"/>
      </w:pPr>
      <w:bookmarkStart w:id="18" w:name="_Toc29349"/>
      <w:r>
        <w:rPr>
          <w:rFonts w:hint="eastAsia"/>
        </w:rPr>
        <w:t>3.1.1 初始化系统</w:t>
      </w:r>
      <w:bookmarkEnd w:id="18"/>
    </w:p>
    <w:p>
      <w:pPr>
        <w:spacing w:line="276" w:lineRule="auto"/>
        <w:jc w:val="left"/>
      </w:pPr>
      <w:r>
        <w:rPr>
          <w:rFonts w:hint="eastAsia"/>
        </w:rPr>
        <w:t>“超级管理员”登录，进入后台系统可看到的界面，如下图所示：</w:t>
      </w:r>
    </w:p>
    <w:p>
      <w:pPr>
        <w:spacing w:line="276" w:lineRule="auto"/>
        <w:jc w:val="left"/>
      </w:pPr>
      <w:r>
        <w:drawing>
          <wp:inline distT="0" distB="0" distL="114300" distR="114300">
            <wp:extent cx="4563110" cy="2172970"/>
            <wp:effectExtent l="0" t="0" r="889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点击“运行总览”模块下的“初始化系统”按钮后，如下图所示：</w:t>
      </w:r>
    </w:p>
    <w:p>
      <w:pPr>
        <w:spacing w:line="276" w:lineRule="auto"/>
      </w:pPr>
      <w:r>
        <w:drawing>
          <wp:inline distT="0" distB="0" distL="114300" distR="114300">
            <wp:extent cx="3637915" cy="1923415"/>
            <wp:effectExtent l="0" t="0" r="63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点击确认，等待系统初始化完成即可。</w:t>
      </w:r>
    </w:p>
    <w:p>
      <w:pPr>
        <w:pStyle w:val="4"/>
        <w:spacing w:line="276" w:lineRule="auto"/>
      </w:pPr>
      <w:bookmarkStart w:id="19" w:name="_Toc32125"/>
      <w:r>
        <w:rPr>
          <w:rFonts w:hint="eastAsia"/>
        </w:rPr>
        <w:t>3.1.2 同步学校数据</w:t>
      </w:r>
      <w:bookmarkEnd w:id="19"/>
    </w:p>
    <w:p>
      <w:pPr>
        <w:spacing w:line="276" w:lineRule="auto"/>
      </w:pPr>
      <w:r>
        <w:rPr>
          <w:rFonts w:hint="eastAsia"/>
        </w:rPr>
        <w:t>只需要点击“运行总览”的同步学校数据按钮即可，如下图所示：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3319780" cy="1717040"/>
            <wp:effectExtent l="0" t="0" r="1397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点击后</w:t>
      </w:r>
    </w:p>
    <w:p>
      <w:pPr>
        <w:spacing w:line="276" w:lineRule="auto"/>
      </w:pPr>
      <w:r>
        <w:drawing>
          <wp:inline distT="0" distB="0" distL="114300" distR="114300">
            <wp:extent cx="3260090" cy="1694180"/>
            <wp:effectExtent l="0" t="0" r="1651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点击确认，等待数据同步完成即可。</w:t>
      </w:r>
    </w:p>
    <w:p>
      <w:pPr>
        <w:pStyle w:val="4"/>
        <w:spacing w:line="276" w:lineRule="auto"/>
      </w:pPr>
      <w:bookmarkStart w:id="20" w:name="_Toc21352"/>
      <w:r>
        <w:rPr>
          <w:rFonts w:hint="eastAsia"/>
        </w:rPr>
        <w:t>3.1.3 指派设备处管理员</w:t>
      </w:r>
      <w:bookmarkEnd w:id="20"/>
    </w:p>
    <w:p>
      <w:pPr>
        <w:spacing w:line="276" w:lineRule="auto"/>
      </w:pPr>
      <w:r>
        <w:rPr>
          <w:rFonts w:hint="eastAsia"/>
        </w:rPr>
        <w:t>在“用户管理”模块点击“新增用户”按钮，如下图所示：</w:t>
      </w:r>
    </w:p>
    <w:p>
      <w:pPr>
        <w:spacing w:line="276" w:lineRule="auto"/>
      </w:pPr>
      <w:r>
        <w:drawing>
          <wp:inline distT="0" distB="0" distL="114300" distR="114300">
            <wp:extent cx="3470275" cy="1689100"/>
            <wp:effectExtent l="0" t="0" r="1587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将会进入新增用户页面，如下图所示：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3157220" cy="1849120"/>
            <wp:effectExtent l="0" t="0" r="508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录入相应的信息，角色选择“设备处管理员”，点击保存即可。</w:t>
      </w:r>
    </w:p>
    <w:p>
      <w:pPr>
        <w:spacing w:line="276" w:lineRule="auto"/>
      </w:pPr>
      <w:r>
        <w:rPr>
          <w:rFonts w:hint="eastAsia"/>
        </w:rPr>
        <w:t>当然，也可以对某个已存在的用户设置为设备处管理员，如下图所示：</w:t>
      </w:r>
    </w:p>
    <w:p>
      <w:pPr>
        <w:spacing w:line="276" w:lineRule="auto"/>
      </w:pPr>
      <w:r>
        <w:drawing>
          <wp:inline distT="0" distB="0" distL="114300" distR="114300">
            <wp:extent cx="5238750" cy="473075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点击编辑，进入编辑页，即可。如下图所示：</w:t>
      </w:r>
    </w:p>
    <w:p>
      <w:pPr>
        <w:spacing w:line="276" w:lineRule="auto"/>
      </w:pPr>
      <w:r>
        <w:drawing>
          <wp:inline distT="0" distB="0" distL="114300" distR="114300">
            <wp:extent cx="3175635" cy="2215515"/>
            <wp:effectExtent l="0" t="0" r="5715" b="133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在角色选择“</w:t>
      </w:r>
      <w:r>
        <w:rPr>
          <w:rFonts w:hint="eastAsia"/>
          <w:lang w:eastAsia="zh-CN"/>
        </w:rPr>
        <w:t>设备处</w:t>
      </w:r>
      <w:r>
        <w:rPr>
          <w:rFonts w:hint="eastAsia"/>
        </w:rPr>
        <w:t>管理员”，点击保存即可。</w:t>
      </w:r>
    </w:p>
    <w:p>
      <w:pPr>
        <w:pStyle w:val="4"/>
        <w:spacing w:line="276" w:lineRule="auto"/>
        <w:rPr>
          <w:rFonts w:ascii="lucida Grande" w:hAnsi="lucida Grande" w:eastAsia="lucida Grande" w:cs="lucida Grande"/>
          <w:b w:val="0"/>
          <w:color w:val="000000"/>
          <w:sz w:val="13"/>
          <w:szCs w:val="13"/>
          <w:shd w:val="clear" w:color="auto" w:fill="FFFFFF"/>
        </w:rPr>
      </w:pPr>
      <w:bookmarkStart w:id="21" w:name="_Toc9219"/>
      <w:r>
        <w:rPr>
          <w:rFonts w:hint="eastAsia"/>
        </w:rPr>
        <w:t xml:space="preserve">3.1.4 </w:t>
      </w:r>
      <w:r>
        <w:t>录入控制器信息</w:t>
      </w:r>
      <w:bookmarkEnd w:id="21"/>
    </w:p>
    <w:p>
      <w:pPr>
        <w:spacing w:line="276" w:lineRule="auto"/>
      </w:pPr>
      <w:r>
        <w:rPr>
          <w:rFonts w:hint="eastAsia"/>
        </w:rPr>
        <w:t>在“控制器管理”模块点击“新增设备”按钮，如下图所示：</w:t>
      </w:r>
    </w:p>
    <w:p>
      <w:pPr>
        <w:spacing w:line="276" w:lineRule="auto"/>
      </w:pPr>
      <w:r>
        <w:drawing>
          <wp:inline distT="0" distB="0" distL="114300" distR="114300">
            <wp:extent cx="4187825" cy="1560195"/>
            <wp:effectExtent l="0" t="0" r="3175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  <w:r>
        <w:rPr>
          <w:rFonts w:hint="eastAsia"/>
        </w:rPr>
        <w:t>点击按钮后，会进入新增控制器页面，如下图所示：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3070225" cy="1739900"/>
            <wp:effectExtent l="0" t="0" r="15875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录入相应的信息，点击保存按钮即可。</w:t>
      </w:r>
    </w:p>
    <w:p>
      <w:pPr>
        <w:pStyle w:val="4"/>
        <w:spacing w:line="276" w:lineRule="auto"/>
      </w:pPr>
      <w:bookmarkStart w:id="22" w:name="_Toc23056"/>
      <w:r>
        <w:rPr>
          <w:rFonts w:hint="eastAsia"/>
        </w:rPr>
        <w:t>3.1.5 录入仪器信息</w:t>
      </w:r>
      <w:bookmarkEnd w:id="22"/>
    </w:p>
    <w:p>
      <w:pPr>
        <w:spacing w:line="276" w:lineRule="auto"/>
      </w:pPr>
      <w:r>
        <w:rPr>
          <w:rFonts w:hint="eastAsia"/>
        </w:rPr>
        <w:t>只需要在“仪器管理”模块，点击“新增仪器”按钮即可，如下图所示：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3341370" cy="1854835"/>
            <wp:effectExtent l="0" t="0" r="11430" b="1206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点击后，将会进入新增仪器页面，如下图所示：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5229860" cy="3431540"/>
            <wp:effectExtent l="0" t="0" r="8890" b="16510"/>
            <wp:docPr id="1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</w:pPr>
      <w:r>
        <w:rPr>
          <w:rFonts w:hint="eastAsia"/>
        </w:rPr>
        <w:t>录入相应的仪器信息点击保存按钮即可。</w:t>
      </w:r>
    </w:p>
    <w:p>
      <w:pPr>
        <w:numPr>
          <w:ilvl w:val="0"/>
          <w:numId w:val="0"/>
        </w:numPr>
        <w:spacing w:line="276" w:lineRule="auto"/>
      </w:pPr>
      <w:r>
        <w:rPr>
          <w:rFonts w:hint="eastAsia"/>
          <w:u w:val="single"/>
        </w:rPr>
        <w:t>注意：系统默认设置仪器价格单位为（元/分钟）。</w:t>
      </w:r>
    </w:p>
    <w:p>
      <w:pPr>
        <w:pStyle w:val="4"/>
        <w:spacing w:line="276" w:lineRule="auto"/>
      </w:pPr>
      <w:bookmarkStart w:id="23" w:name="_Toc9085"/>
      <w:r>
        <w:rPr>
          <w:rFonts w:hint="eastAsia"/>
        </w:rPr>
        <w:t>3.1.6 仪器关联院系</w:t>
      </w:r>
      <w:bookmarkEnd w:id="23"/>
    </w:p>
    <w:p>
      <w:pPr>
        <w:spacing w:line="276" w:lineRule="auto"/>
      </w:pPr>
      <w:r>
        <w:rPr>
          <w:rFonts w:hint="eastAsia"/>
        </w:rPr>
        <w:t>在“分组管理”模块，选择需要关联仪器的院系，点击编辑即可。</w:t>
      </w:r>
    </w:p>
    <w:p>
      <w:pPr>
        <w:spacing w:line="276" w:lineRule="auto"/>
      </w:pPr>
      <w:r>
        <w:rPr>
          <w:rFonts w:hint="eastAsia"/>
        </w:rPr>
        <w:t>例如：我需要分组的“华南理工大学”关联仪器。如下图所示：</w:t>
      </w:r>
    </w:p>
    <w:p>
      <w:pPr>
        <w:spacing w:line="276" w:lineRule="auto"/>
      </w:pPr>
      <w:r>
        <w:drawing>
          <wp:inline distT="0" distB="0" distL="114300" distR="114300">
            <wp:extent cx="3381375" cy="1612900"/>
            <wp:effectExtent l="0" t="0" r="9525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1296035</wp:posOffset>
                </wp:positionV>
                <wp:extent cx="0" cy="171450"/>
                <wp:effectExtent l="48895" t="0" r="65405" b="0"/>
                <wp:wrapNone/>
                <wp:docPr id="74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648960" y="6767195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2" o:spid="_x0000_s1026" o:spt="32" type="#_x0000_t32" style="position:absolute;left:0pt;flip:y;margin-left:354.8pt;margin-top:102.05pt;height:13.5pt;width:0pt;z-index:251670528;mso-width-relative:page;mso-height-relative:page;" filled="f" stroked="t" coordsize="21600,21600" o:gfxdata="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9brTvYAAAACwEAAA8AAAAAAAAA&#10;AQAgAAAAIgAAAGRycy9kb3ducmV2LnhtbFBLAQIUABQAAAAIAIdO4kAhOOONEQIAAMcDAAAOAAAA&#10;AAAAAAEAIAAAACcBAABkcnMvZTJvRG9jLnhtbFBLBQYAAAAABgAGAFkBAACqBQAAAAA=&#10;">
                <v:fill on="f" focussize="0,0"/>
                <v:stroke weight="0.5pt" color="#ED7D31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76" w:lineRule="auto"/>
      </w:pPr>
      <w:r>
        <w:rPr>
          <w:rFonts w:hint="eastAsia"/>
        </w:rPr>
        <w:t>点击完“华南理工大学”的编辑后，会跳进编辑分组的页面，如下图所示：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3225800" cy="1765300"/>
            <wp:effectExtent l="0" t="0" r="12700" b="63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录入相应的分组信息，并且在“包含仪器”</w:t>
      </w:r>
    </w:p>
    <w:p>
      <w:pPr>
        <w:spacing w:line="276" w:lineRule="auto"/>
      </w:pPr>
      <w:r>
        <w:rPr>
          <w:rFonts w:hint="eastAsia"/>
        </w:rPr>
        <w:t>选择一个或多个仪器，点击保存按钮即可。</w:t>
      </w:r>
    </w:p>
    <w:p>
      <w:pPr>
        <w:pStyle w:val="4"/>
      </w:pPr>
      <w:bookmarkStart w:id="24" w:name="_Toc6894"/>
      <w:bookmarkStart w:id="25" w:name="_Toc30926"/>
      <w:r>
        <w:rPr>
          <w:rFonts w:hint="eastAsia"/>
        </w:rPr>
        <w:t>3.1.7 学院配置</w:t>
      </w:r>
      <w:bookmarkEnd w:id="24"/>
      <w:bookmarkEnd w:id="25"/>
    </w:p>
    <w:p>
      <w:pPr>
        <w:spacing w:line="276" w:lineRule="auto"/>
        <w:rPr>
          <w:rFonts w:asciiTheme="majorEastAsia" w:hAnsiTheme="majorEastAsia" w:eastAsiaTheme="majorEastAsia" w:cstheme="majorEastAsia"/>
          <w:color w:val="000000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color w:val="000000"/>
          <w:szCs w:val="21"/>
          <w:shd w:val="clear" w:color="auto" w:fill="FFFFFF"/>
        </w:rPr>
        <w:t>点击进入“学院配置”模块，如图所示：</w:t>
      </w:r>
    </w:p>
    <w:p>
      <w:pPr>
        <w:spacing w:line="276" w:lineRule="auto"/>
      </w:pPr>
      <w:r>
        <w:drawing>
          <wp:inline distT="0" distB="0" distL="114300" distR="114300">
            <wp:extent cx="5237480" cy="2642870"/>
            <wp:effectExtent l="0" t="0" r="1270" b="5080"/>
            <wp:docPr id="1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b/>
          <w:bCs/>
          <w:highlight w:val="none"/>
        </w:rPr>
      </w:pPr>
      <w:r>
        <w:rPr>
          <w:rFonts w:hint="eastAsia"/>
          <w:b/>
          <w:bCs/>
          <w:highlight w:val="none"/>
          <w:lang w:eastAsia="zh-CN"/>
        </w:rPr>
        <w:t>（</w:t>
      </w:r>
      <w:r>
        <w:rPr>
          <w:rFonts w:hint="eastAsia"/>
          <w:b/>
          <w:bCs/>
          <w:highlight w:val="none"/>
          <w:lang w:val="en-US" w:eastAsia="zh-CN"/>
        </w:rPr>
        <w:t>1</w:t>
      </w:r>
      <w:r>
        <w:rPr>
          <w:rFonts w:hint="eastAsia"/>
          <w:b/>
          <w:bCs/>
          <w:highlight w:val="none"/>
          <w:lang w:eastAsia="zh-CN"/>
        </w:rPr>
        <w:t>）</w:t>
      </w:r>
      <w:r>
        <w:rPr>
          <w:rFonts w:hint="eastAsia"/>
          <w:b/>
          <w:bCs/>
          <w:highlight w:val="none"/>
        </w:rPr>
        <w:t>选择所要配置的学院</w:t>
      </w:r>
    </w:p>
    <w:p>
      <w:pPr>
        <w:spacing w:line="276" w:lineRule="auto"/>
        <w:rPr>
          <w:rFonts w:hint="eastAsia"/>
          <w:b/>
          <w:bCs/>
        </w:rPr>
      </w:pPr>
      <w:r>
        <w:rPr>
          <w:rFonts w:hint="eastAsia"/>
          <w:b/>
          <w:bCs/>
        </w:rPr>
        <w:t>（2）设置欠费上限管理</w:t>
      </w:r>
    </w:p>
    <w:p>
      <w:pPr>
        <w:spacing w:line="276" w:lineRule="auto"/>
      </w:pPr>
      <w:r>
        <w:rPr>
          <w:rFonts w:hint="eastAsia"/>
          <w:b w:val="0"/>
          <w:bCs w:val="0"/>
        </w:rPr>
        <w:t>选择 医学院，欠费上限金额设置为5000，当学生选择的扣费导师欠医学院的金额超过5000</w:t>
      </w:r>
      <w:r>
        <w:rPr>
          <w:rFonts w:hint="eastAsia"/>
        </w:rPr>
        <w:t>则不能预约</w:t>
      </w:r>
    </w:p>
    <w:p>
      <w:pPr>
        <w:numPr>
          <w:ilvl w:val="0"/>
          <w:numId w:val="1"/>
        </w:numPr>
        <w:spacing w:line="276" w:lineRule="auto"/>
        <w:rPr>
          <w:rFonts w:hint="eastAsia"/>
          <w:b/>
          <w:bCs/>
        </w:rPr>
      </w:pPr>
      <w:r>
        <w:rPr>
          <w:rFonts w:hint="eastAsia"/>
          <w:b/>
          <w:bCs/>
        </w:rPr>
        <w:t>设置上班时间</w:t>
      </w:r>
    </w:p>
    <w:p>
      <w:pPr>
        <w:numPr>
          <w:ilvl w:val="0"/>
          <w:numId w:val="0"/>
        </w:numPr>
        <w:spacing w:line="276" w:lineRule="auto"/>
      </w:pPr>
      <w:r>
        <w:rPr>
          <w:rFonts w:hint="eastAsia"/>
          <w:b w:val="0"/>
          <w:bCs w:val="0"/>
        </w:rPr>
        <w:t>选择 医学院，上班时间 设置为星期一至星期五，时间为早上8:00至 17:30，当某个预约</w:t>
      </w:r>
      <w:r>
        <w:rPr>
          <w:rFonts w:hint="eastAsia"/>
        </w:rPr>
        <w:t>等级为“普通用户”的用户进行该学院的仪器计时预约，可以在上班时间免掉“预约审批”的步骤。</w:t>
      </w:r>
    </w:p>
    <w:p>
      <w:pPr>
        <w:spacing w:line="276" w:lineRule="auto"/>
        <w:rPr>
          <w:rFonts w:hint="eastAsia"/>
          <w:b/>
          <w:bCs/>
        </w:rPr>
      </w:pPr>
      <w:r>
        <w:rPr>
          <w:rFonts w:hint="eastAsia"/>
          <w:b/>
          <w:bCs/>
        </w:rPr>
        <w:t>（4）设置是否开启信用管理，</w:t>
      </w:r>
    </w:p>
    <w:p>
      <w:pPr>
        <w:spacing w:line="276" w:lineRule="auto"/>
        <w:rPr>
          <w:rFonts w:hint="eastAsia"/>
        </w:rPr>
      </w:pPr>
      <w:r>
        <w:rPr>
          <w:rFonts w:hint="eastAsia"/>
          <w:b w:val="0"/>
          <w:bCs w:val="0"/>
        </w:rPr>
        <w:t>选择“是”：用户的信用分会受到信用管理的规则所进行，扣分和奖分操作。选择“否”：</w:t>
      </w:r>
      <w:r>
        <w:rPr>
          <w:rFonts w:hint="eastAsia"/>
        </w:rPr>
        <w:t>用户的信用分不会受到任何影响。</w:t>
      </w:r>
    </w:p>
    <w:p>
      <w:pPr>
        <w:spacing w:line="276" w:lineRule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eastAsia="zh-CN"/>
        </w:rPr>
        <w:t>（</w:t>
      </w:r>
      <w:r>
        <w:rPr>
          <w:rFonts w:hint="eastAsia"/>
          <w:b/>
          <w:bCs/>
          <w:highlight w:val="none"/>
          <w:lang w:val="en-US" w:eastAsia="zh-CN"/>
        </w:rPr>
        <w:t>5）设置是否开启预约评价功能</w:t>
      </w:r>
    </w:p>
    <w:p>
      <w:pPr>
        <w:spacing w:line="276" w:lineRule="auto"/>
        <w:rPr>
          <w:rFonts w:hint="eastAsia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选择“是”：用户下机时将会收到带有评价框的评分提示。选择“否”：用户下机直接评分即可。</w:t>
      </w:r>
    </w:p>
    <w:p>
      <w:pPr>
        <w:spacing w:line="276" w:lineRule="auto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>）设置开启下机提示</w:t>
      </w:r>
    </w:p>
    <w:p>
      <w:pPr>
        <w:spacing w:line="276" w:lineRule="auto"/>
      </w:pPr>
      <w:r>
        <w:rPr>
          <w:rFonts w:hint="eastAsia"/>
        </w:rPr>
        <w:t>选择“短信推送”：用户的在预约时间内还没有下机那么将会收到短信提示。</w:t>
      </w:r>
    </w:p>
    <w:p>
      <w:pPr>
        <w:spacing w:line="276" w:lineRule="auto"/>
      </w:pPr>
      <w:r>
        <w:rPr>
          <w:rFonts w:hint="eastAsia"/>
        </w:rPr>
        <w:t>选择“微信推送”：用户的在预约时间内还没有下机那么将会收到微信提示</w:t>
      </w:r>
    </w:p>
    <w:p>
      <w:pPr>
        <w:spacing w:line="276" w:lineRule="auto"/>
      </w:pPr>
      <w:r>
        <w:rPr>
          <w:rFonts w:hint="eastAsia"/>
        </w:rPr>
        <w:t>两者都选：用户的在预约时间内还没有下机那么将会收到 短信提示、微信提示</w:t>
      </w:r>
    </w:p>
    <w:p>
      <w:pPr>
        <w:spacing w:line="276" w:lineRule="auto"/>
      </w:pPr>
      <w:r>
        <w:rPr>
          <w:rFonts w:hint="eastAsia"/>
        </w:rPr>
        <w:t>两者都不选：用户的在预约时间内还没有下机那么将不会收到任何提示</w:t>
      </w:r>
    </w:p>
    <w:p>
      <w:pPr>
        <w:spacing w:line="276" w:lineRule="auto"/>
      </w:pPr>
    </w:p>
    <w:p>
      <w:pPr>
        <w:pStyle w:val="3"/>
        <w:spacing w:line="276" w:lineRule="auto"/>
      </w:pPr>
      <w:bookmarkStart w:id="26" w:name="_Toc13860"/>
      <w:r>
        <w:rPr>
          <w:rFonts w:hint="eastAsia"/>
        </w:rPr>
        <w:t>3.2 “设备处管理员”主要功能</w:t>
      </w:r>
      <w:bookmarkEnd w:id="26"/>
    </w:p>
    <w:p>
      <w:pPr>
        <w:pStyle w:val="4"/>
        <w:spacing w:line="276" w:lineRule="auto"/>
        <w:rPr>
          <w:sz w:val="21"/>
          <w:szCs w:val="21"/>
        </w:rPr>
      </w:pPr>
      <w:bookmarkStart w:id="27" w:name="_Toc10707"/>
      <w:r>
        <w:rPr>
          <w:rFonts w:hint="eastAsia"/>
        </w:rPr>
        <w:t>3.2.1 指派院级管理员</w:t>
      </w:r>
      <w:bookmarkEnd w:id="27"/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设备处管理员进入的后台页面，如下图所示：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4039870" cy="1529715"/>
            <wp:effectExtent l="0" t="0" r="17780" b="1333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选择“分组管理”模块，将会进入“分组管理”模块的页面，</w:t>
      </w:r>
    </w:p>
    <w:p>
      <w:pPr>
        <w:spacing w:line="276" w:lineRule="auto"/>
      </w:pPr>
      <w:r>
        <w:rPr>
          <w:rFonts w:hint="eastAsia"/>
        </w:rPr>
        <w:t>并且选择需要设置“院级管理员”的分组点击“管理员”即可，</w:t>
      </w:r>
    </w:p>
    <w:p>
      <w:pPr>
        <w:spacing w:line="276" w:lineRule="auto"/>
      </w:pPr>
      <w:r>
        <w:rPr>
          <w:rFonts w:hint="eastAsia"/>
        </w:rPr>
        <w:t>例如：对“华南理工大学”这个分组设置一个“院级管理员”。</w:t>
      </w:r>
    </w:p>
    <w:p>
      <w:pPr>
        <w:spacing w:line="276" w:lineRule="auto"/>
      </w:pPr>
      <w:r>
        <w:rPr>
          <w:rFonts w:hint="eastAsia"/>
        </w:rPr>
        <w:t>如下图所示：</w:t>
      </w:r>
    </w:p>
    <w:p>
      <w:pPr>
        <w:spacing w:line="276" w:lineRule="auto"/>
      </w:pPr>
      <w:r>
        <w:drawing>
          <wp:inline distT="0" distB="0" distL="114300" distR="114300">
            <wp:extent cx="4109720" cy="1901825"/>
            <wp:effectExtent l="0" t="0" r="5080" b="317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点击“管理员”后，将会进入设置管理员页面，然后勾选需要设置成为“院级管理员”的用户，点击“院级管理员”按钮即可，如下图所示：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2524125" cy="2175510"/>
            <wp:effectExtent l="0" t="0" r="9525" b="1524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24831"/>
      <w:r>
        <w:rPr>
          <w:rFonts w:hint="eastAsia"/>
        </w:rPr>
        <w:t>3.</w:t>
      </w:r>
      <w:r>
        <w:rPr>
          <w:rFonts w:hint="eastAsia"/>
          <w:lang w:val="en-US" w:eastAsia="zh-CN"/>
        </w:rPr>
        <w:t>2.2</w:t>
      </w:r>
      <w:r>
        <w:rPr>
          <w:rFonts w:hint="eastAsia"/>
        </w:rPr>
        <w:t xml:space="preserve"> 审批校外用户注册申请</w:t>
      </w:r>
      <w:bookmarkEnd w:id="28"/>
    </w:p>
    <w:p>
      <w:pPr>
        <w:spacing w:line="276" w:lineRule="auto"/>
      </w:pPr>
      <w:r>
        <w:rPr>
          <w:rFonts w:hint="eastAsia"/>
          <w:lang w:val="en-US" w:eastAsia="zh-CN"/>
        </w:rPr>
        <w:t>登录“大仪管理平台”，</w:t>
      </w:r>
      <w:r>
        <w:rPr>
          <w:rFonts w:hint="eastAsia"/>
        </w:rPr>
        <w:t>点击“用户审批”，进入用户审批页，如下图所示：</w:t>
      </w:r>
    </w:p>
    <w:p>
      <w:pPr>
        <w:spacing w:line="276" w:lineRule="auto"/>
      </w:pPr>
      <w:r>
        <w:drawing>
          <wp:inline distT="0" distB="0" distL="114300" distR="114300">
            <wp:extent cx="2124075" cy="3129280"/>
            <wp:effectExtent l="0" t="0" r="9525" b="13970"/>
            <wp:docPr id="6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4555" cy="3131185"/>
            <wp:effectExtent l="0" t="0" r="17145" b="12065"/>
            <wp:docPr id="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点击“通过”按钮，如下图所示：</w:t>
      </w:r>
    </w:p>
    <w:p>
      <w:pPr>
        <w:spacing w:line="276" w:lineRule="auto"/>
      </w:pPr>
      <w:r>
        <w:drawing>
          <wp:inline distT="0" distB="0" distL="114300" distR="114300">
            <wp:extent cx="1993265" cy="2313940"/>
            <wp:effectExtent l="0" t="0" r="6985" b="10160"/>
            <wp:docPr id="6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点击“确认”即审批通过。</w:t>
      </w:r>
    </w:p>
    <w:p>
      <w:pPr>
        <w:spacing w:line="276" w:lineRule="auto"/>
      </w:pPr>
      <w:r>
        <w:rPr>
          <w:rFonts w:hint="eastAsia"/>
        </w:rPr>
        <w:t>点击拒绝按钮，如下图所示：</w:t>
      </w:r>
    </w:p>
    <w:p>
      <w:pPr>
        <w:spacing w:line="276" w:lineRule="auto"/>
      </w:pPr>
      <w:r>
        <w:drawing>
          <wp:inline distT="0" distB="0" distL="114300" distR="114300">
            <wp:extent cx="2065020" cy="2731135"/>
            <wp:effectExtent l="0" t="0" r="11430" b="12065"/>
            <wp:docPr id="6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填写拒绝原因，点击“确认”审批拒绝。</w:t>
      </w:r>
    </w:p>
    <w:p>
      <w:pPr>
        <w:spacing w:line="276" w:lineRule="auto"/>
      </w:pPr>
      <w:r>
        <w:rPr>
          <w:rFonts w:hint="eastAsia"/>
        </w:rPr>
        <w:t>点击“详情”按钮，如下图所示：</w:t>
      </w:r>
    </w:p>
    <w:p>
      <w:pPr>
        <w:spacing w:line="276" w:lineRule="auto"/>
      </w:pPr>
      <w:r>
        <w:drawing>
          <wp:inline distT="0" distB="0" distL="114300" distR="114300">
            <wp:extent cx="2030730" cy="2812415"/>
            <wp:effectExtent l="0" t="0" r="7620" b="6985"/>
            <wp:docPr id="6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pStyle w:val="3"/>
        <w:spacing w:line="276" w:lineRule="auto"/>
      </w:pPr>
      <w:bookmarkStart w:id="29" w:name="_Toc7748"/>
      <w:r>
        <w:rPr>
          <w:rFonts w:hint="eastAsia"/>
        </w:rPr>
        <w:t>3.3 “院级管理员”主要功能</w:t>
      </w:r>
      <w:bookmarkEnd w:id="29"/>
    </w:p>
    <w:p>
      <w:pPr>
        <w:pStyle w:val="4"/>
        <w:spacing w:line="276" w:lineRule="auto"/>
        <w:rPr>
          <w:sz w:val="21"/>
          <w:szCs w:val="21"/>
        </w:rPr>
      </w:pPr>
      <w:bookmarkStart w:id="30" w:name="_Toc12744"/>
      <w:r>
        <w:rPr>
          <w:rFonts w:hint="eastAsia"/>
        </w:rPr>
        <w:t>3.3.1 指派机主管理员</w:t>
      </w:r>
      <w:bookmarkEnd w:id="30"/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“院级管理员”进入后台的页面，如下图所示：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4070350" cy="1840230"/>
            <wp:effectExtent l="0" t="0" r="6350" b="7620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点击“分组管理”模块，将会进入“分组管理”页面，此时，选择需要被指派“机主管理员”的分组项，然后点击“管理员”即可。</w:t>
      </w:r>
    </w:p>
    <w:p>
      <w:pPr>
        <w:spacing w:line="276" w:lineRule="auto"/>
      </w:pPr>
      <w:r>
        <w:rPr>
          <w:rFonts w:hint="eastAsia"/>
        </w:rPr>
        <w:t>如下图所示：</w:t>
      </w:r>
    </w:p>
    <w:p>
      <w:pPr>
        <w:spacing w:line="276" w:lineRule="auto"/>
      </w:pPr>
      <w:r>
        <w:drawing>
          <wp:inline distT="0" distB="0" distL="114300" distR="114300">
            <wp:extent cx="3663315" cy="1407160"/>
            <wp:effectExtent l="0" t="0" r="13335" b="254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（该分组管理页面，只会显示出该“院级管理员”所管辖的分组）</w:t>
      </w:r>
    </w:p>
    <w:p>
      <w:r>
        <w:rPr>
          <w:rFonts w:hint="eastAsia"/>
        </w:rPr>
        <w:t>点击完选择项的“管理员”将会跳到，设置管理员页面，此时，勾选需要被设置成“机主管理员”的用户，点击“机主管理员”按钮即可。如下图所示：</w:t>
      </w:r>
    </w:p>
    <w:p>
      <w:pPr>
        <w:spacing w:line="276" w:lineRule="auto"/>
      </w:pPr>
      <w:r>
        <w:drawing>
          <wp:inline distT="0" distB="0" distL="114300" distR="114300">
            <wp:extent cx="2304415" cy="2910205"/>
            <wp:effectExtent l="0" t="0" r="635" b="444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4"/>
        <w:spacing w:line="276" w:lineRule="auto"/>
        <w:rPr>
          <w:rFonts w:hint="eastAsia" w:ascii="lucida Grande" w:hAnsi="lucida Grande" w:eastAsia="宋体" w:cs="lucida Grande"/>
          <w:b w:val="0"/>
          <w:color w:val="000000"/>
          <w:sz w:val="15"/>
          <w:szCs w:val="15"/>
          <w:shd w:val="clear" w:color="auto" w:fill="FFFFFF"/>
        </w:rPr>
      </w:pPr>
      <w:bookmarkStart w:id="31" w:name="_Toc31279"/>
      <w:r>
        <w:rPr>
          <w:rFonts w:hint="eastAsia"/>
        </w:rPr>
        <w:t xml:space="preserve">3.3.2 </w:t>
      </w:r>
      <w:r>
        <w:t>给机主管理员指派现有仪器的管理权限</w:t>
      </w:r>
      <w:bookmarkEnd w:id="31"/>
    </w:p>
    <w:p>
      <w:pPr>
        <w:spacing w:line="276" w:lineRule="auto"/>
        <w:rPr>
          <w:rFonts w:hint="eastAsia" w:ascii="lucida Grande" w:hAnsi="lucida Grande" w:eastAsia="宋体" w:cs="lucida Grande"/>
          <w:color w:val="000000"/>
          <w:szCs w:val="21"/>
          <w:shd w:val="clear" w:color="auto" w:fill="FFFFFF"/>
        </w:rPr>
      </w:pPr>
      <w:r>
        <w:rPr>
          <w:rFonts w:hint="eastAsia" w:ascii="lucida Grande" w:hAnsi="lucida Grande" w:eastAsia="宋体" w:cs="lucida Grande"/>
          <w:color w:val="000000"/>
          <w:szCs w:val="21"/>
          <w:shd w:val="clear" w:color="auto" w:fill="FFFFFF"/>
        </w:rPr>
        <w:t>点击“仪器管理”模块，进入仪器管理页面，并且勾选需要被管理的仪器，然后点击“设置管理员”按钮，如下图所示：</w:t>
      </w:r>
    </w:p>
    <w:p>
      <w:pPr>
        <w:spacing w:line="276" w:lineRule="auto"/>
      </w:pPr>
      <w:r>
        <w:drawing>
          <wp:inline distT="0" distB="0" distL="114300" distR="114300">
            <wp:extent cx="3340735" cy="1970405"/>
            <wp:effectExtent l="0" t="0" r="12065" b="1079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点击“设置管理员”按钮，将会进入设置管理员页面，进入页面后，勾选用户并点击“机主管理员”按钮即可。</w:t>
      </w:r>
    </w:p>
    <w:p>
      <w:pPr>
        <w:spacing w:line="276" w:lineRule="auto"/>
      </w:pPr>
      <w:r>
        <w:rPr>
          <w:rFonts w:hint="eastAsia"/>
        </w:rPr>
        <w:t>被勾选成为“机主管理员”的用户将会对被勾选的仪器拥有管理权限，注意：被勾选成为“机主管理员”的用户必须先成为被勾选仪器所属分组的管理员，对该管理仪器的权限才能生效</w:t>
      </w:r>
    </w:p>
    <w:p>
      <w:pPr>
        <w:spacing w:line="276" w:lineRule="auto"/>
      </w:pPr>
      <w:r>
        <w:rPr>
          <w:rFonts w:hint="eastAsia"/>
        </w:rPr>
        <w:t>如下图所示：</w:t>
      </w:r>
    </w:p>
    <w:p>
      <w:pPr>
        <w:spacing w:line="276" w:lineRule="auto"/>
      </w:pPr>
      <w:r>
        <w:drawing>
          <wp:inline distT="0" distB="0" distL="114300" distR="114300">
            <wp:extent cx="3987165" cy="1155065"/>
            <wp:effectExtent l="0" t="0" r="13335" b="698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医学院存在若干的仪器设备，“机主管理员”要想对该些仪器设备拥有管理权，那么得先被“院级管理员”设置为医学院的“机主管理员”，如下图所示：</w:t>
      </w:r>
    </w:p>
    <w:p>
      <w:pPr>
        <w:spacing w:line="276" w:lineRule="auto"/>
      </w:pPr>
      <w:r>
        <w:drawing>
          <wp:inline distT="0" distB="0" distL="114300" distR="114300">
            <wp:extent cx="3547110" cy="1263015"/>
            <wp:effectExtent l="0" t="0" r="15240" b="1333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594735" cy="2476500"/>
            <wp:effectExtent l="0" t="0" r="5715" b="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通过该设置，以上用户将被设置成为“医学院”的“机主管理员”，</w:t>
      </w:r>
    </w:p>
    <w:p>
      <w:pPr>
        <w:spacing w:line="276" w:lineRule="auto"/>
      </w:pPr>
      <w:r>
        <w:rPr>
          <w:rFonts w:hint="eastAsia"/>
        </w:rPr>
        <w:t>此时，“院级管理员”对其分配仪器权限即可，如下图所示：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4060190" cy="2955290"/>
            <wp:effectExtent l="0" t="0" r="16510" b="1651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1908810" cy="2428240"/>
            <wp:effectExtent l="0" t="0" r="15240" b="10160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点击完“机主管理员”按钮，以上用户将会对“医学院”id为1,2,3,4的仪器拥有管理权限。</w:t>
      </w:r>
    </w:p>
    <w:p>
      <w:pPr>
        <w:pStyle w:val="4"/>
        <w:spacing w:line="276" w:lineRule="auto"/>
        <w:rPr>
          <w:szCs w:val="22"/>
        </w:rPr>
      </w:pPr>
      <w:bookmarkStart w:id="32" w:name="_Toc8817"/>
      <w:bookmarkStart w:id="33" w:name="_Toc10580"/>
      <w:r>
        <w:rPr>
          <w:rFonts w:hint="eastAsia"/>
          <w:szCs w:val="22"/>
        </w:rPr>
        <w:t>3.3.3 仪器管理</w:t>
      </w:r>
      <w:bookmarkEnd w:id="32"/>
      <w:bookmarkEnd w:id="33"/>
    </w:p>
    <w:p>
      <w:pPr>
        <w:rPr>
          <w:szCs w:val="22"/>
        </w:rPr>
      </w:pPr>
      <w:r>
        <w:rPr>
          <w:rFonts w:hint="eastAsia"/>
          <w:szCs w:val="22"/>
        </w:rPr>
        <w:t>点击“仪器管理”模块，进入仪器编辑页面，如图所示：</w:t>
      </w:r>
    </w:p>
    <w:p>
      <w:r>
        <w:drawing>
          <wp:inline distT="0" distB="0" distL="114300" distR="114300">
            <wp:extent cx="5234940" cy="2106295"/>
            <wp:effectExtent l="0" t="0" r="3810" b="8255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805680" cy="2999740"/>
            <wp:effectExtent l="0" t="0" r="13970" b="10160"/>
            <wp:docPr id="13" name="图片 3" descr="C:\Users\ThinkPad\Desktop\微信截图_20180706165743.png微信截图_2018070616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ThinkPad\Desktop\微信截图_20180706165743.png微信截图_20180706165743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4940" cy="2310130"/>
            <wp:effectExtent l="0" t="0" r="3810" b="13970"/>
            <wp:docPr id="1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hAnsi="宋体" w:cs="宋体"/>
          <w:b/>
          <w:bCs/>
          <w:highlight w:val="none"/>
          <w:lang w:val="en-US" w:eastAsia="zh-CN"/>
        </w:rPr>
      </w:pPr>
      <w:r>
        <w:rPr>
          <w:rFonts w:hint="eastAsia" w:hAnsi="宋体" w:cs="宋体"/>
          <w:b/>
          <w:bCs/>
          <w:highlight w:val="none"/>
          <w:lang w:val="en-US" w:eastAsia="zh-CN"/>
        </w:rPr>
        <w:t>仪器公告：</w:t>
      </w:r>
    </w:p>
    <w:p>
      <w:pPr>
        <w:rPr>
          <w:rFonts w:hint="eastAsia" w:hAnsi="宋体" w:cs="宋体" w:eastAsiaTheme="minorEastAsia"/>
          <w:highlight w:val="none"/>
          <w:lang w:val="en-US" w:eastAsia="zh-CN"/>
        </w:rPr>
      </w:pPr>
      <w:r>
        <w:rPr>
          <w:rFonts w:hint="eastAsia" w:hAnsi="宋体" w:cs="宋体"/>
          <w:highlight w:val="none"/>
          <w:lang w:val="en-US" w:eastAsia="zh-CN"/>
        </w:rPr>
        <w:t>用户可在微信端看到此仪器的公告内容。例如可送样时间等等。</w:t>
      </w:r>
    </w:p>
    <w:p>
      <w:pPr>
        <w:rPr>
          <w:rFonts w:hAnsi="宋体" w:cs="宋体"/>
          <w:b/>
          <w:bCs/>
          <w:highlight w:val="none"/>
        </w:rPr>
      </w:pPr>
      <w:r>
        <w:rPr>
          <w:rFonts w:hint="eastAsia" w:hAnsi="宋体" w:cs="宋体"/>
          <w:b/>
          <w:bCs/>
          <w:highlight w:val="none"/>
          <w:lang w:val="en-US" w:eastAsia="zh-CN"/>
        </w:rPr>
        <w:t>仪器使用方式（</w:t>
      </w:r>
      <w:r>
        <w:rPr>
          <w:rFonts w:hint="eastAsia" w:hAnsi="宋体" w:cs="宋体"/>
          <w:b/>
          <w:bCs/>
          <w:highlight w:val="none"/>
        </w:rPr>
        <w:t>送样与计时</w:t>
      </w:r>
      <w:r>
        <w:rPr>
          <w:rFonts w:hint="eastAsia" w:hAnsi="宋体" w:cs="宋体"/>
          <w:b/>
          <w:bCs/>
          <w:highlight w:val="none"/>
          <w:lang w:eastAsia="zh-CN"/>
        </w:rPr>
        <w:t>）</w:t>
      </w:r>
      <w:r>
        <w:rPr>
          <w:rFonts w:hint="eastAsia" w:hAnsi="宋体" w:cs="宋体"/>
          <w:b/>
          <w:bCs/>
          <w:highlight w:val="none"/>
        </w:rPr>
        <w:t>：</w:t>
      </w:r>
    </w:p>
    <w:p>
      <w:pPr>
        <w:spacing w:line="276" w:lineRule="auto"/>
      </w:pPr>
      <w:r>
        <w:rPr>
          <w:rFonts w:hint="eastAsia" w:hAnsi="宋体" w:cs="宋体"/>
        </w:rPr>
        <w:t>（</w:t>
      </w:r>
      <w:r>
        <w:rPr>
          <w:rFonts w:hint="eastAsia"/>
        </w:rPr>
        <w:t>1）只勾选“送样”复选框，用户在微信端选择该仪器进行预约时只能看见“送样”按钮</w:t>
      </w:r>
    </w:p>
    <w:p>
      <w:pPr>
        <w:spacing w:line="276" w:lineRule="auto"/>
      </w:pPr>
      <w:r>
        <w:rPr>
          <w:rFonts w:hint="eastAsia"/>
        </w:rPr>
        <w:t>（2）只勾选“计时”复选框，用户在微信端选择该仪器进行预约时只能看见“计时”按钮</w:t>
      </w:r>
    </w:p>
    <w:p>
      <w:pPr>
        <w:spacing w:line="276" w:lineRule="auto"/>
      </w:pPr>
      <w:r>
        <w:rPr>
          <w:rFonts w:hint="eastAsia"/>
        </w:rPr>
        <w:t>（3）“送样”，“计时”，同时勾选，用户在微信端选择该仪器进行预约时能同时看见“送样”，“计时”按钮。</w:t>
      </w:r>
    </w:p>
    <w:p>
      <w:pPr>
        <w:spacing w:line="276" w:lineRule="auto"/>
        <w:rPr>
          <w:b/>
          <w:bCs/>
        </w:rPr>
      </w:pPr>
      <w:r>
        <w:rPr>
          <w:rFonts w:hint="eastAsia"/>
          <w:b/>
          <w:bCs/>
        </w:rPr>
        <w:t>预约开关：</w:t>
      </w:r>
    </w:p>
    <w:p>
      <w:pPr>
        <w:spacing w:line="276" w:lineRule="auto"/>
      </w:pPr>
      <w:r>
        <w:rPr>
          <w:rFonts w:hint="eastAsia"/>
        </w:rPr>
        <w:t>当选择预约开关关闭时，</w:t>
      </w:r>
      <w:r>
        <w:rPr>
          <w:rFonts w:hint="eastAsia"/>
          <w:lang w:val="en-US" w:eastAsia="zh-CN"/>
        </w:rPr>
        <w:t>该</w:t>
      </w:r>
      <w:r>
        <w:rPr>
          <w:rFonts w:hint="eastAsia"/>
        </w:rPr>
        <w:t>仪器在预约界面将屏蔽掉，用户不能选择预约该仪器。</w:t>
      </w:r>
    </w:p>
    <w:p>
      <w:pPr>
        <w:spacing w:line="276" w:lineRule="auto"/>
        <w:rPr>
          <w:b/>
          <w:bCs/>
        </w:rPr>
      </w:pPr>
      <w:r>
        <w:rPr>
          <w:rFonts w:hint="eastAsia"/>
          <w:b/>
          <w:bCs/>
        </w:rPr>
        <w:t>是否使用控制器：</w:t>
      </w:r>
    </w:p>
    <w:p>
      <w:pPr>
        <w:spacing w:line="276" w:lineRule="auto"/>
      </w:pPr>
      <w:r>
        <w:rPr>
          <w:rFonts w:hint="eastAsia"/>
        </w:rPr>
        <w:t>当选择不使用控制器时，用户上下机不会对仪器设备的开关做操作。</w:t>
      </w:r>
    </w:p>
    <w:p>
      <w:pPr>
        <w:spacing w:line="276" w:lineRule="auto"/>
        <w:rPr>
          <w:b/>
          <w:bCs/>
        </w:rPr>
      </w:pPr>
      <w:r>
        <w:rPr>
          <w:rFonts w:hint="eastAsia"/>
          <w:b/>
          <w:bCs/>
          <w:lang w:val="en-US" w:eastAsia="zh-CN"/>
        </w:rPr>
        <w:t>计时</w:t>
      </w:r>
      <w:r>
        <w:rPr>
          <w:rFonts w:hint="eastAsia"/>
          <w:b/>
          <w:bCs/>
        </w:rPr>
        <w:t>扣费模式：</w:t>
      </w:r>
    </w:p>
    <w:p>
      <w:pPr>
        <w:spacing w:line="276" w:lineRule="auto"/>
        <w:rPr>
          <w:rFonts w:hint="eastAsia"/>
          <w:lang w:eastAsia="zh-CN"/>
        </w:rPr>
      </w:pPr>
      <w:r>
        <w:rPr>
          <w:rFonts w:hint="eastAsia"/>
        </w:rPr>
        <w:t>分为“按预约时段扣费”和“按实际时间扣费”</w:t>
      </w:r>
      <w:r>
        <w:rPr>
          <w:rFonts w:hint="eastAsia"/>
          <w:lang w:eastAsia="zh-CN"/>
        </w:rPr>
        <w:t>。</w:t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“按预约时段扣费”是根据用户预约的时间段来进行扣费，如预约的是10点到11点，实际在10点40分已完成实验下机，扣费仍按1小时计算。</w:t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“按实际时间扣费”是上机到下机所用时间计费。</w:t>
      </w:r>
    </w:p>
    <w:p>
      <w:pPr>
        <w:spacing w:line="276" w:lineRule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送样扣费模式：</w:t>
      </w:r>
    </w:p>
    <w:p>
      <w:pPr>
        <w:spacing w:line="276" w:lineRule="auto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分为“手动扣费”和“自动扣费”，两者扣费都是根据样品单价*样品数量计费。</w:t>
      </w:r>
    </w:p>
    <w:p>
      <w:pPr>
        <w:spacing w:line="276" w:lineRule="auto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“手动扣费”是按照送样上机到下机的时间计算使用时长。</w:t>
      </w:r>
    </w:p>
    <w:p>
      <w:pPr>
        <w:spacing w:line="276" w:lineRule="auto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“自动扣费”是在编辑样品时设置样品的预估时间计算使用时长。</w:t>
      </w:r>
    </w:p>
    <w:p>
      <w:pPr>
        <w:spacing w:line="276" w:lineRule="auto"/>
        <w:rPr>
          <w:b/>
          <w:bCs/>
        </w:rPr>
      </w:pPr>
      <w:r>
        <w:rPr>
          <w:rFonts w:hint="eastAsia"/>
          <w:b/>
          <w:bCs/>
        </w:rPr>
        <w:t>预约时间设置：</w:t>
      </w:r>
    </w:p>
    <w:p>
      <w:pPr>
        <w:spacing w:line="276" w:lineRule="auto"/>
      </w:pPr>
      <w:r>
        <w:rPr>
          <w:rFonts w:hint="eastAsia"/>
        </w:rPr>
        <w:t>选择时间 例：06:00 至 22:00</w:t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用户在“计时”预约时，每天能看到的时间段为管理员所设置的时间段</w:t>
      </w:r>
    </w:p>
    <w:p>
      <w:pPr>
        <w:spacing w:line="276" w:lineRule="auto"/>
        <w:rPr>
          <w:b/>
          <w:bCs/>
        </w:rPr>
      </w:pPr>
      <w:r>
        <w:rPr>
          <w:rFonts w:hint="eastAsia"/>
          <w:b/>
          <w:bCs/>
        </w:rPr>
        <w:t>选择预约时间粒度</w:t>
      </w:r>
    </w:p>
    <w:p>
      <w:pPr>
        <w:spacing w:line="276" w:lineRule="auto"/>
      </w:pPr>
      <w:r>
        <w:rPr>
          <w:rFonts w:hint="eastAsia"/>
        </w:rPr>
        <w:t>例：选择30分钟</w:t>
      </w:r>
    </w:p>
    <w:p>
      <w:pPr>
        <w:spacing w:line="276" w:lineRule="auto"/>
        <w:rPr>
          <w:rFonts w:hint="eastAsia"/>
          <w:lang w:val="en-US" w:eastAsia="zh-CN"/>
        </w:rPr>
      </w:pPr>
      <w:r>
        <w:rPr>
          <w:rFonts w:hint="eastAsia"/>
        </w:rPr>
        <w:t>用户在“计时”预约时，选择仪器预约时间段时的时间粒度为后台管理所设置的</w:t>
      </w:r>
      <w:r>
        <w:rPr>
          <w:rFonts w:hint="eastAsia"/>
          <w:lang w:val="en-US" w:eastAsia="zh-CN"/>
        </w:rPr>
        <w:t>时间段</w:t>
      </w:r>
    </w:p>
    <w:p>
      <w:pPr>
        <w:spacing w:line="276" w:lineRule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价格显示开关：</w:t>
      </w:r>
    </w:p>
    <w:p>
      <w:p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选择“显示”，前台仪器详情显示档位价格；选择“不显示”，前台仪器详情不显示档位价格；</w:t>
      </w:r>
    </w:p>
    <w:p>
      <w:pPr>
        <w:spacing w:line="276" w:lineRule="auto"/>
        <w:rPr>
          <w:b/>
          <w:bCs/>
        </w:rPr>
      </w:pPr>
      <w:r>
        <w:rPr>
          <w:rFonts w:hint="eastAsia"/>
          <w:b/>
          <w:bCs/>
        </w:rPr>
        <w:t>样品设置：</w:t>
      </w:r>
    </w:p>
    <w:p>
      <w:pPr>
        <w:spacing w:line="276" w:lineRule="auto"/>
      </w:pPr>
      <w:r>
        <w:rPr>
          <w:rFonts w:hint="eastAsia"/>
        </w:rPr>
        <w:t>点击“进入样品列表”按钮，进入后，进行一系列的，添加、编辑、删除等操作，如图所示：</w:t>
      </w:r>
    </w:p>
    <w:p>
      <w:pPr>
        <w:pStyle w:val="8"/>
        <w:spacing w:line="276" w:lineRule="auto"/>
      </w:pPr>
      <w:r>
        <w:drawing>
          <wp:inline distT="0" distB="0" distL="114300" distR="114300">
            <wp:extent cx="5234305" cy="1817370"/>
            <wp:effectExtent l="0" t="0" r="4445" b="11430"/>
            <wp:docPr id="111" name="图片 3" descr="C:\Users\ThinkPad\Desktop\微信截图_20180706165219.png微信截图_2018070616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" descr="C:\Users\ThinkPad\Desktop\微信截图_20180706165219.png微信截图_20180706165219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276" w:lineRule="auto"/>
      </w:pPr>
      <w:r>
        <w:drawing>
          <wp:inline distT="0" distB="0" distL="114300" distR="114300">
            <wp:extent cx="3989070" cy="1906270"/>
            <wp:effectExtent l="0" t="0" r="11430" b="17780"/>
            <wp:docPr id="77" name="图片 4" descr="C:\Users\ThinkPad\Desktop\微信截图_20180706165104.png微信截图_2018070616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 descr="C:\Users\ThinkPad\Desktop\微信截图_20180706165104.png微信截图_20180706165104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微信端的</w:t>
      </w:r>
      <w:r>
        <w:rPr>
          <w:rFonts w:hint="eastAsia"/>
          <w:lang w:val="en-US" w:eastAsia="zh-CN"/>
        </w:rPr>
        <w:t>仪器详情</w:t>
      </w:r>
      <w:r>
        <w:rPr>
          <w:rFonts w:hint="eastAsia"/>
        </w:rPr>
        <w:t>能看到该仪器设置的样品的价格。</w:t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用户在进行送样时，能勾选相应的样品进行送样。</w:t>
      </w:r>
    </w:p>
    <w:p>
      <w:pPr>
        <w:spacing w:line="276" w:lineRule="auto"/>
        <w:rPr>
          <w:rFonts w:hint="eastAsia"/>
        </w:rPr>
      </w:pPr>
    </w:p>
    <w:p>
      <w:pPr>
        <w:rPr>
          <w:rFonts w:hint="eastAsia" w:hAnsi="宋体" w:cs="宋体" w:eastAsiaTheme="minorEastAsia"/>
          <w:b/>
          <w:bCs/>
          <w:lang w:eastAsia="zh-CN"/>
        </w:rPr>
      </w:pPr>
      <w:r>
        <w:rPr>
          <w:rFonts w:hint="eastAsia" w:hAnsi="宋体" w:cs="宋体"/>
          <w:b/>
          <w:bCs/>
        </w:rPr>
        <w:t>耗材扣费</w:t>
      </w:r>
      <w:r>
        <w:rPr>
          <w:rFonts w:hint="eastAsia" w:hAnsi="宋体" w:cs="宋体"/>
          <w:b/>
          <w:bCs/>
          <w:lang w:eastAsia="zh-CN"/>
        </w:rPr>
        <w:t>：</w:t>
      </w:r>
    </w:p>
    <w:p>
      <w:pPr>
        <w:spacing w:line="276" w:lineRule="auto"/>
      </w:pPr>
      <w:r>
        <w:rPr>
          <w:rFonts w:hint="eastAsia"/>
        </w:rPr>
        <w:t>当用户在微信端进行计时流程结束的金额会加上这笔耗材费用</w:t>
      </w:r>
    </w:p>
    <w:p>
      <w:pPr>
        <w:rPr>
          <w:rFonts w:hAnsi="宋体" w:cs="宋体"/>
          <w:b/>
          <w:bCs/>
        </w:rPr>
      </w:pPr>
      <w:r>
        <w:rPr>
          <w:rFonts w:hint="eastAsia" w:hAnsi="宋体" w:cs="宋体"/>
          <w:b/>
          <w:bCs/>
        </w:rPr>
        <w:t>送样答卷问题设置：</w:t>
      </w:r>
    </w:p>
    <w:p>
      <w:pPr>
        <w:rPr>
          <w:rFonts w:hAnsi="宋体" w:cs="宋体"/>
        </w:rPr>
      </w:pPr>
      <w:r>
        <w:rPr>
          <w:rFonts w:hint="eastAsia" w:hAnsi="宋体" w:cs="宋体"/>
        </w:rPr>
        <w:t>在送样预约中，管理员需在后台设置问题答卷，如图所示：</w:t>
      </w:r>
    </w:p>
    <w:p>
      <w:r>
        <w:drawing>
          <wp:inline distT="0" distB="0" distL="114300" distR="114300">
            <wp:extent cx="5229860" cy="1165860"/>
            <wp:effectExtent l="0" t="0" r="8890" b="15240"/>
            <wp:docPr id="1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61740" cy="2015490"/>
            <wp:effectExtent l="0" t="0" r="10160" b="3810"/>
            <wp:docPr id="1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可根据不同的问题类型来设定，用户在送样预约时，需回答该问题答卷，才能提交预约申请。</w:t>
      </w:r>
    </w:p>
    <w:p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欠费通知：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设置指定的联系人，当出现欠费时短信微信提醒该联系人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02890" cy="1238885"/>
            <wp:effectExtent l="0" t="0" r="16510" b="18415"/>
            <wp:docPr id="1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选择上机模式：</w:t>
      </w:r>
    </w:p>
    <w:p>
      <w:r>
        <w:drawing>
          <wp:inline distT="0" distB="0" distL="114300" distR="114300">
            <wp:extent cx="5229225" cy="1703070"/>
            <wp:effectExtent l="0" t="0" r="9525" b="11430"/>
            <wp:docPr id="1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a、有绑定门禁，上机模式为“控制器”，则显示“上机”、“开门”两个按钮。</w:t>
      </w:r>
    </w:p>
    <w:p>
      <w:r>
        <w:rPr>
          <w:rFonts w:hint="eastAsia"/>
        </w:rPr>
        <w:t>b、没有绑定门禁，上机模式为“控制器”，则显示“上机”一个按钮。</w:t>
      </w:r>
    </w:p>
    <w:p>
      <w:r>
        <w:rPr>
          <w:rFonts w:hint="eastAsia"/>
        </w:rPr>
        <w:t>c、有绑定门禁，上机模式为“门禁”，则显示“开门并上机”一个按钮。</w:t>
      </w:r>
    </w:p>
    <w:p>
      <w:r>
        <w:rPr>
          <w:rFonts w:hint="eastAsia"/>
        </w:rPr>
        <w:t>d、没有绑定门禁，上机模式为“门禁”，在后台操作时不能让他这样设置，必须要绑定了门禁，上机模式才能选门禁。</w:t>
      </w:r>
    </w:p>
    <w:p>
      <w:pPr>
        <w:spacing w:line="276" w:lineRule="auto"/>
      </w:pPr>
    </w:p>
    <w:p>
      <w:pPr>
        <w:pStyle w:val="4"/>
        <w:spacing w:line="276" w:lineRule="auto"/>
      </w:pPr>
      <w:bookmarkStart w:id="34" w:name="_Toc3914"/>
      <w:r>
        <w:rPr>
          <w:rFonts w:hint="eastAsia"/>
        </w:rPr>
        <w:t>3.3.4</w:t>
      </w:r>
      <w:r>
        <w:rPr>
          <w:rFonts w:hint="eastAsia"/>
          <w:lang w:val="en-US" w:eastAsia="zh-CN"/>
        </w:rPr>
        <w:t xml:space="preserve"> </w:t>
      </w:r>
      <w:r>
        <w:t>新建</w:t>
      </w:r>
      <w:r>
        <w:rPr>
          <w:rFonts w:hint="eastAsia"/>
        </w:rPr>
        <w:t>账户</w:t>
      </w:r>
      <w:r>
        <w:t>/编辑账户</w:t>
      </w:r>
      <w:r>
        <w:rPr>
          <w:rFonts w:hint="eastAsia"/>
        </w:rPr>
        <w:t>/账户充值</w:t>
      </w:r>
      <w:bookmarkEnd w:id="34"/>
    </w:p>
    <w:p>
      <w:pPr>
        <w:spacing w:line="276" w:lineRule="auto"/>
        <w:rPr>
          <w:rFonts w:hint="eastAsia" w:ascii="lucida Grande" w:hAnsi="lucida Grande" w:eastAsia="宋体" w:cs="lucida Grande"/>
          <w:color w:val="000000"/>
          <w:szCs w:val="21"/>
          <w:shd w:val="clear" w:color="auto" w:fill="FFFFFF"/>
        </w:rPr>
      </w:pPr>
      <w:r>
        <w:rPr>
          <w:rFonts w:hint="eastAsia" w:ascii="lucida Grande" w:hAnsi="lucida Grande" w:eastAsia="宋体" w:cs="lucida Grande"/>
          <w:color w:val="000000"/>
          <w:szCs w:val="21"/>
          <w:shd w:val="clear" w:color="auto" w:fill="FFFFFF"/>
        </w:rPr>
        <w:t>点击“经费管理”模块下的“账户管理”，进入账户管理页面，如下图所示：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3377565" cy="1972945"/>
            <wp:effectExtent l="0" t="0" r="13335" b="825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  <w:r>
        <w:drawing>
          <wp:inline distT="0" distB="0" distL="114300" distR="114300">
            <wp:extent cx="4166235" cy="1330960"/>
            <wp:effectExtent l="0" t="0" r="5715" b="254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（这里只能显示该“院级管理员”所管辖的分组的所有账户）</w:t>
      </w:r>
    </w:p>
    <w:p>
      <w:pPr>
        <w:spacing w:line="276" w:lineRule="auto"/>
      </w:pPr>
      <w:r>
        <w:rPr>
          <w:rFonts w:hint="eastAsia"/>
        </w:rPr>
        <w:t>新增账户点击“新增账户”按钮，进入新增账户页面，录入相应的信息，点击保存即可。如下图所示：</w:t>
      </w:r>
    </w:p>
    <w:p>
      <w:pPr>
        <w:spacing w:line="276" w:lineRule="auto"/>
      </w:pPr>
      <w:r>
        <w:drawing>
          <wp:inline distT="0" distB="0" distL="114300" distR="114300">
            <wp:extent cx="3046095" cy="1979930"/>
            <wp:effectExtent l="0" t="0" r="1905" b="127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lucida Grande" w:hAnsi="lucida Grande" w:eastAsia="lucida Grande" w:cs="lucida Grande"/>
          <w:color w:val="000000"/>
          <w:szCs w:val="21"/>
          <w:shd w:val="clear" w:color="auto" w:fill="FFFFFF"/>
        </w:rPr>
      </w:pPr>
      <w:r>
        <w:rPr>
          <w:rFonts w:hint="eastAsia" w:ascii="lucida Grande" w:hAnsi="lucida Grande" w:eastAsia="lucida Grande" w:cs="lucida Grande"/>
          <w:color w:val="000000"/>
          <w:szCs w:val="21"/>
          <w:shd w:val="clear" w:color="auto" w:fill="FFFFFF"/>
        </w:rPr>
        <w:t>编辑账户/账户充值。在被需要编辑的账户项点击“详情”，如下图所示：</w:t>
      </w:r>
    </w:p>
    <w:p>
      <w:pPr>
        <w:spacing w:line="276" w:lineRule="auto"/>
      </w:pPr>
      <w:r>
        <w:drawing>
          <wp:inline distT="0" distB="0" distL="114300" distR="114300">
            <wp:extent cx="4279900" cy="1501140"/>
            <wp:effectExtent l="0" t="0" r="6350" b="381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点击后将会跳转到 该账户的详情页，如下图所示：</w:t>
      </w:r>
    </w:p>
    <w:p>
      <w:pPr>
        <w:spacing w:line="276" w:lineRule="auto"/>
      </w:pPr>
      <w:r>
        <w:drawing>
          <wp:inline distT="0" distB="0" distL="114300" distR="114300">
            <wp:extent cx="4277360" cy="1670050"/>
            <wp:effectExtent l="0" t="0" r="8890" b="6350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此时点击“编辑”，将会跳入编辑账户页，如下图所示：</w:t>
      </w:r>
    </w:p>
    <w:p>
      <w:pPr>
        <w:spacing w:line="276" w:lineRule="auto"/>
      </w:pPr>
      <w:r>
        <w:drawing>
          <wp:inline distT="0" distB="0" distL="114300" distR="114300">
            <wp:extent cx="3535045" cy="2147570"/>
            <wp:effectExtent l="0" t="0" r="8255" b="508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此时修改完相应的内容，点击保存按钮即可。</w:t>
      </w:r>
    </w:p>
    <w:p>
      <w:pPr>
        <w:spacing w:line="276" w:lineRule="auto"/>
      </w:pPr>
      <w:r>
        <w:rPr>
          <w:rFonts w:hint="eastAsia"/>
        </w:rPr>
        <w:t>若点击“充值”，则会跳到经费充值的页面，如下图所示：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5057140" cy="2247900"/>
            <wp:effectExtent l="0" t="0" r="10160" b="0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输入充值金额，点击保存按钮，即可完成账户充值。</w:t>
      </w:r>
    </w:p>
    <w:p>
      <w:pPr>
        <w:pStyle w:val="4"/>
        <w:spacing w:line="276" w:lineRule="auto"/>
        <w:rPr>
          <w:rFonts w:hint="eastAsia" w:ascii="lucida Grande" w:hAnsi="lucida Grande" w:eastAsia="宋体" w:cs="lucida Grande"/>
          <w:b w:val="0"/>
          <w:color w:val="000000"/>
          <w:sz w:val="11"/>
          <w:szCs w:val="11"/>
          <w:shd w:val="clear" w:color="auto" w:fill="FFFFFF"/>
        </w:rPr>
      </w:pPr>
      <w:bookmarkStart w:id="35" w:name="_Toc7654"/>
      <w:r>
        <w:rPr>
          <w:rFonts w:hint="eastAsia"/>
        </w:rPr>
        <w:t>3.3.5</w:t>
      </w:r>
      <w:r>
        <w:rPr>
          <w:rFonts w:hint="eastAsia"/>
          <w:lang w:val="en-US" w:eastAsia="zh-CN"/>
        </w:rPr>
        <w:t xml:space="preserve"> </w:t>
      </w:r>
      <w:r>
        <w:t>查看明细</w:t>
      </w:r>
      <w:bookmarkEnd w:id="35"/>
    </w:p>
    <w:p>
      <w:pPr>
        <w:spacing w:line="276" w:lineRule="auto"/>
        <w:rPr>
          <w:rFonts w:hint="eastAsia" w:ascii="lucida Grande" w:hAnsi="lucida Grande" w:eastAsia="宋体" w:cs="lucida Grande"/>
          <w:color w:val="000000"/>
          <w:szCs w:val="21"/>
          <w:shd w:val="clear" w:color="auto" w:fill="FFFFFF"/>
        </w:rPr>
      </w:pPr>
      <w:r>
        <w:rPr>
          <w:rFonts w:hint="eastAsia" w:ascii="lucida Grande" w:hAnsi="lucida Grande" w:eastAsia="宋体" w:cs="lucida Grande"/>
          <w:color w:val="000000"/>
          <w:szCs w:val="21"/>
          <w:shd w:val="clear" w:color="auto" w:fill="FFFFFF"/>
        </w:rPr>
        <w:t>点击“经费管理”模块下的“交易明细”，将会进入交易明细页面，如下图所示：</w:t>
      </w:r>
    </w:p>
    <w:p>
      <w:pPr>
        <w:spacing w:line="276" w:lineRule="auto"/>
        <w:rPr>
          <w:rFonts w:hint="eastAsia" w:ascii="lucida Grande" w:hAnsi="lucida Grande" w:eastAsia="宋体" w:cs="lucida Grande"/>
          <w:color w:val="000000"/>
          <w:szCs w:val="21"/>
          <w:shd w:val="clear" w:color="auto" w:fill="FFFFFF"/>
        </w:rPr>
      </w:pPr>
      <w:r>
        <w:drawing>
          <wp:inline distT="0" distB="0" distL="114300" distR="114300">
            <wp:extent cx="3988435" cy="1398270"/>
            <wp:effectExtent l="0" t="0" r="12065" b="1143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（该页面所展示的交易明细仅是该“院级管理员”所管辖分组的仪器的交易记录）</w:t>
      </w:r>
    </w:p>
    <w:p>
      <w:pPr>
        <w:spacing w:line="276" w:lineRule="auto"/>
      </w:pPr>
      <w:r>
        <w:drawing>
          <wp:inline distT="0" distB="0" distL="114300" distR="114300">
            <wp:extent cx="5232400" cy="1983740"/>
            <wp:effectExtent l="0" t="0" r="6350" b="16510"/>
            <wp:docPr id="1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找到对应的充值流水号，若该账户内资金超过该充值流水号的充值费用，可撤销充值</w:t>
      </w:r>
    </w:p>
    <w:p>
      <w:pPr>
        <w:pStyle w:val="4"/>
        <w:spacing w:line="276" w:lineRule="auto"/>
      </w:pPr>
      <w:bookmarkStart w:id="36" w:name="_Toc8336"/>
      <w:r>
        <w:rPr>
          <w:rFonts w:hint="eastAsia"/>
        </w:rPr>
        <w:t>3.3.6 处理欠费</w:t>
      </w:r>
      <w:bookmarkEnd w:id="36"/>
    </w:p>
    <w:p>
      <w:pPr>
        <w:spacing w:line="276" w:lineRule="auto"/>
      </w:pPr>
      <w:r>
        <w:rPr>
          <w:rFonts w:hint="eastAsia"/>
        </w:rPr>
        <w:t>点击“经费管理”模块下的“欠费管理”，将会进入欠费管理页，如下图所示：</w:t>
      </w:r>
    </w:p>
    <w:p>
      <w:pPr>
        <w:spacing w:line="276" w:lineRule="auto"/>
      </w:pPr>
      <w:r>
        <w:drawing>
          <wp:inline distT="0" distB="0" distL="114300" distR="114300">
            <wp:extent cx="4138930" cy="1663700"/>
            <wp:effectExtent l="0" t="0" r="13970" b="12700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</w:pPr>
      <w:r>
        <w:rPr>
          <w:rFonts w:hint="eastAsia"/>
        </w:rPr>
        <w:t>（该页面所展示的欠费记录仅是该“院级管理员”所管辖分组的仪器的使用欠费记录）</w:t>
      </w:r>
    </w:p>
    <w:p>
      <w:pPr>
        <w:spacing w:line="276" w:lineRule="auto"/>
        <w:ind w:left="1260" w:firstLine="420"/>
        <w:jc w:val="both"/>
        <w:rPr>
          <w:rFonts w:hint="eastAsia"/>
        </w:rPr>
      </w:pPr>
      <w:r>
        <w:rPr>
          <w:rFonts w:hint="eastAsia"/>
        </w:rPr>
        <w:t>输入带有余额的卡号点击“缴费”按钮即可</w:t>
      </w:r>
    </w:p>
    <w:p>
      <w:pPr>
        <w:pStyle w:val="4"/>
        <w:spacing w:line="276" w:lineRule="auto"/>
        <w:rPr>
          <w:rFonts w:hint="eastAsia"/>
          <w:highlight w:val="none"/>
          <w:lang w:val="en-US" w:eastAsia="zh-CN"/>
        </w:rPr>
      </w:pPr>
      <w:bookmarkStart w:id="37" w:name="_Toc32071"/>
      <w:r>
        <w:rPr>
          <w:rFonts w:hint="eastAsia"/>
          <w:highlight w:val="none"/>
          <w:lang w:val="en-US" w:eastAsia="zh-CN"/>
        </w:rPr>
        <w:t>3.3.7 预约管理</w:t>
      </w:r>
      <w:bookmarkEnd w:id="3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点击“预约管理”模块，界面如下：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4940" cy="2298065"/>
            <wp:effectExtent l="0" t="0" r="3810" b="6985"/>
            <wp:docPr id="98" name="图片 98" descr="微信截图_2018071817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微信截图_2018071817194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选择要修改数据的流水号，点击“详情”，进入界面如图所示：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29225" cy="3117850"/>
            <wp:effectExtent l="0" t="0" r="9525" b="6350"/>
            <wp:docPr id="1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修改预约仪器</w:t>
      </w:r>
    </w:p>
    <w:p>
      <w:pPr>
        <w:numPr>
          <w:ilvl w:val="0"/>
          <w:numId w:val="2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修改耗材费用（有些学生会自带耗材）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点击查看样品信息，如图所示：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23640" cy="2653030"/>
            <wp:effectExtent l="0" t="0" r="10160" b="13970"/>
            <wp:docPr id="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可修改样品单价、样品数量、样品估时，进行对样品信息的修改，从而达到改变扣费。</w:t>
      </w:r>
    </w:p>
    <w:p>
      <w:pPr>
        <w:numPr>
          <w:ilvl w:val="0"/>
          <w:numId w:val="2"/>
        </w:numPr>
        <w:tabs>
          <w:tab w:val="clear" w:pos="312"/>
        </w:tabs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恢复信用分。如果用户下机超时或上机时间过短，根据信用管理的设置，将会对用户信用分进行扣取分值。该按钮可恢复对应流水号扣除的信用分。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（目前预约模式为计时的只能操作1.修改预约仪器和3.恢复信用分）</w:t>
      </w:r>
    </w:p>
    <w:p>
      <w:pPr>
        <w:rPr>
          <w:rFonts w:hint="eastAsia"/>
          <w:lang w:val="en-US" w:eastAsia="zh-CN"/>
        </w:rPr>
      </w:pPr>
    </w:p>
    <w:p>
      <w:pPr>
        <w:pStyle w:val="3"/>
        <w:spacing w:line="276" w:lineRule="auto"/>
      </w:pPr>
      <w:bookmarkStart w:id="38" w:name="_Toc10355"/>
      <w:r>
        <w:rPr>
          <w:rFonts w:hint="eastAsia"/>
        </w:rPr>
        <w:t>3.4 “机主管理员”主要功能</w:t>
      </w:r>
      <w:bookmarkEnd w:id="38"/>
    </w:p>
    <w:p>
      <w:pPr>
        <w:spacing w:line="276" w:lineRule="auto"/>
        <w:rPr>
          <w:rFonts w:asciiTheme="majorEastAsia" w:hAnsiTheme="majorEastAsia" w:eastAsiaTheme="majorEastAsia" w:cstheme="majorEastAsia"/>
          <w:color w:val="000000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 w:cstheme="majorEastAsia"/>
          <w:color w:val="000000"/>
          <w:szCs w:val="21"/>
          <w:shd w:val="clear" w:color="auto" w:fill="FFFFFF"/>
        </w:rPr>
        <w:t>“机主管理员”登录后台的界面，如下图所示：</w:t>
      </w:r>
    </w:p>
    <w:p>
      <w:pPr>
        <w:spacing w:line="276" w:lineRule="auto"/>
      </w:pPr>
      <w:r>
        <w:drawing>
          <wp:inline distT="0" distB="0" distL="114300" distR="114300">
            <wp:extent cx="4005580" cy="1771650"/>
            <wp:effectExtent l="0" t="0" r="13970" b="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15"/>
          <w:szCs w:val="15"/>
        </w:rPr>
      </w:pPr>
      <w:r>
        <w:rPr>
          <w:rFonts w:hint="eastAsia"/>
        </w:rPr>
        <w:t>（仪器管理模块显示的仪器设备是该“机主管理员”所管辖的分组被分配的仪器设备）</w:t>
      </w:r>
    </w:p>
    <w:p>
      <w:pPr>
        <w:pStyle w:val="4"/>
        <w:spacing w:line="276" w:lineRule="auto"/>
        <w:rPr>
          <w:rFonts w:ascii="宋体" w:hAnsi="宋体" w:eastAsia="宋体" w:cs="宋体"/>
          <w:b w:val="0"/>
          <w:color w:val="000000"/>
          <w:sz w:val="21"/>
          <w:szCs w:val="21"/>
          <w:shd w:val="clear" w:color="auto" w:fill="FFFFFF"/>
        </w:rPr>
      </w:pPr>
      <w:bookmarkStart w:id="39" w:name="_Toc21677"/>
      <w:r>
        <w:rPr>
          <w:rFonts w:hint="eastAsia"/>
        </w:rPr>
        <w:t>3.4.1 指定设备管理员</w:t>
      </w:r>
      <w:bookmarkEnd w:id="39"/>
    </w:p>
    <w:p>
      <w:pPr>
        <w:spacing w:line="276" w:lineRule="auto"/>
        <w:rPr>
          <w:rFonts w:ascii="宋体" w:hAnsi="宋体" w:eastAsia="宋体" w:cs="宋体"/>
          <w:color w:val="000000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操作步骤如下图所示：</w:t>
      </w:r>
    </w:p>
    <w:p>
      <w:pPr>
        <w:spacing w:line="276" w:lineRule="auto"/>
      </w:pPr>
      <w:r>
        <w:drawing>
          <wp:inline distT="0" distB="0" distL="114300" distR="114300">
            <wp:extent cx="3740150" cy="1875155"/>
            <wp:effectExtent l="0" t="0" r="12700" b="10795"/>
            <wp:docPr id="4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进入“仪器管理”页面，勾选需要设置“设备管理员”的仪器，然后点击“设置管理员”按钮，将会进入设置设备管理员页面，如下图所示：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3673475" cy="2431415"/>
            <wp:effectExtent l="0" t="0" r="3175" b="6985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 w:eastAsia="宋体" w:cs="宋体"/>
          <w:color w:val="000000"/>
          <w:szCs w:val="21"/>
          <w:shd w:val="clear" w:color="auto" w:fill="FFFFFF"/>
        </w:rPr>
      </w:pPr>
    </w:p>
    <w:p>
      <w:pPr>
        <w:spacing w:line="276" w:lineRule="auto"/>
      </w:pPr>
      <w:r>
        <w:rPr>
          <w:rFonts w:hint="eastAsia"/>
        </w:rPr>
        <w:t>此时，勾选需要成为“设备管理员”的用户，点击“设备管理员”按钮即可。被设置设备管理员将对那些被勾选的仪器具有权限。</w:t>
      </w:r>
    </w:p>
    <w:p>
      <w:pPr>
        <w:pStyle w:val="4"/>
        <w:spacing w:line="276" w:lineRule="auto"/>
        <w:rPr>
          <w:sz w:val="10"/>
          <w:szCs w:val="10"/>
        </w:rPr>
      </w:pPr>
      <w:bookmarkStart w:id="40" w:name="_Toc12725"/>
      <w:r>
        <w:rPr>
          <w:rFonts w:hint="eastAsia"/>
        </w:rPr>
        <w:t>3.4.2 设置预约等级</w:t>
      </w:r>
      <w:bookmarkEnd w:id="40"/>
    </w:p>
    <w:p>
      <w:pPr>
        <w:spacing w:line="276" w:lineRule="auto"/>
      </w:pPr>
      <w:r>
        <w:rPr>
          <w:rFonts w:hint="eastAsia"/>
        </w:rPr>
        <w:t>操作如下图所示：</w:t>
      </w:r>
    </w:p>
    <w:p>
      <w:pPr>
        <w:spacing w:line="276" w:lineRule="auto"/>
      </w:pPr>
      <w:r>
        <w:drawing>
          <wp:inline distT="0" distB="0" distL="114300" distR="114300">
            <wp:extent cx="5236210" cy="2189480"/>
            <wp:effectExtent l="0" t="0" r="2540" b="1270"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1.点击“预约等级管理”模块，将会进入预约等级管理的页面。</w:t>
      </w:r>
    </w:p>
    <w:p>
      <w:pPr>
        <w:spacing w:line="276" w:lineRule="auto"/>
      </w:pPr>
      <w:r>
        <w:rPr>
          <w:rFonts w:hint="eastAsia"/>
        </w:rPr>
        <w:t>2.点击“新增记录”按钮将会进入新增预约等级页面。</w:t>
      </w:r>
    </w:p>
    <w:p>
      <w:pPr>
        <w:spacing w:line="276" w:lineRule="auto"/>
      </w:pPr>
      <w:r>
        <w:rPr>
          <w:rFonts w:hint="eastAsia"/>
        </w:rPr>
        <w:t>3.新增预约等级页面分为三部分，1).用户列表，2).仪器列表，3).选择价位和预约等级</w:t>
      </w:r>
    </w:p>
    <w:p>
      <w:pPr>
        <w:spacing w:line="276" w:lineRule="auto"/>
      </w:pPr>
      <w:r>
        <w:drawing>
          <wp:inline distT="0" distB="0" distL="114300" distR="114300">
            <wp:extent cx="3888105" cy="1830705"/>
            <wp:effectExtent l="0" t="0" r="17145" b="17145"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919855" cy="1564640"/>
            <wp:effectExtent l="0" t="0" r="4445" b="1651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724275" cy="1390015"/>
            <wp:effectExtent l="0" t="0" r="9525" b="63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（仪器列表，显示的仪器为该“机主管理员”在仪器管理所显示的仪器）</w:t>
      </w:r>
    </w:p>
    <w:p>
      <w:pPr>
        <w:spacing w:line="276" w:lineRule="auto"/>
      </w:pPr>
      <w:r>
        <w:rPr>
          <w:rFonts w:hint="eastAsia"/>
        </w:rPr>
        <w:t>勾选需要新增预约等级的用户和仪器，然后在“选择价位和预约等级”这里设置 “价格档位”和“预约等级” ，点击保存按钮即可。</w:t>
      </w:r>
    </w:p>
    <w:p>
      <w:pPr>
        <w:spacing w:line="276" w:lineRule="auto"/>
      </w:pPr>
      <w:r>
        <w:rPr>
          <w:rFonts w:hint="eastAsia"/>
        </w:rPr>
        <w:t>删除记录，勾选需要被删除的记录，点击“删除记录”按钮即可。如下图所示：</w:t>
      </w:r>
    </w:p>
    <w:p>
      <w:pPr>
        <w:spacing w:line="276" w:lineRule="auto"/>
      </w:pPr>
      <w:r>
        <w:drawing>
          <wp:inline distT="0" distB="0" distL="114300" distR="114300">
            <wp:extent cx="3729990" cy="2103755"/>
            <wp:effectExtent l="0" t="0" r="3810" b="10795"/>
            <wp:docPr id="4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  <w:r>
        <w:rPr>
          <w:rFonts w:hint="eastAsia"/>
        </w:rPr>
        <w:t>编辑记录，如下图所示：</w:t>
      </w:r>
    </w:p>
    <w:p>
      <w:pPr>
        <w:spacing w:line="276" w:lineRule="auto"/>
      </w:pPr>
      <w:r>
        <w:drawing>
          <wp:inline distT="0" distB="0" distL="114300" distR="114300">
            <wp:extent cx="5236210" cy="802005"/>
            <wp:effectExtent l="0" t="0" r="2540" b="17145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选择需要被编辑项的记录，点击“编辑”，将会进入编辑预约等级页面。如下图所示：</w:t>
      </w:r>
    </w:p>
    <w:p>
      <w:pPr>
        <w:spacing w:line="276" w:lineRule="auto"/>
      </w:pPr>
      <w:r>
        <w:drawing>
          <wp:inline distT="0" distB="0" distL="114300" distR="114300">
            <wp:extent cx="4701540" cy="1687195"/>
            <wp:effectExtent l="0" t="0" r="3810" b="8255"/>
            <wp:docPr id="5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修改相应的信息，点击保存即可完成编辑操作。</w:t>
      </w:r>
    </w:p>
    <w:p>
      <w:pPr>
        <w:spacing w:line="276" w:lineRule="auto"/>
      </w:pPr>
    </w:p>
    <w:p>
      <w:pPr>
        <w:pStyle w:val="4"/>
        <w:spacing w:line="276" w:lineRule="auto"/>
      </w:pPr>
      <w:bookmarkStart w:id="41" w:name="_Toc29866"/>
      <w:r>
        <w:rPr>
          <w:rFonts w:hint="eastAsia"/>
        </w:rPr>
        <w:t>3.4.3 审批预约申请</w:t>
      </w:r>
      <w:bookmarkEnd w:id="41"/>
    </w:p>
    <w:p>
      <w:pPr>
        <w:spacing w:line="276" w:lineRule="auto"/>
      </w:pPr>
      <w:r>
        <w:rPr>
          <w:rFonts w:hint="eastAsia"/>
        </w:rPr>
        <w:t>该业务权限操作，需要在大仪系统的微信端登录，如下图所示：</w:t>
      </w:r>
    </w:p>
    <w:p>
      <w:pPr>
        <w:spacing w:line="276" w:lineRule="auto"/>
      </w:pPr>
      <w:r>
        <w:drawing>
          <wp:inline distT="0" distB="0" distL="0" distR="0">
            <wp:extent cx="1798955" cy="32194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364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“机主管理员”点击登录后，进入“预约审批”模块即可，如下图所示：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1827530" cy="2528570"/>
            <wp:effectExtent l="0" t="0" r="1270" b="5080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  <w:r>
        <w:rPr>
          <w:rFonts w:hint="eastAsia"/>
        </w:rPr>
        <w:t>进入该页面将会看到需要审批的记录，如下界面：</w:t>
      </w:r>
    </w:p>
    <w:p>
      <w:pPr>
        <w:spacing w:line="276" w:lineRule="auto"/>
      </w:pPr>
      <w:r>
        <w:drawing>
          <wp:inline distT="0" distB="0" distL="114300" distR="114300">
            <wp:extent cx="1856740" cy="2675255"/>
            <wp:effectExtent l="0" t="0" r="10160" b="10795"/>
            <wp:docPr id="5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76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计时预约</w:t>
      </w:r>
    </w:p>
    <w:p>
      <w:pPr>
        <w:numPr>
          <w:ilvl w:val="0"/>
          <w:numId w:val="0"/>
        </w:numPr>
        <w:spacing w:line="276" w:lineRule="auto"/>
        <w:rPr>
          <w:rFonts w:hint="eastAsia" w:eastAsiaTheme="minorEastAsia"/>
          <w:lang w:val="en-US" w:eastAsia="zh-CN"/>
        </w:rPr>
      </w:pPr>
      <w:r>
        <w:rPr>
          <w:rFonts w:hint="eastAsia"/>
        </w:rPr>
        <w:t>点击“通过”按钮，将会进入</w:t>
      </w:r>
      <w:r>
        <w:rPr>
          <w:rFonts w:hint="eastAsia"/>
          <w:lang w:val="en-US" w:eastAsia="zh-CN"/>
        </w:rPr>
        <w:t>如下界面：</w:t>
      </w:r>
    </w:p>
    <w:p>
      <w:pPr>
        <w:spacing w:line="276" w:lineRule="auto"/>
      </w:pPr>
      <w:r>
        <w:drawing>
          <wp:inline distT="0" distB="0" distL="114300" distR="114300">
            <wp:extent cx="2025650" cy="2997200"/>
            <wp:effectExtent l="0" t="0" r="12700" b="12700"/>
            <wp:docPr id="1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点击确认即可</w:t>
      </w:r>
    </w:p>
    <w:p>
      <w:pPr>
        <w:spacing w:line="276" w:lineRule="auto"/>
      </w:pPr>
      <w:r>
        <w:rPr>
          <w:rFonts w:hint="eastAsia"/>
        </w:rPr>
        <w:t>点击“拒绝”按钮，将会进入如下界面：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816100" cy="2660650"/>
            <wp:effectExtent l="0" t="0" r="12700" b="6350"/>
            <wp:docPr id="1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输入拒绝原因，点击“确认”按钮，即可。</w:t>
      </w:r>
    </w:p>
    <w:p>
      <w:pPr>
        <w:spacing w:line="276" w:lineRule="auto"/>
      </w:pPr>
      <w:r>
        <w:rPr>
          <w:rFonts w:hint="eastAsia"/>
        </w:rPr>
        <w:t>点击“详情”按钮，将会进入如下界面：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743710" cy="2041525"/>
            <wp:effectExtent l="0" t="0" r="8890" b="15875"/>
            <wp:docPr id="1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76" w:lineRule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送样预约</w:t>
      </w:r>
    </w:p>
    <w:p>
      <w:pPr>
        <w:numPr>
          <w:ilvl w:val="0"/>
          <w:numId w:val="0"/>
        </w:numPr>
        <w:spacing w:line="276" w:lineRule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点击“通过”按钮，确认通过。将出现下图：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35575" cy="1927860"/>
            <wp:effectExtent l="0" t="0" r="3175" b="15240"/>
            <wp:docPr id="1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立即选时</w:t>
      </w:r>
    </w:p>
    <w:p>
      <w:pPr>
        <w:numPr>
          <w:ilvl w:val="0"/>
          <w:numId w:val="0"/>
        </w:num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点击“立即选时”，出现下图：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1902460" cy="2428240"/>
            <wp:effectExtent l="0" t="0" r="2540" b="10160"/>
            <wp:docPr id="1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选择送样时间，再次点击“立即选时”。显示审核成功，用户收到上机码。</w:t>
      </w:r>
    </w:p>
    <w:p>
      <w:pPr>
        <w:numPr>
          <w:ilvl w:val="0"/>
          <w:numId w:val="0"/>
        </w:numPr>
        <w:spacing w:line="276" w:lineRule="auto"/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稍后选时</w:t>
      </w:r>
    </w:p>
    <w:p>
      <w:pPr>
        <w:numPr>
          <w:ilvl w:val="0"/>
          <w:numId w:val="5"/>
        </w:num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点击“稍后选时”，显示审核成功，用户收到上机码。</w:t>
      </w:r>
    </w:p>
    <w:p>
      <w:pPr>
        <w:numPr>
          <w:ilvl w:val="0"/>
          <w:numId w:val="0"/>
        </w:num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在“我的预约”模块中点击“当前送样”，如图所示：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3037840" cy="2390775"/>
            <wp:effectExtent l="0" t="0" r="10160" b="9525"/>
            <wp:docPr id="1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点击“选择上机时间”，进入选择时间段界面，选择时间即可。</w:t>
      </w:r>
    </w:p>
    <w:p>
      <w:pPr>
        <w:pStyle w:val="4"/>
        <w:spacing w:line="276" w:lineRule="auto"/>
      </w:pPr>
      <w:bookmarkStart w:id="42" w:name="_Toc24592"/>
      <w:r>
        <w:rPr>
          <w:rFonts w:hint="eastAsia"/>
        </w:rPr>
        <w:t xml:space="preserve">3.4.4 </w:t>
      </w:r>
      <w:r>
        <w:t>审批申诉申请</w:t>
      </w:r>
      <w:bookmarkEnd w:id="42"/>
    </w:p>
    <w:p>
      <w:pPr>
        <w:spacing w:line="276" w:lineRule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点击“申诉审批”，将会进入申诉审批的页面，如下图所示：</w:t>
      </w:r>
    </w:p>
    <w:p>
      <w:pPr>
        <w:tabs>
          <w:tab w:val="left" w:pos="5055"/>
        </w:tabs>
        <w:spacing w:line="276" w:lineRule="auto"/>
      </w:pPr>
      <w:r>
        <w:drawing>
          <wp:inline distT="0" distB="0" distL="114300" distR="114300">
            <wp:extent cx="1727835" cy="2429510"/>
            <wp:effectExtent l="0" t="0" r="5715" b="8890"/>
            <wp:docPr id="5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进入该页面将会看到需要审批的记录，点击“通过”按钮，将会进入如下界面：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877060" cy="2536825"/>
            <wp:effectExtent l="0" t="0" r="8890" b="15875"/>
            <wp:docPr id="2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点击确认即可</w:t>
      </w:r>
    </w:p>
    <w:p>
      <w:pPr>
        <w:spacing w:line="276" w:lineRule="auto"/>
        <w:ind w:left="2940" w:firstLine="420"/>
      </w:pPr>
    </w:p>
    <w:p>
      <w:pPr>
        <w:spacing w:line="276" w:lineRule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</w:rPr>
        <w:t>点击“拒绝”按钮，将会进入如下界面：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791335" cy="2397125"/>
            <wp:effectExtent l="0" t="0" r="18415" b="3175"/>
            <wp:docPr id="2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输入拒绝原因，点击“确认”按钮，即可,但学生可继续进行一次申请。</w:t>
      </w:r>
    </w:p>
    <w:p>
      <w:pPr>
        <w:spacing w:line="276" w:lineRule="auto"/>
        <w:rPr>
          <w:rFonts w:hint="eastAsia"/>
        </w:rPr>
      </w:pPr>
    </w:p>
    <w:p>
      <w:pPr>
        <w:spacing w:line="276" w:lineRule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</w:t>
      </w:r>
      <w:r>
        <w:rPr>
          <w:rFonts w:hint="eastAsia"/>
        </w:rPr>
        <w:t>点击“详情”按钮，将会进入如下界面：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783080" cy="2080260"/>
            <wp:effectExtent l="0" t="0" r="7620" b="15240"/>
            <wp:docPr id="2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4"/>
        <w:spacing w:line="276" w:lineRule="auto"/>
      </w:pPr>
      <w:bookmarkStart w:id="43" w:name="_Toc31164"/>
      <w:r>
        <w:rPr>
          <w:rFonts w:hint="eastAsia"/>
        </w:rPr>
        <w:t>3.4.5 送样预约</w:t>
      </w:r>
      <w:bookmarkEnd w:id="43"/>
    </w:p>
    <w:p>
      <w:pPr>
        <w:spacing w:line="276" w:lineRule="auto"/>
      </w:pPr>
      <w:r>
        <w:rPr>
          <w:rFonts w:hint="eastAsia"/>
        </w:rPr>
        <w:t>点击“仪器预约”进入仪器预约界面，如下图所示：</w:t>
      </w:r>
    </w:p>
    <w:p>
      <w:pPr>
        <w:spacing w:line="276" w:lineRule="auto"/>
      </w:pPr>
      <w:r>
        <w:drawing>
          <wp:inline distT="0" distB="0" distL="114300" distR="114300">
            <wp:extent cx="2002790" cy="2733040"/>
            <wp:effectExtent l="0" t="0" r="16510" b="10160"/>
            <wp:docPr id="5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5330" cy="2738755"/>
            <wp:effectExtent l="0" t="0" r="13970" b="4445"/>
            <wp:docPr id="5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点击“进入预约”的按钮，进入预约设置界面，点击“送样”按钮。如下图所示：</w:t>
      </w:r>
    </w:p>
    <w:p>
      <w:pPr>
        <w:spacing w:line="276" w:lineRule="auto"/>
        <w:jc w:val="left"/>
      </w:pPr>
      <w: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1724025</wp:posOffset>
                </wp:positionV>
                <wp:extent cx="247650" cy="279400"/>
                <wp:effectExtent l="3810" t="3175" r="15240" b="3175"/>
                <wp:wrapNone/>
                <wp:docPr id="223" name="直接箭头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74085" y="11017250"/>
                          <a:ext cx="247650" cy="279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6.15pt;margin-top:135.75pt;height:22pt;width:19.5pt;z-index:251925504;mso-width-relative:page;mso-height-relative:page;" filled="f" stroked="t" coordsize="21600,21600" o:gfxdata="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RFGnu2gAAAAsBAAAPAAAAAAAA&#10;AAEAIAAAACIAAABkcnMvZG93bnJldi54bWxQSwECFAAUAAAACACHTuJAFp6AxRACAADFAwAADgAA&#10;AAAAAAABACAAAAApAQAAZHJzL2Uyb0RvYy54bWxQSwUGAAAAAAYABgBZAQAAqwUAAAAA&#10;">
                <v:fill on="f" focussize="0,0"/>
                <v:stroke weight="0.5pt" color="#ED7D31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839085" cy="3623945"/>
            <wp:effectExtent l="0" t="0" r="18415" b="14605"/>
            <wp:docPr id="1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将会弹出送样设置对话框，填写相应的信息，点击“下一步”按钮即可。如下图所示：</w:t>
      </w:r>
    </w:p>
    <w:p>
      <w:pPr>
        <w:spacing w:line="276" w:lineRule="auto"/>
      </w:pPr>
      <w:r>
        <w:drawing>
          <wp:inline distT="0" distB="0" distL="114300" distR="114300">
            <wp:extent cx="2364105" cy="3985895"/>
            <wp:effectExtent l="0" t="0" r="17145" b="14605"/>
            <wp:docPr id="1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7485" cy="3986530"/>
            <wp:effectExtent l="0" t="0" r="5715" b="13970"/>
            <wp:docPr id="1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最后选择导师账户以及实验内容：</w:t>
      </w:r>
    </w:p>
    <w:p>
      <w:pPr>
        <w:spacing w:line="276" w:lineRule="auto"/>
      </w:pPr>
      <w:r>
        <w:drawing>
          <wp:inline distT="0" distB="0" distL="114300" distR="114300">
            <wp:extent cx="5133340" cy="2771140"/>
            <wp:effectExtent l="0" t="0" r="10160" b="10160"/>
            <wp:docPr id="1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若管理员未设置送样样品，用户点击“下一步”，出现提示框如下图所示：</w:t>
      </w:r>
    </w:p>
    <w:p>
      <w:pPr>
        <w:spacing w:line="276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33670" cy="3854450"/>
            <wp:effectExtent l="0" t="0" r="5080" b="12700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4"/>
        <w:spacing w:line="276" w:lineRule="auto"/>
        <w:rPr>
          <w:rFonts w:hint="eastAsia"/>
        </w:rPr>
      </w:pPr>
      <w:bookmarkStart w:id="44" w:name="_Toc28433"/>
      <w:r>
        <w:rPr>
          <w:rFonts w:hint="eastAsia"/>
        </w:rPr>
        <w:t>3.4.6 送样上机，下机</w:t>
      </w:r>
      <w:bookmarkEnd w:id="44"/>
    </w:p>
    <w:p>
      <w:pPr>
        <w:spacing w:line="276" w:lineRule="auto"/>
      </w:pPr>
      <w:r>
        <w:rPr>
          <w:rFonts w:hint="eastAsia"/>
        </w:rPr>
        <w:t>点击“我的预约”进入当前预约界面，如下图所示：</w:t>
      </w:r>
    </w:p>
    <w:p>
      <w:pPr>
        <w:spacing w:line="276" w:lineRule="auto"/>
      </w:pPr>
      <w:r>
        <w:drawing>
          <wp:inline distT="0" distB="0" distL="114300" distR="114300">
            <wp:extent cx="1845945" cy="2529205"/>
            <wp:effectExtent l="0" t="0" r="1905" b="4445"/>
            <wp:docPr id="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（1）若该送样选择的扣费模式为“手动扣费”，界面如下显示：</w:t>
      </w:r>
    </w:p>
    <w:p>
      <w:pPr>
        <w:spacing w:line="276" w:lineRule="auto"/>
      </w:pPr>
    </w:p>
    <w:p>
      <w:pPr>
        <w:spacing w:line="276" w:lineRule="auto"/>
      </w:pPr>
      <w:r>
        <w:drawing>
          <wp:inline distT="0" distB="0" distL="114300" distR="114300">
            <wp:extent cx="1835150" cy="2388235"/>
            <wp:effectExtent l="0" t="0" r="12700" b="12065"/>
            <wp:docPr id="6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点击“上机”按钮，输入上机码点击“确认”按钮即可，如下图所示：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1602105" cy="2175510"/>
            <wp:effectExtent l="0" t="0" r="17145" b="15240"/>
            <wp:docPr id="2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1616710" cy="2199640"/>
            <wp:effectExtent l="0" t="0" r="2540" b="10160"/>
            <wp:docPr id="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eastAsiaTheme="minorEastAsia"/>
          <w:lang w:eastAsia="zh-CN"/>
        </w:rPr>
      </w:pPr>
      <w:r>
        <w:rPr>
          <w:rFonts w:hint="eastAsia"/>
        </w:rPr>
        <w:t>点击“下机”按钮，填写相应的信息点击“确认”按钮即可，如下图所示：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1620520" cy="2322195"/>
            <wp:effectExtent l="0" t="0" r="17780" b="1905"/>
            <wp:docPr id="2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numPr>
          <w:ilvl w:val="0"/>
          <w:numId w:val="6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若该送样选择的扣费模式为“自动扣费”，在“我的预约”中将能看到如下界面：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3920" cy="2446020"/>
            <wp:effectExtent l="0" t="0" r="17780" b="11430"/>
            <wp:docPr id="122" name="图片 122" descr="微信截图_2018070618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微信截图_2018070618042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点击“确认”按钮，输入验证码，自动确认下机并评价本次使用，界面如下:</w:t>
      </w:r>
    </w:p>
    <w:p>
      <w:pPr>
        <w:spacing w:line="276" w:lineRule="auto"/>
      </w:pPr>
    </w:p>
    <w:p>
      <w:pPr>
        <w:spacing w:line="276" w:lineRule="auto"/>
      </w:pPr>
      <w:r>
        <w:drawing>
          <wp:inline distT="0" distB="0" distL="114300" distR="114300">
            <wp:extent cx="2340610" cy="2755265"/>
            <wp:effectExtent l="0" t="0" r="2540" b="6985"/>
            <wp:docPr id="1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“历史送样”将会显示该送样的消费金额及使用时间</w:t>
      </w:r>
    </w:p>
    <w:p>
      <w:pPr>
        <w:spacing w:line="276" w:lineRule="auto"/>
      </w:pPr>
      <w:r>
        <w:drawing>
          <wp:inline distT="0" distB="0" distL="114300" distR="114300">
            <wp:extent cx="2435225" cy="1997075"/>
            <wp:effectExtent l="0" t="0" r="3175" b="3175"/>
            <wp:docPr id="1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送样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自动扣费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的时间是按照在编辑样品时的预估时间来计算使用时长的。</w:t>
      </w:r>
    </w:p>
    <w:p>
      <w:pPr>
        <w:spacing w:line="276" w:lineRule="auto"/>
      </w:pPr>
    </w:p>
    <w:p>
      <w:pPr>
        <w:pStyle w:val="4"/>
        <w:spacing w:line="276" w:lineRule="auto"/>
        <w:rPr>
          <w:rFonts w:hint="eastAsia"/>
          <w:highlight w:val="none"/>
          <w:lang w:val="en-US" w:eastAsia="zh-CN"/>
        </w:rPr>
      </w:pPr>
      <w:bookmarkStart w:id="45" w:name="_Toc1589"/>
      <w:r>
        <w:rPr>
          <w:rFonts w:hint="eastAsia"/>
          <w:highlight w:val="none"/>
          <w:lang w:val="en-US" w:eastAsia="zh-CN"/>
        </w:rPr>
        <w:t>3.4.7 查看我的仪器</w:t>
      </w:r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微信端点击“我的仪器”模块，进入如下界面：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5575" cy="2872105"/>
            <wp:effectExtent l="0" t="0" r="3175" b="4445"/>
            <wp:docPr id="131" name="图片 131" descr="46427791732229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46427791732229864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微信端针对管理员增加我的仪器功能，可通过点击“我的仪器”筛选其名下管辖的仪器列表</w:t>
      </w:r>
    </w:p>
    <w:p>
      <w:pPr>
        <w:rPr>
          <w:rFonts w:hint="eastAsia"/>
          <w:lang w:val="en-US" w:eastAsia="zh-CN"/>
        </w:rPr>
      </w:pPr>
    </w:p>
    <w:p>
      <w:pPr>
        <w:pStyle w:val="3"/>
        <w:spacing w:line="276" w:lineRule="auto"/>
      </w:pPr>
      <w:bookmarkStart w:id="46" w:name="_Toc24785"/>
      <w:r>
        <w:rPr>
          <w:rFonts w:hint="eastAsia"/>
        </w:rPr>
        <w:t>3.5 “设备管理员”主要功能</w:t>
      </w:r>
      <w:bookmarkEnd w:id="46"/>
    </w:p>
    <w:p>
      <w:pPr>
        <w:pStyle w:val="4"/>
        <w:spacing w:line="276" w:lineRule="auto"/>
      </w:pPr>
      <w:bookmarkStart w:id="47" w:name="_Toc8341"/>
      <w:r>
        <w:rPr>
          <w:rFonts w:hint="eastAsia"/>
        </w:rPr>
        <w:t xml:space="preserve">3.5.1 </w:t>
      </w:r>
      <w:r>
        <w:t>设置预约等级</w:t>
      </w:r>
      <w:bookmarkEnd w:id="47"/>
    </w:p>
    <w:p>
      <w:pPr>
        <w:spacing w:line="276" w:lineRule="auto"/>
      </w:pPr>
      <w:r>
        <w:rPr>
          <w:rFonts w:hint="eastAsia"/>
        </w:rPr>
        <w:t>操作如下图所示：</w:t>
      </w:r>
    </w:p>
    <w:p>
      <w:pPr>
        <w:spacing w:line="276" w:lineRule="auto"/>
      </w:pPr>
    </w:p>
    <w:p>
      <w:pPr>
        <w:spacing w:line="276" w:lineRule="auto"/>
      </w:pPr>
      <w:r>
        <w:drawing>
          <wp:inline distT="0" distB="0" distL="114300" distR="114300">
            <wp:extent cx="4833620" cy="2187575"/>
            <wp:effectExtent l="0" t="0" r="5080" b="3175"/>
            <wp:docPr id="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点击“预约等级管理”模块，将会进入预约等级管理的页面。</w:t>
      </w:r>
    </w:p>
    <w:p>
      <w:pPr>
        <w:spacing w:line="276" w:lineRule="auto"/>
      </w:pPr>
      <w:r>
        <w:rPr>
          <w:rFonts w:hint="eastAsia"/>
        </w:rPr>
        <w:t>点击“新增记录”按钮将会进入新增预约等级页面。新增预约等级页面</w:t>
      </w:r>
    </w:p>
    <w:p>
      <w:pPr>
        <w:spacing w:line="276" w:lineRule="auto"/>
      </w:pPr>
      <w:r>
        <w:rPr>
          <w:rFonts w:hint="eastAsia"/>
        </w:rPr>
        <w:t>分为三部分，1.用户列表，2.仪器列表，3.选择价位和预约等级</w:t>
      </w:r>
    </w:p>
    <w:p>
      <w:pPr>
        <w:spacing w:line="276" w:lineRule="auto"/>
      </w:pPr>
      <w:r>
        <w:drawing>
          <wp:inline distT="0" distB="0" distL="114300" distR="114300">
            <wp:extent cx="3888105" cy="1830705"/>
            <wp:effectExtent l="0" t="0" r="17145" b="17145"/>
            <wp:docPr id="6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919855" cy="1564640"/>
            <wp:effectExtent l="0" t="0" r="4445" b="16510"/>
            <wp:docPr id="6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3477895" cy="1297940"/>
            <wp:effectExtent l="0" t="0" r="8255" b="16510"/>
            <wp:docPr id="7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（仪器列表，显示的仪器为该“机主管理员”在仪器管理所显示的仪器）</w:t>
      </w:r>
    </w:p>
    <w:p>
      <w:pPr>
        <w:spacing w:line="276" w:lineRule="auto"/>
      </w:pPr>
      <w:r>
        <w:rPr>
          <w:rFonts w:hint="eastAsia"/>
        </w:rPr>
        <w:t>勾选需要新增预约等级的用户和仪器，然后在“选择价位和预约等级”这里设置“价格档位”和“预约等级”，点击保存按钮即可。</w:t>
      </w:r>
    </w:p>
    <w:p>
      <w:pPr>
        <w:spacing w:line="276" w:lineRule="auto"/>
      </w:pPr>
    </w:p>
    <w:p>
      <w:pPr>
        <w:spacing w:line="276" w:lineRule="auto"/>
      </w:pPr>
      <w:r>
        <w:rPr>
          <w:rFonts w:hint="eastAsia"/>
        </w:rPr>
        <w:t>删除记录，勾选需要被删除的记录，点击“删除记录”按钮即可。如下图所示：</w:t>
      </w:r>
    </w:p>
    <w:p>
      <w:pPr>
        <w:spacing w:line="276" w:lineRule="auto"/>
      </w:pPr>
      <w:r>
        <w:drawing>
          <wp:inline distT="0" distB="0" distL="114300" distR="114300">
            <wp:extent cx="3729990" cy="2103755"/>
            <wp:effectExtent l="0" t="0" r="3810" b="10795"/>
            <wp:docPr id="7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1260" w:firstLine="420"/>
      </w:pPr>
    </w:p>
    <w:p>
      <w:pPr>
        <w:spacing w:line="276" w:lineRule="auto"/>
      </w:pPr>
      <w:r>
        <w:rPr>
          <w:rFonts w:hint="eastAsia"/>
        </w:rPr>
        <w:t>编辑记录，如下图所示：</w:t>
      </w:r>
    </w:p>
    <w:p>
      <w:pPr>
        <w:spacing w:line="276" w:lineRule="auto"/>
      </w:pPr>
      <w:r>
        <w:drawing>
          <wp:inline distT="0" distB="0" distL="114300" distR="114300">
            <wp:extent cx="5236210" cy="802005"/>
            <wp:effectExtent l="0" t="0" r="2540" b="17145"/>
            <wp:docPr id="7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选择需要被编辑项的记录，点击“编辑”，将会进入编辑预约等级页面。如下图所示：</w:t>
      </w:r>
    </w:p>
    <w:p>
      <w:pPr>
        <w:spacing w:line="276" w:lineRule="auto"/>
      </w:pPr>
      <w:r>
        <w:drawing>
          <wp:inline distT="0" distB="0" distL="114300" distR="114300">
            <wp:extent cx="4701540" cy="1687195"/>
            <wp:effectExtent l="0" t="0" r="3810" b="8255"/>
            <wp:docPr id="7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修改相应的信息，点击保存即可完成编辑操作。</w:t>
      </w:r>
    </w:p>
    <w:p>
      <w:pPr>
        <w:spacing w:line="276" w:lineRule="auto"/>
      </w:pPr>
    </w:p>
    <w:p>
      <w:pPr>
        <w:pStyle w:val="4"/>
        <w:spacing w:line="276" w:lineRule="auto"/>
      </w:pPr>
      <w:bookmarkStart w:id="48" w:name="_Toc9073"/>
      <w:r>
        <w:rPr>
          <w:rFonts w:hint="eastAsia"/>
        </w:rPr>
        <w:t xml:space="preserve">3.5.2 </w:t>
      </w:r>
      <w:r>
        <w:t>审批预约申请</w:t>
      </w:r>
      <w:bookmarkEnd w:id="48"/>
    </w:p>
    <w:p>
      <w:pPr>
        <w:spacing w:line="276" w:lineRule="auto"/>
      </w:pPr>
      <w:r>
        <w:rPr>
          <w:rFonts w:hint="eastAsia"/>
        </w:rPr>
        <w:t>该业务权限操作，需要在大仪系统的微信端登录，如下图所示：</w:t>
      </w:r>
    </w:p>
    <w:p>
      <w:pPr>
        <w:spacing w:line="276" w:lineRule="auto"/>
      </w:pPr>
      <w:r>
        <w:drawing>
          <wp:inline distT="0" distB="0" distL="0" distR="0">
            <wp:extent cx="1809750" cy="323850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01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“机主管理员”点击登录后，进入“预约审批”模块即可，如下图所示：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1827530" cy="2528570"/>
            <wp:effectExtent l="0" t="0" r="1270" b="5080"/>
            <wp:docPr id="8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1856740" cy="2675255"/>
            <wp:effectExtent l="0" t="0" r="10160" b="10795"/>
            <wp:docPr id="8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进入该页面将会看到需要审批的记录，点击“通过”按钮，将会进入如下界面：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856740" cy="2997200"/>
            <wp:effectExtent l="19050" t="0" r="0" b="0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点击确认即可</w:t>
      </w:r>
    </w:p>
    <w:p>
      <w:pPr>
        <w:spacing w:line="276" w:lineRule="auto"/>
      </w:pPr>
      <w:r>
        <w:rPr>
          <w:rFonts w:hint="eastAsia"/>
        </w:rPr>
        <w:t>点击“拒绝”按钮，将会进入如下界面：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625600" cy="2381250"/>
            <wp:effectExtent l="0" t="0" r="12700" b="0"/>
            <wp:docPr id="8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输入拒绝原因，点击“确认”按钮，即可。</w:t>
      </w:r>
    </w:p>
    <w:p>
      <w:pPr>
        <w:spacing w:line="276" w:lineRule="auto"/>
      </w:pPr>
      <w:r>
        <w:rPr>
          <w:rFonts w:hint="eastAsia"/>
        </w:rPr>
        <w:t>点击“详情”按钮，将会进入如下界面：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743710" cy="2041525"/>
            <wp:effectExtent l="0" t="0" r="8890" b="15875"/>
            <wp:docPr id="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3"/>
        <w:spacing w:line="276" w:lineRule="auto"/>
      </w:pPr>
      <w:bookmarkStart w:id="49" w:name="_Toc401"/>
      <w:r>
        <w:rPr>
          <w:rFonts w:hint="eastAsia"/>
        </w:rPr>
        <w:t>3.6 “学生”主要功能</w:t>
      </w:r>
      <w:bookmarkEnd w:id="49"/>
    </w:p>
    <w:p>
      <w:pPr>
        <w:pStyle w:val="4"/>
      </w:pPr>
      <w:bookmarkStart w:id="50" w:name="_Toc27528"/>
      <w:r>
        <w:rPr>
          <w:rFonts w:hint="eastAsia"/>
        </w:rPr>
        <w:t>3.6.1 注册绑定</w:t>
      </w:r>
      <w:bookmarkEnd w:id="50"/>
    </w:p>
    <w:p>
      <w:r>
        <w:rPr>
          <w:rFonts w:hint="eastAsia"/>
        </w:rPr>
        <w:t>第一次使用大仪平台时，先关注官方公众号，点击下方菜单“我的”—“账号绑定”，在登录页面上点击“注册”。</w:t>
      </w:r>
    </w:p>
    <w:p>
      <w:r>
        <w:rPr>
          <w:rFonts w:hint="eastAsia"/>
        </w:rPr>
        <w:drawing>
          <wp:inline distT="0" distB="0" distL="0" distR="0">
            <wp:extent cx="2115820" cy="3810000"/>
            <wp:effectExtent l="19050" t="0" r="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874" cy="381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24075" cy="3820795"/>
            <wp:effectExtent l="19050" t="0" r="9525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8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输入手机号和收到的验证码，并设置大仪平台登录密码，点击“校内用户”按钮，跳转至学校中央认证系统，使用学校账户登录，在下一步信息确认页中，点击“确认”按钮，即可完成绑定操作。</w:t>
      </w:r>
    </w:p>
    <w:p>
      <w:r>
        <w:rPr>
          <w:rFonts w:hint="eastAsia"/>
        </w:rPr>
        <w:drawing>
          <wp:inline distT="0" distB="0" distL="0" distR="0">
            <wp:extent cx="2066925" cy="3707765"/>
            <wp:effectExtent l="19050" t="0" r="9525" b="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251" cy="371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066925" cy="3705225"/>
            <wp:effectExtent l="19050" t="0" r="9114" b="0"/>
            <wp:docPr id="2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059" cy="371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51" w:name="_Toc14159"/>
      <w:r>
        <w:rPr>
          <w:rFonts w:hint="eastAsia"/>
        </w:rPr>
        <w:t>3.6.2 仪器预约</w:t>
      </w:r>
      <w:bookmarkEnd w:id="51"/>
    </w:p>
    <w:p>
      <w:pPr>
        <w:spacing w:line="276" w:lineRule="auto"/>
      </w:pPr>
      <w:r>
        <w:rPr>
          <w:rFonts w:hint="eastAsia"/>
        </w:rPr>
        <w:t>操作如下图所示：</w:t>
      </w:r>
    </w:p>
    <w:p>
      <w:pPr>
        <w:spacing w:line="276" w:lineRule="auto"/>
      </w:pPr>
      <w:r>
        <w:drawing>
          <wp:inline distT="0" distB="0" distL="114300" distR="114300">
            <wp:extent cx="2117725" cy="3078480"/>
            <wp:effectExtent l="0" t="0" r="15875" b="7620"/>
            <wp:docPr id="8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点击仪器预约按钮，将会跳入仪器预约，如下图示：</w:t>
      </w:r>
    </w:p>
    <w:p>
      <w:pPr>
        <w:spacing w:line="276" w:lineRule="auto"/>
      </w:pPr>
      <w:r>
        <w:drawing>
          <wp:inline distT="0" distB="0" distL="114300" distR="114300">
            <wp:extent cx="2189480" cy="2865755"/>
            <wp:effectExtent l="0" t="0" r="1270" b="10795"/>
            <wp:docPr id="8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选择需要预约的仪器点击“进入预约”按钮，</w:t>
      </w:r>
    </w:p>
    <w:p>
      <w:pPr>
        <w:spacing w:line="276" w:lineRule="auto"/>
      </w:pPr>
      <w:r>
        <w:rPr>
          <w:rFonts w:hint="eastAsia"/>
        </w:rPr>
        <w:t>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5229860" cy="2534285"/>
            <wp:effectExtent l="0" t="0" r="8890" b="1841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  <w:r>
        <w:rPr>
          <w:rFonts w:hint="eastAsia"/>
        </w:rPr>
        <w:t>预约分为“时间预约”和“送样预约”</w:t>
      </w:r>
    </w:p>
    <w:p>
      <w:pPr>
        <w:numPr>
          <w:ilvl w:val="0"/>
          <w:numId w:val="7"/>
        </w:numPr>
        <w:spacing w:line="276" w:lineRule="auto"/>
      </w:pPr>
      <w:r>
        <w:rPr>
          <w:rFonts w:hint="eastAsia"/>
        </w:rPr>
        <w:t>时间预约：勾选需要预约的时段，并且点击“预约”按钮，将会弹出一个导师选择的对话框，此时，选择拥有账户的导师，并填写实验内容，点击“确认”按钮，等待审核即可，可跨天预约。</w:t>
      </w:r>
    </w:p>
    <w:p>
      <w:pPr>
        <w:numPr>
          <w:ilvl w:val="0"/>
          <w:numId w:val="7"/>
        </w:numPr>
        <w:spacing w:line="276" w:lineRule="auto"/>
      </w:pPr>
      <w:r>
        <w:rPr>
          <w:rFonts w:hint="eastAsia"/>
        </w:rPr>
        <w:t>送样预约：点击送样功能，如图所示：</w:t>
      </w:r>
    </w:p>
    <w:p>
      <w:pPr>
        <w:spacing w:line="276" w:lineRule="auto"/>
      </w:pPr>
      <w:r>
        <w:drawing>
          <wp:inline distT="0" distB="0" distL="114300" distR="114300">
            <wp:extent cx="5230495" cy="2042160"/>
            <wp:effectExtent l="0" t="0" r="8255" b="15240"/>
            <wp:docPr id="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选择计划样品类型：</w:t>
      </w:r>
    </w:p>
    <w:p>
      <w:pPr>
        <w:spacing w:line="276" w:lineRule="auto"/>
      </w:pPr>
      <w:r>
        <w:drawing>
          <wp:inline distT="0" distB="0" distL="114300" distR="114300">
            <wp:extent cx="5142865" cy="2200275"/>
            <wp:effectExtent l="0" t="0" r="635" b="9525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实验样品的数目，计费将按样品单价*数目+耗材费计算：</w:t>
      </w:r>
    </w:p>
    <w:p>
      <w:pPr>
        <w:spacing w:line="276" w:lineRule="auto"/>
      </w:pPr>
      <w:r>
        <w:drawing>
          <wp:inline distT="0" distB="0" distL="114300" distR="114300">
            <wp:extent cx="5219065" cy="2514600"/>
            <wp:effectExtent l="0" t="0" r="635" b="0"/>
            <wp:docPr id="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再填写相关实验内容以及导师账户：</w:t>
      </w:r>
    </w:p>
    <w:p>
      <w:pPr>
        <w:spacing w:line="276" w:lineRule="auto"/>
      </w:pPr>
      <w:r>
        <w:drawing>
          <wp:inline distT="0" distB="0" distL="114300" distR="114300">
            <wp:extent cx="5234305" cy="2814955"/>
            <wp:effectExtent l="0" t="0" r="4445" b="4445"/>
            <wp:docPr id="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</w:pPr>
      <w:bookmarkStart w:id="52" w:name="_Toc13024"/>
      <w:r>
        <w:rPr>
          <w:rFonts w:hint="eastAsia"/>
        </w:rPr>
        <w:t>3.6.3 上机，下机</w:t>
      </w:r>
      <w:bookmarkEnd w:id="52"/>
    </w:p>
    <w:p>
      <w:pPr>
        <w:spacing w:line="276" w:lineRule="auto"/>
      </w:pPr>
      <w:r>
        <w:rPr>
          <w:rFonts w:hint="eastAsia"/>
        </w:rPr>
        <w:t>当仪器预约审核通过可在“我的预约”中查看，如下图所示：</w:t>
      </w:r>
    </w:p>
    <w:p>
      <w:pPr>
        <w:spacing w:line="276" w:lineRule="auto"/>
        <w:jc w:val="left"/>
      </w:pPr>
      <w:r>
        <w:drawing>
          <wp:inline distT="0" distB="0" distL="114300" distR="114300">
            <wp:extent cx="1998345" cy="2892425"/>
            <wp:effectExtent l="0" t="0" r="1905" b="3175"/>
            <wp:docPr id="1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点击“上机”按钮，输入上机码即可，如下图所示：</w:t>
      </w:r>
    </w:p>
    <w:p>
      <w:pPr>
        <w:spacing w:line="276" w:lineRule="auto"/>
      </w:pPr>
      <w:r>
        <w:drawing>
          <wp:inline distT="0" distB="0" distL="114300" distR="114300">
            <wp:extent cx="1882775" cy="2298065"/>
            <wp:effectExtent l="0" t="0" r="3175" b="6985"/>
            <wp:docPr id="1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下机操作，如下图所示：</w:t>
      </w:r>
    </w:p>
    <w:p>
      <w:pPr>
        <w:spacing w:line="276" w:lineRule="auto"/>
      </w:pPr>
      <w:r>
        <w:drawing>
          <wp:inline distT="0" distB="0" distL="114300" distR="114300">
            <wp:extent cx="1939925" cy="2152015"/>
            <wp:effectExtent l="0" t="0" r="3175" b="635"/>
            <wp:docPr id="8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点击“下机”按钮，将会看到如下界面：</w:t>
      </w:r>
    </w:p>
    <w:p>
      <w:pPr>
        <w:spacing w:line="276" w:lineRule="auto"/>
      </w:pPr>
      <w:r>
        <w:drawing>
          <wp:inline distT="0" distB="0" distL="114300" distR="114300">
            <wp:extent cx="2194560" cy="3048635"/>
            <wp:effectExtent l="0" t="0" r="15240" b="18415"/>
            <wp:docPr id="8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输入评价，点击“确认”按钮即可。</w:t>
      </w:r>
    </w:p>
    <w:p>
      <w:pPr>
        <w:spacing w:line="276" w:lineRule="auto"/>
      </w:pPr>
    </w:p>
    <w:p>
      <w:pPr>
        <w:pStyle w:val="4"/>
        <w:spacing w:line="276" w:lineRule="auto"/>
      </w:pPr>
      <w:bookmarkStart w:id="53" w:name="_Toc28591"/>
      <w:r>
        <w:rPr>
          <w:rFonts w:hint="eastAsia"/>
        </w:rPr>
        <w:t xml:space="preserve">3.6.4 </w:t>
      </w:r>
      <w:r>
        <w:t>查看明细</w:t>
      </w:r>
      <w:bookmarkEnd w:id="53"/>
    </w:p>
    <w:p>
      <w:pPr>
        <w:spacing w:line="276" w:lineRule="auto"/>
      </w:pPr>
      <w:r>
        <w:rPr>
          <w:rFonts w:hint="eastAsia"/>
        </w:rPr>
        <w:t>点击“交易明细”，进入交易明细页面，如下图所示：</w:t>
      </w:r>
    </w:p>
    <w:p>
      <w:pPr>
        <w:spacing w:line="276" w:lineRule="auto"/>
      </w:pPr>
      <w:r>
        <w:drawing>
          <wp:inline distT="0" distB="0" distL="114300" distR="114300">
            <wp:extent cx="2219325" cy="3180080"/>
            <wp:effectExtent l="0" t="0" r="9525" b="1270"/>
            <wp:docPr id="9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23745" cy="3177540"/>
            <wp:effectExtent l="0" t="0" r="14605" b="3810"/>
            <wp:docPr id="18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4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点击“详情”按钮将会进入明细详情页，如下图所示：</w:t>
      </w:r>
    </w:p>
    <w:p>
      <w:pPr>
        <w:spacing w:line="276" w:lineRule="auto"/>
      </w:pPr>
      <w:r>
        <w:drawing>
          <wp:inline distT="0" distB="0" distL="114300" distR="114300">
            <wp:extent cx="2063750" cy="3487420"/>
            <wp:effectExtent l="0" t="0" r="12700" b="17780"/>
            <wp:docPr id="18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5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</w:pPr>
      <w:bookmarkStart w:id="54" w:name="_Toc1585"/>
      <w:r>
        <w:rPr>
          <w:rFonts w:hint="eastAsia"/>
        </w:rPr>
        <w:t>3.7 “导师”主要功能</w:t>
      </w:r>
      <w:bookmarkEnd w:id="54"/>
    </w:p>
    <w:p>
      <w:pPr>
        <w:pStyle w:val="4"/>
      </w:pPr>
      <w:bookmarkStart w:id="55" w:name="_Toc2444"/>
      <w:r>
        <w:rPr>
          <w:rFonts w:hint="eastAsia"/>
        </w:rPr>
        <w:t>3.7.1 注册绑定</w:t>
      </w:r>
      <w:bookmarkEnd w:id="55"/>
    </w:p>
    <w:p>
      <w:r>
        <w:rPr>
          <w:rFonts w:hint="eastAsia"/>
        </w:rPr>
        <w:t>第一次使用大仪平台时，先关注官方公众号，点击下方菜单“我的”—“账号绑定”，在登录页面上点击“注册”。</w:t>
      </w:r>
    </w:p>
    <w:p>
      <w:r>
        <w:rPr>
          <w:rFonts w:hint="eastAsia"/>
        </w:rPr>
        <w:drawing>
          <wp:inline distT="0" distB="0" distL="0" distR="0">
            <wp:extent cx="2115820" cy="3810000"/>
            <wp:effectExtent l="19050" t="0" r="0" b="0"/>
            <wp:docPr id="2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874" cy="381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24075" cy="3820795"/>
            <wp:effectExtent l="19050" t="0" r="9525" b="0"/>
            <wp:docPr id="2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1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8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输入手机号和收到的验证码，并设置大仪平台登录密码，点击“校内用户”按钮，跳转至学校中央认证系统，使用学校账户登录，在下一步信息确认页中，点击“确认”按钮，即可完成绑定操作。</w:t>
      </w:r>
    </w:p>
    <w:p>
      <w:r>
        <w:rPr>
          <w:rFonts w:hint="eastAsia"/>
        </w:rPr>
        <w:drawing>
          <wp:inline distT="0" distB="0" distL="0" distR="0">
            <wp:extent cx="2066925" cy="3707765"/>
            <wp:effectExtent l="19050" t="0" r="9525" b="0"/>
            <wp:docPr id="2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251" cy="371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066925" cy="3705225"/>
            <wp:effectExtent l="19050" t="0" r="9114" b="0"/>
            <wp:docPr id="2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059" cy="371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spacing w:line="276" w:lineRule="auto"/>
      </w:pPr>
      <w:bookmarkStart w:id="56" w:name="_Toc25031"/>
      <w:r>
        <w:rPr>
          <w:rFonts w:hint="eastAsia"/>
        </w:rPr>
        <w:t xml:space="preserve">3.7.2 </w:t>
      </w:r>
      <w:r>
        <w:t>查看账号</w:t>
      </w:r>
      <w:bookmarkEnd w:id="56"/>
    </w:p>
    <w:p>
      <w:pPr>
        <w:spacing w:line="276" w:lineRule="auto"/>
      </w:pPr>
      <w:r>
        <w:rPr>
          <w:rFonts w:hint="eastAsia"/>
        </w:rPr>
        <w:t>点击“账号管理”，进入账号管理的界面，如下图所示：</w:t>
      </w:r>
    </w:p>
    <w:p>
      <w:pPr>
        <w:spacing w:line="276" w:lineRule="auto"/>
      </w:pPr>
      <w:r>
        <w:drawing>
          <wp:inline distT="0" distB="0" distL="114300" distR="114300">
            <wp:extent cx="1905000" cy="2766060"/>
            <wp:effectExtent l="0" t="0" r="0" b="15240"/>
            <wp:docPr id="9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7400" cy="2779395"/>
            <wp:effectExtent l="0" t="0" r="0" b="1905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（账号管理显示的账户为该导师的所有账户）</w:t>
      </w:r>
    </w:p>
    <w:p>
      <w:pPr>
        <w:spacing w:line="276" w:lineRule="auto"/>
      </w:pPr>
    </w:p>
    <w:p>
      <w:pPr>
        <w:pStyle w:val="4"/>
        <w:spacing w:line="276" w:lineRule="auto"/>
      </w:pPr>
      <w:bookmarkStart w:id="57" w:name="_Toc19806"/>
      <w:r>
        <w:rPr>
          <w:rFonts w:hint="eastAsia"/>
        </w:rPr>
        <w:t>3.7.3 指定学生是否需要经费审批</w:t>
      </w:r>
      <w:bookmarkEnd w:id="57"/>
    </w:p>
    <w:p>
      <w:pPr>
        <w:spacing w:line="276" w:lineRule="auto"/>
      </w:pPr>
      <w:r>
        <w:rPr>
          <w:rFonts w:hint="eastAsia"/>
        </w:rPr>
        <w:t>点击“学生管理”，进入学生管理界面，如下图所示：</w:t>
      </w:r>
    </w:p>
    <w:p>
      <w:pPr>
        <w:spacing w:line="276" w:lineRule="auto"/>
      </w:pPr>
      <w:r>
        <w:drawing>
          <wp:inline distT="0" distB="0" distL="114300" distR="114300">
            <wp:extent cx="1868805" cy="2826385"/>
            <wp:effectExtent l="0" t="0" r="17145" b="12065"/>
            <wp:docPr id="9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9795" cy="2848610"/>
            <wp:effectExtent l="0" t="0" r="1905" b="8890"/>
            <wp:docPr id="9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5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如果勾选学生点击“审批”按钮，则被勾选的学生使用仪器则需要通过导师的审批</w:t>
      </w:r>
    </w:p>
    <w:p>
      <w:pPr>
        <w:spacing w:line="276" w:lineRule="auto"/>
      </w:pPr>
      <w:r>
        <w:rPr>
          <w:rFonts w:hint="eastAsia"/>
        </w:rPr>
        <w:t>如果勾选学生点击“不审批”按钮，则被勾选的学生使用仪器则 不需要导师的审批</w:t>
      </w:r>
    </w:p>
    <w:p>
      <w:pPr>
        <w:spacing w:line="276" w:lineRule="auto"/>
      </w:pPr>
      <w:r>
        <w:rPr>
          <w:rFonts w:hint="eastAsia"/>
        </w:rPr>
        <w:t>在字段“是否需要审批”的“否”对应“不需要审批”，“是”对应“需要审批”。</w:t>
      </w:r>
    </w:p>
    <w:p>
      <w:pPr>
        <w:pStyle w:val="4"/>
        <w:spacing w:line="276" w:lineRule="auto"/>
      </w:pPr>
      <w:bookmarkStart w:id="58" w:name="_Toc7216"/>
      <w:r>
        <w:rPr>
          <w:rFonts w:hint="eastAsia"/>
        </w:rPr>
        <w:t>3.7.4 经费审批</w:t>
      </w:r>
      <w:bookmarkEnd w:id="58"/>
    </w:p>
    <w:p>
      <w:pPr>
        <w:spacing w:line="276" w:lineRule="auto"/>
      </w:pPr>
      <w:r>
        <w:rPr>
          <w:rFonts w:hint="eastAsia"/>
        </w:rPr>
        <w:t>点击“经费审批”，将会经费审批界面，如下图所示：</w:t>
      </w:r>
    </w:p>
    <w:p>
      <w:pPr>
        <w:spacing w:line="276" w:lineRule="auto"/>
      </w:pPr>
      <w:r>
        <w:drawing>
          <wp:inline distT="0" distB="0" distL="114300" distR="114300">
            <wp:extent cx="2193925" cy="2842895"/>
            <wp:effectExtent l="0" t="0" r="15875" b="14605"/>
            <wp:docPr id="9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1710" cy="2888615"/>
            <wp:effectExtent l="0" t="0" r="15240" b="6985"/>
            <wp:docPr id="9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8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显示的是学生仪器预约的申请）</w:t>
      </w:r>
    </w:p>
    <w:p>
      <w:pPr>
        <w:spacing w:line="276" w:lineRule="auto"/>
      </w:pPr>
      <w:r>
        <w:rPr>
          <w:rFonts w:hint="eastAsia"/>
        </w:rPr>
        <w:t>进入该页面将会看到需要审批的记录，点击“通过”按钮，将会进入如下界面：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718945" cy="2254885"/>
            <wp:effectExtent l="0" t="0" r="14605" b="12065"/>
            <wp:docPr id="19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8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点击确认即可</w:t>
      </w:r>
    </w:p>
    <w:p>
      <w:pPr>
        <w:spacing w:line="276" w:lineRule="auto"/>
      </w:pPr>
      <w:r>
        <w:rPr>
          <w:rFonts w:hint="eastAsia"/>
        </w:rPr>
        <w:t>点击“拒绝”按钮，将会进入如下界面：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825625" cy="2403475"/>
            <wp:effectExtent l="0" t="0" r="3175" b="15875"/>
            <wp:docPr id="1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输入拒绝原因，点击“确认”按钮，即可。</w:t>
      </w:r>
    </w:p>
    <w:p>
      <w:pPr>
        <w:spacing w:line="276" w:lineRule="auto"/>
      </w:pPr>
      <w:r>
        <w:rPr>
          <w:rFonts w:hint="eastAsia"/>
        </w:rPr>
        <w:t>点击“详情”按钮，将会进入如下界面：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1929130" cy="2649220"/>
            <wp:effectExtent l="0" t="0" r="13970" b="17780"/>
            <wp:docPr id="1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9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59" w:name="_Toc28587"/>
      <w:r>
        <w:rPr>
          <w:rFonts w:hint="eastAsia"/>
        </w:rPr>
        <w:t>3.8 “校外用户”主要功能</w:t>
      </w:r>
      <w:bookmarkEnd w:id="59"/>
    </w:p>
    <w:p>
      <w:pPr>
        <w:pStyle w:val="4"/>
      </w:pPr>
      <w:bookmarkStart w:id="60" w:name="page1"/>
      <w:bookmarkEnd w:id="60"/>
      <w:bookmarkStart w:id="61" w:name="_Toc5977"/>
      <w:r>
        <w:rPr>
          <w:rFonts w:hint="eastAsia"/>
        </w:rPr>
        <w:t>3.8.1 注册绑定</w:t>
      </w:r>
      <w:bookmarkEnd w:id="61"/>
    </w:p>
    <w:p>
      <w:pPr>
        <w:ind w:firstLine="420"/>
      </w:pPr>
      <w:r>
        <w:rPr>
          <w:rFonts w:hint="eastAsia"/>
        </w:rPr>
        <w:t>第一次使用大仪平台时，先关注官方公众号，点击下方菜单“我的”—“账号绑定”，在登录页面上点击“注册”。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2115820" cy="3810000"/>
            <wp:effectExtent l="0" t="0" r="17780" b="0"/>
            <wp:docPr id="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874" cy="381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24075" cy="3820795"/>
            <wp:effectExtent l="0" t="0" r="9525" b="8255"/>
            <wp:docPr id="10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8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输入手机号和收到的验证码，并设置大仪平台登录密码，点击“校外用户”按钮，填写相关个人信息，等待管理员审批。</w:t>
      </w:r>
    </w:p>
    <w:p>
      <w:pPr>
        <w:ind w:firstLine="420"/>
      </w:pPr>
    </w:p>
    <w:p>
      <w:pPr>
        <w:pStyle w:val="4"/>
      </w:pPr>
      <w:bookmarkStart w:id="62" w:name="_Toc21533"/>
      <w:r>
        <w:rPr>
          <w:rFonts w:hint="eastAsia"/>
        </w:rPr>
        <w:t>3.8.2 仪器预约</w:t>
      </w:r>
      <w:bookmarkEnd w:id="62"/>
    </w:p>
    <w:p>
      <w:pPr>
        <w:spacing w:line="276" w:lineRule="auto"/>
      </w:pPr>
      <w:r>
        <w:rPr>
          <w:rFonts w:hint="eastAsia"/>
        </w:rPr>
        <w:t>操作如下图所示：</w:t>
      </w:r>
    </w:p>
    <w:p>
      <w:pPr>
        <w:spacing w:line="276" w:lineRule="auto"/>
      </w:pPr>
      <w:r>
        <w:drawing>
          <wp:inline distT="0" distB="0" distL="114300" distR="114300">
            <wp:extent cx="2117725" cy="3078480"/>
            <wp:effectExtent l="0" t="0" r="15875" b="7620"/>
            <wp:docPr id="10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点击仪器预约按钮，将会跳入仪器预约，如下图示：</w:t>
      </w:r>
    </w:p>
    <w:p>
      <w:pPr>
        <w:spacing w:line="276" w:lineRule="auto"/>
      </w:pPr>
      <w:r>
        <w:drawing>
          <wp:inline distT="0" distB="0" distL="114300" distR="114300">
            <wp:extent cx="2189480" cy="2865755"/>
            <wp:effectExtent l="0" t="0" r="1270" b="10795"/>
            <wp:docPr id="10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选择需要预约的仪器点击“进入预约”按钮，</w:t>
      </w:r>
    </w:p>
    <w:p>
      <w:pPr>
        <w:spacing w:line="276" w:lineRule="auto"/>
      </w:pPr>
      <w:r>
        <w:rPr>
          <w:rFonts w:hint="eastAsia"/>
        </w:rPr>
        <w:t>将会进入如下界面：</w:t>
      </w:r>
    </w:p>
    <w:p>
      <w:pPr>
        <w:spacing w:line="276" w:lineRule="auto"/>
      </w:pPr>
      <w:r>
        <w:drawing>
          <wp:inline distT="0" distB="0" distL="114300" distR="114300">
            <wp:extent cx="5229860" cy="2534285"/>
            <wp:effectExtent l="0" t="0" r="8890" b="18415"/>
            <wp:docPr id="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  <w:r>
        <w:rPr>
          <w:rFonts w:hint="eastAsia"/>
        </w:rPr>
        <w:t>预约分为“</w:t>
      </w:r>
      <w:r>
        <w:rPr>
          <w:rFonts w:hint="eastAsia"/>
          <w:lang w:val="en-US" w:eastAsia="zh-CN"/>
        </w:rPr>
        <w:t>计时</w:t>
      </w:r>
      <w:r>
        <w:rPr>
          <w:rFonts w:hint="eastAsia"/>
        </w:rPr>
        <w:t>预约”和“送样预约”</w:t>
      </w:r>
    </w:p>
    <w:p>
      <w:pPr>
        <w:numPr>
          <w:numId w:val="0"/>
        </w:numPr>
        <w:spacing w:line="276" w:lineRule="auto"/>
      </w:pPr>
      <w:r>
        <w:rPr>
          <w:rFonts w:hint="eastAsia"/>
          <w:lang w:val="en-US" w:eastAsia="zh-CN"/>
        </w:rPr>
        <w:t>（1）计时</w:t>
      </w:r>
      <w:r>
        <w:rPr>
          <w:rFonts w:hint="eastAsia"/>
        </w:rPr>
        <w:t>预约：勾选需要预约的时段，并且点击“预约”按钮，将会弹出一个导师选择的对话框，此时，选择拥有账户的导师，并填写实验内容，点击“确认”按钮，等待审核即可。</w:t>
      </w:r>
    </w:p>
    <w:p>
      <w:pPr>
        <w:numPr>
          <w:numId w:val="0"/>
        </w:numPr>
        <w:spacing w:line="276" w:lineRule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送样预约：点击送样功能，选择导师账户，填写计划样品数以及实验内容。</w:t>
      </w:r>
    </w:p>
    <w:p>
      <w:pPr>
        <w:pStyle w:val="4"/>
        <w:spacing w:line="276" w:lineRule="auto"/>
      </w:pPr>
      <w:bookmarkStart w:id="63" w:name="_Toc29657"/>
      <w:r>
        <w:rPr>
          <w:rFonts w:hint="eastAsia"/>
        </w:rPr>
        <w:t>3.8.3 上机，下机</w:t>
      </w:r>
      <w:bookmarkEnd w:id="63"/>
    </w:p>
    <w:p>
      <w:pPr>
        <w:spacing w:line="276" w:lineRule="auto"/>
      </w:pPr>
      <w:r>
        <w:rPr>
          <w:rFonts w:hint="eastAsia"/>
        </w:rPr>
        <w:t>当仪器预约审核通过可在“我的预约”中查看，如下图所示：</w:t>
      </w:r>
    </w:p>
    <w:p>
      <w:pPr>
        <w:spacing w:line="276" w:lineRule="auto"/>
        <w:jc w:val="left"/>
      </w:pPr>
      <w:r>
        <w:drawing>
          <wp:inline distT="0" distB="0" distL="114300" distR="114300">
            <wp:extent cx="1998345" cy="2892425"/>
            <wp:effectExtent l="0" t="0" r="1905" b="3175"/>
            <wp:docPr id="10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5" w:name="_GoBack"/>
      <w:bookmarkEnd w:id="65"/>
    </w:p>
    <w:p>
      <w:pPr>
        <w:spacing w:line="276" w:lineRule="auto"/>
      </w:pPr>
      <w:r>
        <w:rPr>
          <w:rFonts w:hint="eastAsia"/>
        </w:rPr>
        <w:t>点击“上机”按钮，输入上机码即可，如下图所示：</w:t>
      </w:r>
    </w:p>
    <w:p>
      <w:pPr>
        <w:spacing w:line="276" w:lineRule="auto"/>
        <w:ind w:firstLine="420"/>
      </w:pPr>
      <w:r>
        <w:drawing>
          <wp:inline distT="0" distB="0" distL="114300" distR="114300">
            <wp:extent cx="1882775" cy="2298065"/>
            <wp:effectExtent l="0" t="0" r="3175" b="6985"/>
            <wp:docPr id="10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</w:rPr>
        <w:t>下机操作，如下图所示：</w:t>
      </w:r>
    </w:p>
    <w:p>
      <w:pPr>
        <w:ind w:firstLine="420"/>
      </w:pPr>
      <w:r>
        <w:drawing>
          <wp:inline distT="0" distB="0" distL="114300" distR="114300">
            <wp:extent cx="1939925" cy="2152015"/>
            <wp:effectExtent l="0" t="0" r="3175" b="635"/>
            <wp:docPr id="10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</w:pPr>
      <w:bookmarkStart w:id="64" w:name="_Toc32319"/>
      <w:r>
        <w:rPr>
          <w:rFonts w:hint="eastAsia"/>
        </w:rPr>
        <w:t>3.8.4查看个人信息</w:t>
      </w:r>
      <w:bookmarkEnd w:id="64"/>
    </w:p>
    <w:p>
      <w:pPr>
        <w:ind w:firstLine="420"/>
      </w:pPr>
      <w:r>
        <w:rPr>
          <w:rFonts w:hint="eastAsia"/>
        </w:rPr>
        <w:t>点击个人信息，进入页面，可以进行账号查看以及个人信息的修改</w:t>
      </w:r>
    </w:p>
    <w:p>
      <w:pPr>
        <w:ind w:firstLine="420"/>
      </w:pPr>
      <w:r>
        <w:drawing>
          <wp:inline distT="0" distB="0" distL="114300" distR="114300">
            <wp:extent cx="2588895" cy="3958590"/>
            <wp:effectExtent l="0" t="0" r="1905" b="3810"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850" w:h="16783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roman"/>
    <w:pitch w:val="default"/>
    <w:sig w:usb0="E0002AFF" w:usb1="C000247B" w:usb2="00000009" w:usb3="00000000" w:csb0="200001F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6653478"/>
    </w:sdtPr>
    <w:sdtContent>
      <w:p>
        <w:pPr>
          <w:pStyle w:val="10"/>
          <w:jc w:val="center"/>
        </w:pPr>
        <w:r>
          <w:rPr>
            <w:b/>
            <w:sz w:val="21"/>
            <w:szCs w:val="21"/>
          </w:rPr>
          <w:fldChar w:fldCharType="begin"/>
        </w:r>
        <w:r>
          <w:rPr>
            <w:b/>
            <w:sz w:val="21"/>
            <w:szCs w:val="21"/>
          </w:rPr>
          <w:instrText xml:space="preserve"> PAGE   \* MERGEFORMAT </w:instrText>
        </w:r>
        <w:r>
          <w:rPr>
            <w:b/>
            <w:sz w:val="21"/>
            <w:szCs w:val="21"/>
          </w:rPr>
          <w:fldChar w:fldCharType="separate"/>
        </w:r>
        <w:r>
          <w:rPr>
            <w:b/>
            <w:sz w:val="21"/>
            <w:szCs w:val="21"/>
            <w:lang w:val="zh-CN"/>
          </w:rPr>
          <w:t>2</w:t>
        </w:r>
        <w:r>
          <w:rPr>
            <w:b/>
            <w:sz w:val="21"/>
            <w:szCs w:val="21"/>
          </w:rPr>
          <w:fldChar w:fldCharType="end"/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ptab w:relativeTo="margin" w:alignment="center" w:leader="none"/>
    </w:r>
    <w:r>
      <w:rPr>
        <w:rFonts w:hint="eastAsia"/>
      </w:rPr>
      <w:t>广州英致科技有限公司</w:t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both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400452"/>
    <w:multiLevelType w:val="singleLevel"/>
    <w:tmpl w:val="A040045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AE1BD6AE"/>
    <w:multiLevelType w:val="singleLevel"/>
    <w:tmpl w:val="AE1BD6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311A51C"/>
    <w:multiLevelType w:val="singleLevel"/>
    <w:tmpl w:val="C311A51C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C8C796FB"/>
    <w:multiLevelType w:val="singleLevel"/>
    <w:tmpl w:val="C8C796FB"/>
    <w:lvl w:ilvl="0" w:tentative="0">
      <w:start w:val="3"/>
      <w:numFmt w:val="decimal"/>
      <w:suff w:val="nothing"/>
      <w:lvlText w:val="（%1）"/>
      <w:lvlJc w:val="left"/>
    </w:lvl>
  </w:abstractNum>
  <w:abstractNum w:abstractNumId="4">
    <w:nsid w:val="02F3EE43"/>
    <w:multiLevelType w:val="singleLevel"/>
    <w:tmpl w:val="02F3EE43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5">
    <w:nsid w:val="5A41B63A"/>
    <w:multiLevelType w:val="singleLevel"/>
    <w:tmpl w:val="5A41B63A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974389D"/>
    <w:multiLevelType w:val="singleLevel"/>
    <w:tmpl w:val="7974389D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AFE"/>
    <w:rsid w:val="0001654D"/>
    <w:rsid w:val="000B1EC2"/>
    <w:rsid w:val="000B6995"/>
    <w:rsid w:val="000E5E40"/>
    <w:rsid w:val="00161B20"/>
    <w:rsid w:val="00166D9C"/>
    <w:rsid w:val="0017138F"/>
    <w:rsid w:val="001C2902"/>
    <w:rsid w:val="002013EA"/>
    <w:rsid w:val="00213B6A"/>
    <w:rsid w:val="00256291"/>
    <w:rsid w:val="002830D8"/>
    <w:rsid w:val="00295BBF"/>
    <w:rsid w:val="002B07DC"/>
    <w:rsid w:val="002E6DDA"/>
    <w:rsid w:val="003348B4"/>
    <w:rsid w:val="0034416D"/>
    <w:rsid w:val="00404D85"/>
    <w:rsid w:val="004057E3"/>
    <w:rsid w:val="004332E9"/>
    <w:rsid w:val="00437DA6"/>
    <w:rsid w:val="00442124"/>
    <w:rsid w:val="00452595"/>
    <w:rsid w:val="00460CDD"/>
    <w:rsid w:val="004739AF"/>
    <w:rsid w:val="004E47B2"/>
    <w:rsid w:val="004F1FAC"/>
    <w:rsid w:val="005335FD"/>
    <w:rsid w:val="005775E5"/>
    <w:rsid w:val="005C2AC5"/>
    <w:rsid w:val="005D413D"/>
    <w:rsid w:val="005E04BA"/>
    <w:rsid w:val="00601481"/>
    <w:rsid w:val="006260B9"/>
    <w:rsid w:val="00633747"/>
    <w:rsid w:val="00694947"/>
    <w:rsid w:val="006B1073"/>
    <w:rsid w:val="006F77F7"/>
    <w:rsid w:val="007005FF"/>
    <w:rsid w:val="00754781"/>
    <w:rsid w:val="00777AE2"/>
    <w:rsid w:val="00782CCD"/>
    <w:rsid w:val="007C40DF"/>
    <w:rsid w:val="007C7ED5"/>
    <w:rsid w:val="007F1257"/>
    <w:rsid w:val="007F55AE"/>
    <w:rsid w:val="00814470"/>
    <w:rsid w:val="008900A0"/>
    <w:rsid w:val="008C04F1"/>
    <w:rsid w:val="008D28A5"/>
    <w:rsid w:val="008E7C8E"/>
    <w:rsid w:val="00903144"/>
    <w:rsid w:val="00930153"/>
    <w:rsid w:val="009A2072"/>
    <w:rsid w:val="009B14DC"/>
    <w:rsid w:val="009D0A2A"/>
    <w:rsid w:val="009E36DD"/>
    <w:rsid w:val="009F5C2F"/>
    <w:rsid w:val="00A512C2"/>
    <w:rsid w:val="00AB1E56"/>
    <w:rsid w:val="00AB3864"/>
    <w:rsid w:val="00AE210B"/>
    <w:rsid w:val="00AE604A"/>
    <w:rsid w:val="00B451B4"/>
    <w:rsid w:val="00BA00D2"/>
    <w:rsid w:val="00BF70C5"/>
    <w:rsid w:val="00C342CE"/>
    <w:rsid w:val="00C34FBB"/>
    <w:rsid w:val="00C576AC"/>
    <w:rsid w:val="00CA150C"/>
    <w:rsid w:val="00CB3C60"/>
    <w:rsid w:val="00CB5BC9"/>
    <w:rsid w:val="00CC3F3D"/>
    <w:rsid w:val="00CE3341"/>
    <w:rsid w:val="00CF7992"/>
    <w:rsid w:val="00D53377"/>
    <w:rsid w:val="00D5467C"/>
    <w:rsid w:val="00D61079"/>
    <w:rsid w:val="00D868D6"/>
    <w:rsid w:val="00DE5519"/>
    <w:rsid w:val="00DF54EE"/>
    <w:rsid w:val="00DF7068"/>
    <w:rsid w:val="00E44FFB"/>
    <w:rsid w:val="00E52E09"/>
    <w:rsid w:val="00E6609A"/>
    <w:rsid w:val="00E71012"/>
    <w:rsid w:val="00E832DB"/>
    <w:rsid w:val="00E949F2"/>
    <w:rsid w:val="00E97E7A"/>
    <w:rsid w:val="00F14757"/>
    <w:rsid w:val="00F15AFE"/>
    <w:rsid w:val="00F77C25"/>
    <w:rsid w:val="00F92F8D"/>
    <w:rsid w:val="00F95A33"/>
    <w:rsid w:val="00FB3B3F"/>
    <w:rsid w:val="00FC6322"/>
    <w:rsid w:val="01300DC0"/>
    <w:rsid w:val="01A61A65"/>
    <w:rsid w:val="038A175B"/>
    <w:rsid w:val="050A4736"/>
    <w:rsid w:val="077A42EC"/>
    <w:rsid w:val="096A5B0D"/>
    <w:rsid w:val="0BD11E59"/>
    <w:rsid w:val="0BDA411C"/>
    <w:rsid w:val="0C755993"/>
    <w:rsid w:val="0CC651FB"/>
    <w:rsid w:val="0EF00F97"/>
    <w:rsid w:val="0F31674A"/>
    <w:rsid w:val="10184443"/>
    <w:rsid w:val="10693528"/>
    <w:rsid w:val="10EE5217"/>
    <w:rsid w:val="10F15C72"/>
    <w:rsid w:val="11095DEC"/>
    <w:rsid w:val="14E178DE"/>
    <w:rsid w:val="15602E56"/>
    <w:rsid w:val="15720CA5"/>
    <w:rsid w:val="15A31030"/>
    <w:rsid w:val="15B13AC3"/>
    <w:rsid w:val="16E91568"/>
    <w:rsid w:val="173D08CB"/>
    <w:rsid w:val="177E0AAA"/>
    <w:rsid w:val="18577994"/>
    <w:rsid w:val="19245482"/>
    <w:rsid w:val="19493E44"/>
    <w:rsid w:val="1B3406B4"/>
    <w:rsid w:val="1C2C1B22"/>
    <w:rsid w:val="1CC774F9"/>
    <w:rsid w:val="1DFE7341"/>
    <w:rsid w:val="1EAC2CC9"/>
    <w:rsid w:val="22AA56DB"/>
    <w:rsid w:val="23016D62"/>
    <w:rsid w:val="23BE224F"/>
    <w:rsid w:val="263313F0"/>
    <w:rsid w:val="26B8023E"/>
    <w:rsid w:val="27616D22"/>
    <w:rsid w:val="27C65FFD"/>
    <w:rsid w:val="28A03632"/>
    <w:rsid w:val="29892659"/>
    <w:rsid w:val="2B733757"/>
    <w:rsid w:val="2C3207AE"/>
    <w:rsid w:val="2DE64D92"/>
    <w:rsid w:val="2FEA4EF3"/>
    <w:rsid w:val="311C2173"/>
    <w:rsid w:val="3151291B"/>
    <w:rsid w:val="31815F45"/>
    <w:rsid w:val="33B85CB4"/>
    <w:rsid w:val="349440EF"/>
    <w:rsid w:val="35DF161F"/>
    <w:rsid w:val="372F2C76"/>
    <w:rsid w:val="38723CCD"/>
    <w:rsid w:val="3A8D576A"/>
    <w:rsid w:val="3B187027"/>
    <w:rsid w:val="3D4C0531"/>
    <w:rsid w:val="3D76634E"/>
    <w:rsid w:val="3DB51CB7"/>
    <w:rsid w:val="3E7A664F"/>
    <w:rsid w:val="40322E51"/>
    <w:rsid w:val="415075F6"/>
    <w:rsid w:val="41FB29EC"/>
    <w:rsid w:val="42546CBC"/>
    <w:rsid w:val="427005AA"/>
    <w:rsid w:val="42E57734"/>
    <w:rsid w:val="43425816"/>
    <w:rsid w:val="43955B10"/>
    <w:rsid w:val="440957AA"/>
    <w:rsid w:val="463373A5"/>
    <w:rsid w:val="46B04D44"/>
    <w:rsid w:val="491E3B95"/>
    <w:rsid w:val="4A2F40FA"/>
    <w:rsid w:val="4A540B6F"/>
    <w:rsid w:val="4CDD7ACA"/>
    <w:rsid w:val="4CF80019"/>
    <w:rsid w:val="4E696F71"/>
    <w:rsid w:val="53C6220A"/>
    <w:rsid w:val="544308E8"/>
    <w:rsid w:val="545E7C78"/>
    <w:rsid w:val="547E486F"/>
    <w:rsid w:val="55A5264D"/>
    <w:rsid w:val="55E50DEE"/>
    <w:rsid w:val="58416CBC"/>
    <w:rsid w:val="59420D7C"/>
    <w:rsid w:val="5B7E6047"/>
    <w:rsid w:val="5CDE60D7"/>
    <w:rsid w:val="5D867201"/>
    <w:rsid w:val="5E6C1BFC"/>
    <w:rsid w:val="5EFD4E18"/>
    <w:rsid w:val="60363508"/>
    <w:rsid w:val="609D48A4"/>
    <w:rsid w:val="60BC1829"/>
    <w:rsid w:val="63604CBA"/>
    <w:rsid w:val="65D5596C"/>
    <w:rsid w:val="660C375D"/>
    <w:rsid w:val="671B1DF8"/>
    <w:rsid w:val="67706C87"/>
    <w:rsid w:val="67D306C5"/>
    <w:rsid w:val="684328D6"/>
    <w:rsid w:val="689F078F"/>
    <w:rsid w:val="68FE37AE"/>
    <w:rsid w:val="69791EB5"/>
    <w:rsid w:val="6AD71C6F"/>
    <w:rsid w:val="6B067923"/>
    <w:rsid w:val="6C5B4344"/>
    <w:rsid w:val="71E37031"/>
    <w:rsid w:val="726B6849"/>
    <w:rsid w:val="73A2355A"/>
    <w:rsid w:val="745967FC"/>
    <w:rsid w:val="74B27164"/>
    <w:rsid w:val="74DB78C9"/>
    <w:rsid w:val="78BC635C"/>
    <w:rsid w:val="79733AC2"/>
    <w:rsid w:val="7C2A1BDD"/>
    <w:rsid w:val="7CB5646B"/>
    <w:rsid w:val="7D9F6C22"/>
    <w:rsid w:val="7DE82E70"/>
    <w:rsid w:val="7E9107F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2"/>
    <w:qFormat/>
    <w:uiPriority w:val="0"/>
    <w:rPr>
      <w:rFonts w:ascii="宋体" w:eastAsia="宋体"/>
      <w:sz w:val="18"/>
      <w:szCs w:val="18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19"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8">
    <w:name w:val="Table Grid"/>
    <w:basedOn w:val="17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批注框文本 Char"/>
    <w:basedOn w:val="15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眉 Char"/>
    <w:basedOn w:val="15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Char"/>
    <w:basedOn w:val="15"/>
    <w:link w:val="10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文档结构图 Char"/>
    <w:basedOn w:val="15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character" w:customStyle="1" w:styleId="24">
    <w:name w:val="标题 Char"/>
    <w:basedOn w:val="15"/>
    <w:link w:val="14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oleObject" Target="embeddings/oleObject1.bin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image" Target="media/image2.png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image" Target="media/image1.png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theme" Target="theme/theme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2" Type="http://schemas.openxmlformats.org/officeDocument/2006/relationships/fontTable" Target="fontTable.xml"/><Relationship Id="rId141" Type="http://schemas.openxmlformats.org/officeDocument/2006/relationships/customXml" Target="../customXml/item2.xml"/><Relationship Id="rId140" Type="http://schemas.openxmlformats.org/officeDocument/2006/relationships/numbering" Target="numbering.xml"/><Relationship Id="rId14" Type="http://schemas.openxmlformats.org/officeDocument/2006/relationships/image" Target="media/image6.png"/><Relationship Id="rId139" Type="http://schemas.openxmlformats.org/officeDocument/2006/relationships/customXml" Target="../customXml/item1.xml"/><Relationship Id="rId138" Type="http://schemas.openxmlformats.org/officeDocument/2006/relationships/image" Target="media/image130.png"/><Relationship Id="rId137" Type="http://schemas.openxmlformats.org/officeDocument/2006/relationships/image" Target="media/image129.png"/><Relationship Id="rId136" Type="http://schemas.openxmlformats.org/officeDocument/2006/relationships/image" Target="media/image128.png"/><Relationship Id="rId135" Type="http://schemas.openxmlformats.org/officeDocument/2006/relationships/image" Target="media/image127.png"/><Relationship Id="rId134" Type="http://schemas.openxmlformats.org/officeDocument/2006/relationships/image" Target="media/image126.png"/><Relationship Id="rId133" Type="http://schemas.openxmlformats.org/officeDocument/2006/relationships/image" Target="media/image125.png"/><Relationship Id="rId132" Type="http://schemas.openxmlformats.org/officeDocument/2006/relationships/image" Target="media/image124.png"/><Relationship Id="rId131" Type="http://schemas.openxmlformats.org/officeDocument/2006/relationships/image" Target="media/image123.png"/><Relationship Id="rId130" Type="http://schemas.openxmlformats.org/officeDocument/2006/relationships/image" Target="media/image122.png"/><Relationship Id="rId13" Type="http://schemas.openxmlformats.org/officeDocument/2006/relationships/image" Target="media/image5.png"/><Relationship Id="rId129" Type="http://schemas.openxmlformats.org/officeDocument/2006/relationships/image" Target="media/image121.png"/><Relationship Id="rId128" Type="http://schemas.openxmlformats.org/officeDocument/2006/relationships/image" Target="media/image120.png"/><Relationship Id="rId127" Type="http://schemas.openxmlformats.org/officeDocument/2006/relationships/image" Target="media/image119.png"/><Relationship Id="rId126" Type="http://schemas.openxmlformats.org/officeDocument/2006/relationships/image" Target="media/image118.png"/><Relationship Id="rId125" Type="http://schemas.openxmlformats.org/officeDocument/2006/relationships/image" Target="media/image117.png"/><Relationship Id="rId124" Type="http://schemas.openxmlformats.org/officeDocument/2006/relationships/image" Target="media/image116.png"/><Relationship Id="rId123" Type="http://schemas.openxmlformats.org/officeDocument/2006/relationships/image" Target="media/image115.png"/><Relationship Id="rId122" Type="http://schemas.openxmlformats.org/officeDocument/2006/relationships/image" Target="media/image114.png"/><Relationship Id="rId121" Type="http://schemas.openxmlformats.org/officeDocument/2006/relationships/image" Target="media/image113.png"/><Relationship Id="rId120" Type="http://schemas.openxmlformats.org/officeDocument/2006/relationships/image" Target="media/image112.png"/><Relationship Id="rId12" Type="http://schemas.openxmlformats.org/officeDocument/2006/relationships/image" Target="media/image4.emf"/><Relationship Id="rId119" Type="http://schemas.openxmlformats.org/officeDocument/2006/relationships/image" Target="media/image111.png"/><Relationship Id="rId118" Type="http://schemas.openxmlformats.org/officeDocument/2006/relationships/image" Target="media/image110.png"/><Relationship Id="rId117" Type="http://schemas.openxmlformats.org/officeDocument/2006/relationships/image" Target="media/image109.png"/><Relationship Id="rId116" Type="http://schemas.openxmlformats.org/officeDocument/2006/relationships/image" Target="media/image108.png"/><Relationship Id="rId115" Type="http://schemas.openxmlformats.org/officeDocument/2006/relationships/image" Target="media/image107.png"/><Relationship Id="rId114" Type="http://schemas.openxmlformats.org/officeDocument/2006/relationships/image" Target="media/image106.png"/><Relationship Id="rId113" Type="http://schemas.openxmlformats.org/officeDocument/2006/relationships/image" Target="media/image105.png"/><Relationship Id="rId112" Type="http://schemas.openxmlformats.org/officeDocument/2006/relationships/image" Target="media/image104.png"/><Relationship Id="rId111" Type="http://schemas.openxmlformats.org/officeDocument/2006/relationships/image" Target="media/image103.png"/><Relationship Id="rId110" Type="http://schemas.openxmlformats.org/officeDocument/2006/relationships/image" Target="media/image102.jpeg"/><Relationship Id="rId11" Type="http://schemas.openxmlformats.org/officeDocument/2006/relationships/oleObject" Target="embeddings/oleObject2.bin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C68BB3-865E-4F13-828C-A805E93F43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60</Pages>
  <Words>1861</Words>
  <Characters>10613</Characters>
  <Lines>88</Lines>
  <Paragraphs>24</Paragraphs>
  <TotalTime>1</TotalTime>
  <ScaleCrop>false</ScaleCrop>
  <LinksUpToDate>false</LinksUpToDate>
  <CharactersWithSpaces>12450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chenzijian</dc:creator>
  <cp:lastModifiedBy>ThinkPad</cp:lastModifiedBy>
  <cp:lastPrinted>2017-09-10T02:53:00Z</cp:lastPrinted>
  <dcterms:modified xsi:type="dcterms:W3CDTF">2018-09-11T03:28:28Z</dcterms:modified>
  <cp:revision>387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