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outlineLvl w:val="9"/>
        <w:rPr>
          <w:rFonts w:hint="eastAsia"/>
          <w:lang w:val="en-US" w:eastAsia="zh-CN"/>
        </w:rPr>
      </w:pPr>
      <w:bookmarkStart w:id="0" w:name="_Toc23487"/>
      <w:bookmarkStart w:id="1" w:name="_Toc2751"/>
      <w:bookmarkStart w:id="2" w:name="_Toc10757"/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4743450" cy="1228725"/>
            <wp:effectExtent l="0" t="0" r="6350" b="3175"/>
            <wp:docPr id="3088" name="图片 3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8" name="图片 308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bookmarkEnd w:id="1"/>
      <w:bookmarkEnd w:id="2"/>
    </w:p>
    <w:p>
      <w:pPr>
        <w:bidi w:val="0"/>
        <w:jc w:val="center"/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</w:pPr>
      <w:r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  <w:t>港澳台大学生暑期实习活动场景</w:t>
      </w:r>
    </w:p>
    <w:p>
      <w:pPr>
        <w:bidi w:val="0"/>
        <w:jc w:val="center"/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</w:pPr>
      <w:r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  <w:t>学生使用手册</w:t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outlineLvl w:val="9"/>
        <w:rPr>
          <w:rFonts w:hint="default"/>
          <w:lang w:val="en-US" w:eastAsia="zh-CN"/>
        </w:r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55534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="微软雅黑"/>
          <w:b/>
          <w:kern w:val="2"/>
          <w:sz w:val="32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instrText xml:space="preserve">TOC \o "1-1" \h \u </w:instrTex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instrText xml:space="preserve"> HYPERLINK \l _Toc25907 </w:instrTex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1.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浏览网页</w:t>
          </w:r>
          <w:r>
            <w:tab/>
          </w:r>
          <w:r>
            <w:fldChar w:fldCharType="begin"/>
          </w:r>
          <w:r>
            <w:instrText xml:space="preserve"> PAGEREF _Toc25907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instrText xml:space="preserve"> HYPERLINK \l _Toc26606 </w:instrTex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2.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激活账号</w:t>
          </w:r>
          <w:r>
            <w:tab/>
          </w:r>
          <w:r>
            <w:fldChar w:fldCharType="begin"/>
          </w:r>
          <w:r>
            <w:instrText xml:space="preserve"> PAGEREF _Toc26606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instrText xml:space="preserve"> HYPERLINK \l _Toc12397 </w:instrTex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3.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申报岗位</w:t>
          </w:r>
          <w:r>
            <w:tab/>
          </w:r>
          <w:r>
            <w:fldChar w:fldCharType="begin"/>
          </w:r>
          <w:r>
            <w:instrText xml:space="preserve"> PAGEREF _Toc12397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instrText xml:space="preserve"> HYPERLINK \l _Toc4110 </w:instrTex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4.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等待审核结果</w:t>
          </w:r>
          <w:r>
            <w:tab/>
          </w:r>
          <w:r>
            <w:fldChar w:fldCharType="begin"/>
          </w:r>
          <w:r>
            <w:instrText xml:space="preserve"> PAGEREF _Toc4110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fldChar w:fldCharType="end"/>
          </w:r>
        </w:p>
        <w:p>
          <w:pPr>
            <w:pStyle w:val="3"/>
            <w:numPr>
              <w:ilvl w:val="0"/>
              <w:numId w:val="0"/>
            </w:numPr>
            <w:bidi w:val="0"/>
            <w:ind w:leftChars="0"/>
            <w:outlineLvl w:val="9"/>
            <w:rPr>
              <w:rFonts w:hint="eastAsia" w:ascii="微软雅黑" w:hAnsi="微软雅黑" w:eastAsia="微软雅黑" w:cs="微软雅黑"/>
              <w:lang w:val="en-US" w:eastAsia="zh-CN"/>
            </w:rPr>
          </w:pPr>
          <w:r>
            <w:rPr>
              <w:rFonts w:hint="eastAsia" w:ascii="微软雅黑" w:hAnsi="微软雅黑" w:eastAsia="微软雅黑" w:cs="微软雅黑"/>
              <w:lang w:val="en-US" w:eastAsia="zh-CN"/>
            </w:rPr>
            <w:fldChar w:fldCharType="end"/>
          </w:r>
        </w:p>
      </w:sdtContent>
    </w:sdt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ind w:left="425" w:leftChars="0" w:hanging="425" w:firstLineChars="0"/>
        <w:outlineLvl w:val="0"/>
        <w:rPr>
          <w:rFonts w:hint="eastAsia" w:ascii="微软雅黑" w:hAnsi="微软雅黑" w:eastAsia="微软雅黑" w:cs="微软雅黑"/>
          <w:lang w:val="en-US" w:eastAsia="zh-CN"/>
        </w:rPr>
      </w:pPr>
      <w:bookmarkStart w:id="3" w:name="_Toc25907"/>
      <w:r>
        <w:rPr>
          <w:rFonts w:hint="eastAsia" w:ascii="微软雅黑" w:hAnsi="微软雅黑" w:eastAsia="微软雅黑" w:cs="微软雅黑"/>
          <w:lang w:val="en-US" w:eastAsia="zh-CN"/>
        </w:rPr>
        <w:t>浏览网页</w:t>
      </w:r>
      <w:bookmarkEnd w:id="3"/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2692400"/>
            <wp:effectExtent l="0" t="0" r="9525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0" w:leftChars="0" w:hanging="420" w:firstLineChars="0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各位同学在打开网站后可在网站中浏览本次活动的相关信息；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本次活动网站分为首页、活动资讯、活动安排、实习单位与实习申请5个栏目，可点击进入对应标签查看详情；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各位同学需要在实习单位栏目中选择想要投递的公司，可通过点击查看公司详情后选择页面右上角的【实习岗位申请】按钮选择岗位进行投递；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在投递岗位完成后，可在个人中心（首页&gt;一站式服务平台&gt;我的活动）查看审核结果；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在成为正式学员后，请及时填报实习报告，实习报告填写完成后会经由您的实习导师进行审核，审核通过后会交由省级办公室进行留档；</w:t>
      </w:r>
    </w:p>
    <w:p>
      <w:pPr>
        <w:pStyle w:val="3"/>
        <w:numPr>
          <w:ilvl w:val="0"/>
          <w:numId w:val="1"/>
        </w:numPr>
        <w:bidi w:val="0"/>
        <w:ind w:left="425" w:leftChars="0" w:hanging="425" w:firstLineChars="0"/>
        <w:outlineLvl w:val="0"/>
        <w:rPr>
          <w:rFonts w:hint="eastAsia" w:ascii="微软雅黑" w:hAnsi="微软雅黑" w:eastAsia="微软雅黑" w:cs="微软雅黑"/>
          <w:lang w:val="en-US" w:eastAsia="zh-CN"/>
        </w:rPr>
      </w:pPr>
      <w:bookmarkStart w:id="4" w:name="_Toc26606"/>
      <w:r>
        <w:rPr>
          <w:rFonts w:hint="eastAsia" w:ascii="微软雅黑" w:hAnsi="微软雅黑" w:eastAsia="微软雅黑" w:cs="微软雅黑"/>
          <w:lang w:val="en-US" w:eastAsia="zh-CN"/>
        </w:rPr>
        <w:t>激活账号</w:t>
      </w:r>
      <w:bookmarkEnd w:id="4"/>
    </w:p>
    <w:p>
      <w:r>
        <w:drawing>
          <wp:inline distT="0" distB="0" distL="114300" distR="114300">
            <wp:extent cx="5260340" cy="2610485"/>
            <wp:effectExtent l="0" t="0" r="10160" b="571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614930"/>
            <wp:effectExtent l="0" t="0" r="3810" b="127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4150" cy="2630805"/>
            <wp:effectExtent l="0" t="0" r="6350" b="1079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7" w:name="_GoBack"/>
      <w:bookmarkEnd w:id="7"/>
      <w:r>
        <w:drawing>
          <wp:inline distT="0" distB="0" distL="114300" distR="114300">
            <wp:extent cx="5266690" cy="2614930"/>
            <wp:effectExtent l="0" t="0" r="3810" b="127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2630805"/>
            <wp:effectExtent l="0" t="0" r="6350" b="10795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0" w:leftChars="0" w:hanging="420" w:firstLineChars="0"/>
      </w:pPr>
      <w:r>
        <w:rPr>
          <w:rFonts w:hint="eastAsia" w:ascii="微软雅黑" w:hAnsi="微软雅黑" w:eastAsia="微软雅黑" w:cs="微软雅黑"/>
          <w:lang w:val="en-US" w:eastAsia="zh-CN"/>
        </w:rPr>
        <w:t>各位同学在登录账号后，需要先选择活动身份；</w:t>
      </w:r>
    </w:p>
    <w:p>
      <w:pPr>
        <w:numPr>
          <w:ilvl w:val="0"/>
          <w:numId w:val="2"/>
        </w:numPr>
        <w:ind w:left="420" w:leftChars="0" w:hanging="420" w:firstLineChars="0"/>
      </w:pPr>
      <w:r>
        <w:rPr>
          <w:rFonts w:hint="eastAsia" w:ascii="微软雅黑" w:hAnsi="微软雅黑" w:eastAsia="微软雅黑" w:cs="微软雅黑"/>
          <w:lang w:val="en-US" w:eastAsia="zh-CN"/>
        </w:rPr>
        <w:t>选择身份后需要选择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所在省份</w:t>
      </w:r>
      <w:r>
        <w:rPr>
          <w:rFonts w:hint="eastAsia" w:ascii="微软雅黑" w:hAnsi="微软雅黑" w:eastAsia="微软雅黑" w:cs="微软雅黑"/>
          <w:lang w:val="en-US" w:eastAsia="zh-CN"/>
        </w:rPr>
        <w:t>，比如您如果是四川省成都市的学生，那么需要在此处选择四川省；</w:t>
      </w:r>
    </w:p>
    <w:p>
      <w:pPr>
        <w:numPr>
          <w:ilvl w:val="0"/>
          <w:numId w:val="2"/>
        </w:numPr>
        <w:ind w:left="420" w:leftChars="0" w:hanging="420" w:firstLineChars="0"/>
      </w:pPr>
      <w:r>
        <w:rPr>
          <w:rFonts w:hint="eastAsia" w:ascii="微软雅黑" w:hAnsi="微软雅黑" w:eastAsia="微软雅黑" w:cs="微软雅黑"/>
          <w:lang w:val="en-US" w:eastAsia="zh-CN"/>
        </w:rPr>
        <w:t>请注意，此处的省份请谨慎选择，提交后无法再次修改。</w:t>
      </w:r>
    </w:p>
    <w:p>
      <w:pPr>
        <w:numPr>
          <w:ilvl w:val="0"/>
          <w:numId w:val="2"/>
        </w:numPr>
        <w:ind w:left="420" w:leftChars="0" w:hanging="420" w:firstLineChars="0"/>
      </w:pPr>
      <w:r>
        <w:rPr>
          <w:rFonts w:hint="eastAsia" w:ascii="微软雅黑" w:hAnsi="微软雅黑" w:eastAsia="微软雅黑" w:cs="微软雅黑"/>
          <w:lang w:val="en-US" w:eastAsia="zh-CN"/>
        </w:rPr>
        <w:t>此处选择的省份会影响您在实习单位页面处</w:t>
      </w:r>
      <w:r>
        <w:rPr>
          <w:rFonts w:hint="default" w:ascii="微软雅黑" w:hAnsi="微软雅黑" w:eastAsia="微软雅黑" w:cs="微软雅黑"/>
          <w:lang w:eastAsia="zh-CN"/>
        </w:rPr>
        <w:t>能</w:t>
      </w:r>
      <w:r>
        <w:rPr>
          <w:rFonts w:hint="eastAsia" w:ascii="微软雅黑" w:hAnsi="微软雅黑" w:eastAsia="微软雅黑" w:cs="微软雅黑"/>
          <w:lang w:val="en-US" w:eastAsia="zh-CN"/>
        </w:rPr>
        <w:t>查看到的公司列表信息；</w:t>
      </w:r>
    </w:p>
    <w:p>
      <w:pPr>
        <w:numPr>
          <w:ilvl w:val="0"/>
          <w:numId w:val="2"/>
        </w:numPr>
        <w:ind w:left="420" w:leftChars="0" w:hanging="420" w:firstLineChars="0"/>
      </w:pPr>
      <w:r>
        <w:rPr>
          <w:rFonts w:hint="eastAsia" w:ascii="微软雅黑" w:hAnsi="微软雅黑" w:eastAsia="微软雅黑" w:cs="微软雅黑"/>
          <w:lang w:val="en-US" w:eastAsia="zh-CN"/>
        </w:rPr>
        <w:t>在身份选择完成后，可在导航栏中选择“我的活动”按钮，点击后会进入“我的活动”页面（即个人中心），首次进入该页面会弹出弹窗提示激活账号；</w:t>
      </w:r>
    </w:p>
    <w:p>
      <w:pPr>
        <w:numPr>
          <w:ilvl w:val="0"/>
          <w:numId w:val="2"/>
        </w:numPr>
        <w:ind w:left="420" w:leftChars="0" w:hanging="420" w:firstLineChars="0"/>
      </w:pPr>
      <w:r>
        <w:rPr>
          <w:rFonts w:hint="eastAsia" w:ascii="微软雅黑" w:hAnsi="微软雅黑" w:eastAsia="微软雅黑" w:cs="微软雅黑"/>
          <w:lang w:val="en-US" w:eastAsia="zh-CN"/>
        </w:rPr>
        <w:t>在弹窗中点击“激活账号”按钮后，会进入账号激活表单填写页面；</w:t>
      </w:r>
    </w:p>
    <w:p>
      <w:pPr>
        <w:numPr>
          <w:ilvl w:val="0"/>
          <w:numId w:val="2"/>
        </w:numPr>
        <w:ind w:left="420" w:leftChars="0" w:hanging="420" w:firstLineChars="0"/>
      </w:pPr>
      <w:r>
        <w:rPr>
          <w:rFonts w:hint="eastAsia" w:ascii="微软雅黑" w:hAnsi="微软雅黑" w:eastAsia="微软雅黑" w:cs="微软雅黑"/>
          <w:lang w:val="en-US" w:eastAsia="zh-CN"/>
        </w:rPr>
        <w:t>表单填写完成后请点击提交按钮，提交完成后可在实习单位中选择岗位进行申报；</w:t>
      </w:r>
    </w:p>
    <w:p>
      <w:pPr>
        <w:pStyle w:val="3"/>
        <w:numPr>
          <w:ilvl w:val="0"/>
          <w:numId w:val="1"/>
        </w:numPr>
        <w:bidi w:val="0"/>
        <w:ind w:left="425" w:leftChars="0" w:hanging="425" w:firstLineChars="0"/>
        <w:outlineLvl w:val="0"/>
        <w:rPr>
          <w:rFonts w:hint="eastAsia" w:ascii="微软雅黑" w:hAnsi="微软雅黑" w:eastAsia="微软雅黑" w:cs="微软雅黑"/>
          <w:lang w:val="en-US" w:eastAsia="zh-CN"/>
        </w:rPr>
      </w:pPr>
      <w:bookmarkStart w:id="5" w:name="_Toc12397"/>
      <w:r>
        <w:rPr>
          <w:rFonts w:hint="eastAsia" w:ascii="微软雅黑" w:hAnsi="微软雅黑" w:eastAsia="微软雅黑" w:cs="微软雅黑"/>
          <w:lang w:val="en-US" w:eastAsia="zh-CN"/>
        </w:rPr>
        <w:t>申报岗位</w:t>
      </w:r>
      <w:bookmarkEnd w:id="5"/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4150" cy="2630805"/>
            <wp:effectExtent l="0" t="0" r="6350" b="10795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4150" cy="2630805"/>
            <wp:effectExtent l="0" t="0" r="6350" b="10795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4150" cy="2630805"/>
            <wp:effectExtent l="0" t="0" r="6350" b="10795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2630805"/>
            <wp:effectExtent l="0" t="0" r="6350" b="10795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4150" cy="2628900"/>
            <wp:effectExtent l="0" t="0" r="6350" b="0"/>
            <wp:docPr id="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0" w:leftChars="0" w:hanging="420" w:firstLineChars="0"/>
      </w:pPr>
      <w:r>
        <w:rPr>
          <w:rFonts w:hint="eastAsia" w:ascii="微软雅黑" w:hAnsi="微软雅黑" w:eastAsia="微软雅黑" w:cs="微软雅黑"/>
          <w:lang w:val="en-US" w:eastAsia="zh-CN"/>
        </w:rPr>
        <w:t>在账号激活完成后，可在实习单位页面选择公司岗位进行投递；</w:t>
      </w:r>
    </w:p>
    <w:p>
      <w:pPr>
        <w:numPr>
          <w:ilvl w:val="0"/>
          <w:numId w:val="2"/>
        </w:numPr>
        <w:ind w:left="420" w:leftChars="0" w:hanging="420" w:firstLineChars="0"/>
      </w:pPr>
      <w:r>
        <w:rPr>
          <w:rFonts w:hint="eastAsia" w:ascii="微软雅黑" w:hAnsi="微软雅黑" w:eastAsia="微软雅黑" w:cs="微软雅黑"/>
          <w:lang w:val="en-US" w:eastAsia="zh-CN"/>
        </w:rPr>
        <w:t>在点选公司岗位右上角的“我要投递”按钮后，会弹出弹窗提示用户选择该岗位为用户申请的第几志愿（第一、第二、第三）；</w:t>
      </w:r>
    </w:p>
    <w:p>
      <w:pPr>
        <w:numPr>
          <w:ilvl w:val="0"/>
          <w:numId w:val="2"/>
        </w:numPr>
        <w:ind w:left="420" w:leftChars="0" w:hanging="420" w:firstLineChars="0"/>
      </w:pPr>
      <w:r>
        <w:rPr>
          <w:rFonts w:hint="eastAsia" w:ascii="微软雅黑" w:hAnsi="微软雅黑" w:eastAsia="微软雅黑" w:cs="微软雅黑"/>
          <w:lang w:val="en-US" w:eastAsia="zh-CN"/>
        </w:rPr>
        <w:t>如果您3个志愿均未被录取，那么在省办设置好调剂阶段的时间后，用户可在调剂岗位中选择调剂志愿再次进行申报；</w:t>
      </w:r>
    </w:p>
    <w:p>
      <w:pPr>
        <w:numPr>
          <w:ilvl w:val="0"/>
          <w:numId w:val="2"/>
        </w:numPr>
        <w:ind w:left="420" w:leftChars="0" w:hanging="420" w:firstLineChars="0"/>
      </w:pPr>
      <w:r>
        <w:rPr>
          <w:rFonts w:hint="eastAsia" w:ascii="微软雅黑" w:hAnsi="微软雅黑" w:eastAsia="微软雅黑" w:cs="微软雅黑"/>
          <w:lang w:val="en-US" w:eastAsia="zh-CN"/>
        </w:rPr>
        <w:t>在志愿选择完成后，用户需要进入“我的活动”页面填写剩余申报表单；</w:t>
      </w:r>
    </w:p>
    <w:p>
      <w:pPr>
        <w:numPr>
          <w:ilvl w:val="0"/>
          <w:numId w:val="2"/>
        </w:numPr>
        <w:ind w:left="420" w:leftChars="0" w:hanging="420" w:firstLineChars="0"/>
      </w:pPr>
      <w:r>
        <w:rPr>
          <w:rFonts w:hint="eastAsia" w:ascii="微软雅黑" w:hAnsi="微软雅黑" w:eastAsia="微软雅黑" w:cs="微软雅黑"/>
          <w:lang w:val="en-US" w:eastAsia="zh-CN"/>
        </w:rPr>
        <w:t>填写申报表单共有两步，第一步为填写表单，第二步为上传盖章后的申报表；</w:t>
      </w:r>
    </w:p>
    <w:p>
      <w:pPr>
        <w:numPr>
          <w:ilvl w:val="0"/>
          <w:numId w:val="2"/>
        </w:numPr>
        <w:ind w:left="420" w:leftChars="0" w:hanging="420" w:firstLineChars="0"/>
      </w:pPr>
      <w:r>
        <w:rPr>
          <w:rFonts w:hint="eastAsia" w:ascii="微软雅黑" w:hAnsi="微软雅黑" w:eastAsia="微软雅黑" w:cs="微软雅黑"/>
          <w:lang w:val="en-US" w:eastAsia="zh-CN"/>
        </w:rPr>
        <w:t>请认真填写相关表单，该表单会影响到您试下岗位的录取；</w:t>
      </w:r>
    </w:p>
    <w:p>
      <w:pPr>
        <w:pStyle w:val="3"/>
        <w:numPr>
          <w:ilvl w:val="0"/>
          <w:numId w:val="1"/>
        </w:numPr>
        <w:bidi w:val="0"/>
        <w:ind w:left="425" w:leftChars="0" w:hanging="425" w:firstLineChars="0"/>
        <w:outlineLvl w:val="0"/>
        <w:rPr>
          <w:rFonts w:hint="eastAsia" w:ascii="微软雅黑" w:hAnsi="微软雅黑" w:eastAsia="微软雅黑" w:cs="微软雅黑"/>
          <w:lang w:val="en-US" w:eastAsia="zh-CN"/>
        </w:rPr>
      </w:pPr>
      <w:bookmarkStart w:id="6" w:name="_Toc4110"/>
      <w:r>
        <w:rPr>
          <w:rFonts w:hint="eastAsia" w:ascii="微软雅黑" w:hAnsi="微软雅黑" w:eastAsia="微软雅黑" w:cs="微软雅黑"/>
          <w:lang w:val="en-US" w:eastAsia="zh-CN"/>
        </w:rPr>
        <w:t>等待审核结果</w:t>
      </w:r>
      <w:bookmarkEnd w:id="6"/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3702685"/>
            <wp:effectExtent l="0" t="0" r="10795" b="5715"/>
            <wp:docPr id="2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0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0" w:leftChars="0" w:hanging="420" w:firstLineChars="0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各位同学在提交申报表后需要等待省级办公室的审核，省级办公室审核通过的申报书才会流转到公司进行录取；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在公司录取阶段结束后，省办需要再次确认各位同学的录取结果；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在省级办公室确认完成后，对应学员才会成为正式学员；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各位同学在成为正式学员后，可在个人中心提交实习报告与调查问卷；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提交的实习报告在经由各位公司分配的导师审核后，会提交至省办进行查看；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BAB6B23"/>
    <w:multiLevelType w:val="singleLevel"/>
    <w:tmpl w:val="8BAB6B23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C56ED974"/>
    <w:multiLevelType w:val="singleLevel"/>
    <w:tmpl w:val="C56ED974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Q3NmM2OTRjM2MwZTc2NWYwOGU1ODMyMjM1NzI0NWYifQ=="/>
  </w:docVars>
  <w:rsids>
    <w:rsidRoot w:val="08F4609A"/>
    <w:rsid w:val="06C33B96"/>
    <w:rsid w:val="08F4609A"/>
    <w:rsid w:val="1536345B"/>
    <w:rsid w:val="1BAF6A8A"/>
    <w:rsid w:val="41192CEF"/>
    <w:rsid w:val="7AC50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1"/>
    <w:basedOn w:val="1"/>
    <w:next w:val="1"/>
    <w:uiPriority w:val="0"/>
  </w:style>
  <w:style w:type="paragraph" w:customStyle="1" w:styleId="7">
    <w:name w:val="WPSOffice手动目录 1"/>
    <w:autoRedefine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377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2024-03-07T03:00:00Z</dcterms:created>
  <dc:creator>徐健钧</dc:creator>
  <cp:lastModifiedBy>徐健钧</cp:lastModifiedBy>
  <dcterms:modified xsi:type="dcterms:W3CDTF">2024-04-01T02:08:56Z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B7593E9193C342989569C02762B51D51_11</vt:lpwstr>
  </property>
</Properties>
</file>