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rFonts w:ascii="微软雅黑" w:hAnsi="微软雅黑" w:eastAsia="微软雅黑"/>
          <w:b/>
          <w:sz w:val="32"/>
          <w:szCs w:val="32"/>
          <w:lang w:eastAsia="zh-CN"/>
        </w:rPr>
      </w:pPr>
      <w:r>
        <w:rPr>
          <w:rFonts w:hint="eastAsia" w:ascii="微软雅黑" w:hAnsi="微软雅黑" w:eastAsia="微软雅黑"/>
          <w:b/>
          <w:sz w:val="32"/>
          <w:szCs w:val="32"/>
          <w:lang w:eastAsia="zh-CN"/>
        </w:rPr>
        <w:t>食品科学与工程学院</w:t>
      </w:r>
      <w:r>
        <w:rPr>
          <w:rFonts w:hint="eastAsia" w:ascii="微软雅黑" w:hAnsi="微软雅黑" w:eastAsia="微软雅黑"/>
          <w:b/>
          <w:bCs/>
          <w:sz w:val="32"/>
          <w:szCs w:val="32"/>
          <w:lang w:val="en-US" w:eastAsia="zh-CN"/>
        </w:rPr>
        <w:t>202</w:t>
      </w:r>
      <w:r>
        <w:rPr>
          <w:rFonts w:ascii="微软雅黑" w:hAnsi="微软雅黑" w:eastAsia="微软雅黑"/>
          <w:b/>
          <w:bCs/>
          <w:sz w:val="32"/>
          <w:szCs w:val="32"/>
          <w:lang w:val="en-US" w:eastAsia="zh-CN"/>
        </w:rPr>
        <w:t>3</w:t>
      </w:r>
      <w:r>
        <w:rPr>
          <w:rFonts w:hint="eastAsia" w:ascii="微软雅黑" w:hAnsi="微软雅黑" w:eastAsia="微软雅黑"/>
          <w:b/>
          <w:bCs/>
          <w:sz w:val="32"/>
          <w:szCs w:val="32"/>
          <w:lang w:val="en-US" w:eastAsia="zh-CN"/>
        </w:rPr>
        <w:t>-202</w:t>
      </w:r>
      <w:r>
        <w:rPr>
          <w:rFonts w:ascii="微软雅黑" w:hAnsi="微软雅黑" w:eastAsia="微软雅黑"/>
          <w:b/>
          <w:bCs/>
          <w:sz w:val="32"/>
          <w:szCs w:val="32"/>
          <w:lang w:val="en-US" w:eastAsia="zh-CN"/>
        </w:rPr>
        <w:t>4</w:t>
      </w:r>
      <w:r>
        <w:rPr>
          <w:rFonts w:hint="eastAsia" w:ascii="微软雅黑" w:hAnsi="微软雅黑" w:eastAsia="微软雅黑"/>
          <w:b/>
          <w:bCs/>
          <w:sz w:val="32"/>
          <w:szCs w:val="32"/>
          <w:lang w:val="en-US" w:eastAsia="zh-CN"/>
        </w:rPr>
        <w:t>学年</w:t>
      </w:r>
      <w:r>
        <w:rPr>
          <w:rFonts w:hint="eastAsia" w:ascii="微软雅黑" w:hAnsi="微软雅黑" w:eastAsia="微软雅黑"/>
          <w:b/>
          <w:sz w:val="32"/>
          <w:szCs w:val="32"/>
          <w:lang w:eastAsia="zh-CN"/>
        </w:rPr>
        <w:t>第二学期第10周</w:t>
      </w:r>
    </w:p>
    <w:p>
      <w:pPr>
        <w:pStyle w:val="14"/>
        <w:jc w:val="center"/>
        <w:rPr>
          <w:rFonts w:ascii="微软雅黑" w:hAnsi="微软雅黑" w:eastAsia="微软雅黑"/>
          <w:b/>
          <w:sz w:val="32"/>
          <w:szCs w:val="32"/>
          <w:lang w:eastAsia="zh-CN"/>
        </w:rPr>
      </w:pPr>
      <w:r>
        <w:rPr>
          <w:rFonts w:hint="eastAsia" w:ascii="微软雅黑" w:hAnsi="微软雅黑" w:eastAsia="微软雅黑"/>
          <w:b/>
          <w:bCs/>
          <w:sz w:val="32"/>
          <w:szCs w:val="32"/>
          <w:lang w:val="en-US" w:eastAsia="zh-CN"/>
        </w:rPr>
        <w:t>21</w:t>
      </w:r>
      <w:r>
        <w:rPr>
          <w:rFonts w:ascii="微软雅黑" w:hAnsi="微软雅黑" w:eastAsia="微软雅黑"/>
          <w:b/>
          <w:bCs/>
          <w:sz w:val="32"/>
          <w:szCs w:val="32"/>
          <w:lang w:val="en-US" w:eastAsia="zh-CN"/>
        </w:rPr>
        <w:t>-23</w:t>
      </w:r>
      <w:r>
        <w:rPr>
          <w:rFonts w:hint="eastAsia" w:ascii="微软雅黑" w:hAnsi="微软雅黑" w:eastAsia="微软雅黑"/>
          <w:b/>
          <w:sz w:val="32"/>
          <w:szCs w:val="32"/>
          <w:lang w:eastAsia="zh-CN"/>
        </w:rPr>
        <w:t>级本科生课堂考勤汇总公示</w:t>
      </w:r>
    </w:p>
    <w:p>
      <w:pPr>
        <w:spacing w:line="300" w:lineRule="auto"/>
        <w:ind w:firstLine="420"/>
        <w:rPr>
          <w:sz w:val="24"/>
          <w:szCs w:val="24"/>
        </w:rPr>
      </w:pPr>
    </w:p>
    <w:p>
      <w:pPr>
        <w:spacing w:line="300" w:lineRule="auto"/>
        <w:ind w:firstLine="496"/>
        <w:rPr>
          <w:rFonts w:ascii="微软雅黑" w:hAnsi="微软雅黑" w:cs="宋体"/>
          <w:sz w:val="28"/>
          <w:szCs w:val="32"/>
        </w:rPr>
      </w:pPr>
      <w:r>
        <w:rPr>
          <w:rFonts w:hint="eastAsia" w:ascii="微软雅黑" w:hAnsi="微软雅黑" w:cs="宋体"/>
          <w:sz w:val="28"/>
          <w:szCs w:val="32"/>
        </w:rPr>
        <w:t>为了督促我院学生严格遵守学校规章制度，现将202</w:t>
      </w:r>
      <w:r>
        <w:rPr>
          <w:rFonts w:ascii="微软雅黑" w:hAnsi="微软雅黑" w:cs="宋体"/>
          <w:sz w:val="28"/>
          <w:szCs w:val="32"/>
        </w:rPr>
        <w:t>3</w:t>
      </w:r>
      <w:r>
        <w:rPr>
          <w:rFonts w:hint="eastAsia" w:ascii="微软雅黑" w:hAnsi="微软雅黑" w:cs="宋体"/>
          <w:sz w:val="28"/>
          <w:szCs w:val="32"/>
        </w:rPr>
        <w:t>-202</w:t>
      </w:r>
      <w:r>
        <w:rPr>
          <w:rFonts w:ascii="微软雅黑" w:hAnsi="微软雅黑" w:cs="宋体"/>
          <w:sz w:val="28"/>
          <w:szCs w:val="32"/>
        </w:rPr>
        <w:t>4</w:t>
      </w:r>
      <w:r>
        <w:rPr>
          <w:rFonts w:hint="eastAsia" w:ascii="微软雅黑" w:hAnsi="微软雅黑" w:cs="宋体"/>
          <w:sz w:val="28"/>
          <w:szCs w:val="32"/>
        </w:rPr>
        <w:t>学年第二学期第10周2</w:t>
      </w:r>
      <w:r>
        <w:rPr>
          <w:rFonts w:ascii="微软雅黑" w:hAnsi="微软雅黑" w:cs="宋体"/>
          <w:sz w:val="28"/>
          <w:szCs w:val="32"/>
        </w:rPr>
        <w:t>021</w:t>
      </w:r>
      <w:r>
        <w:rPr>
          <w:rFonts w:hint="eastAsia" w:ascii="微软雅黑" w:hAnsi="微软雅黑" w:cs="宋体"/>
          <w:sz w:val="28"/>
          <w:szCs w:val="32"/>
        </w:rPr>
        <w:t>级、2</w:t>
      </w:r>
      <w:r>
        <w:rPr>
          <w:rFonts w:ascii="微软雅黑" w:hAnsi="微软雅黑" w:cs="宋体"/>
          <w:sz w:val="28"/>
          <w:szCs w:val="32"/>
        </w:rPr>
        <w:t>022</w:t>
      </w:r>
      <w:r>
        <w:rPr>
          <w:rFonts w:hint="eastAsia" w:ascii="微软雅黑" w:hAnsi="微软雅黑" w:cs="宋体"/>
          <w:sz w:val="28"/>
          <w:szCs w:val="32"/>
        </w:rPr>
        <w:t>级、2</w:t>
      </w:r>
      <w:r>
        <w:rPr>
          <w:rFonts w:ascii="微软雅黑" w:hAnsi="微软雅黑" w:cs="宋体"/>
          <w:sz w:val="28"/>
          <w:szCs w:val="32"/>
        </w:rPr>
        <w:t>023</w:t>
      </w:r>
      <w:r>
        <w:rPr>
          <w:rFonts w:hint="eastAsia" w:ascii="微软雅黑" w:hAnsi="微软雅黑" w:cs="宋体"/>
          <w:sz w:val="28"/>
          <w:szCs w:val="32"/>
        </w:rPr>
        <w:t>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宋体"/>
          <w:sz w:val="28"/>
          <w:szCs w:val="32"/>
        </w:rPr>
      </w:pPr>
      <w:r>
        <w:rPr>
          <w:rFonts w:hint="eastAsia" w:ascii="微软雅黑" w:hAnsi="微软雅黑" w:cs="宋体"/>
          <w:sz w:val="28"/>
          <w:szCs w:val="32"/>
        </w:rPr>
        <w:t>公示期为5</w:t>
      </w:r>
      <w:r>
        <w:rPr>
          <w:rFonts w:hint="eastAsia" w:ascii="微软雅黑" w:hAnsi="微软雅黑" w:cs="宋体"/>
          <w:color w:val="000000"/>
          <w:sz w:val="28"/>
          <w:szCs w:val="32"/>
        </w:rPr>
        <w:t>月</w:t>
      </w:r>
      <w:r>
        <w:rPr>
          <w:rFonts w:hint="default" w:ascii="微软雅黑" w:hAnsi="微软雅黑" w:cs="宋体"/>
          <w:color w:val="000000"/>
          <w:sz w:val="28"/>
          <w:szCs w:val="32"/>
        </w:rPr>
        <w:t>8</w:t>
      </w:r>
      <w:r>
        <w:rPr>
          <w:rFonts w:hint="eastAsia" w:ascii="微软雅黑" w:hAnsi="微软雅黑" w:cs="宋体"/>
          <w:color w:val="000000"/>
          <w:sz w:val="28"/>
          <w:szCs w:val="32"/>
        </w:rPr>
        <w:t>日至5</w:t>
      </w:r>
      <w:r>
        <w:rPr>
          <w:rFonts w:ascii="微软雅黑" w:hAnsi="微软雅黑" w:cs="宋体"/>
          <w:color w:val="000000"/>
          <w:sz w:val="28"/>
          <w:szCs w:val="32"/>
        </w:rPr>
        <w:t>月</w:t>
      </w:r>
      <w:r>
        <w:rPr>
          <w:rFonts w:hint="default" w:ascii="微软雅黑" w:hAnsi="微软雅黑" w:cs="宋体"/>
          <w:color w:val="000000"/>
          <w:sz w:val="28"/>
          <w:szCs w:val="32"/>
        </w:rPr>
        <w:t>10</w:t>
      </w:r>
      <w:r>
        <w:rPr>
          <w:rFonts w:hint="eastAsia" w:ascii="微软雅黑" w:hAnsi="微软雅黑" w:cs="宋体"/>
          <w:sz w:val="28"/>
          <w:szCs w:val="32"/>
        </w:rPr>
        <w:t>日，公示期间有异议或疑问的同学请及时与学院学生工作办公室联系核对，联系邮箱spbksxgb@163.com。</w:t>
      </w:r>
    </w:p>
    <w:p>
      <w:pPr>
        <w:spacing w:line="300" w:lineRule="auto"/>
        <w:ind w:firstLine="420"/>
        <w:rPr>
          <w:rFonts w:ascii="微软雅黑" w:hAnsi="微软雅黑" w:cs="宋体"/>
          <w:sz w:val="28"/>
          <w:szCs w:val="32"/>
        </w:rPr>
      </w:pPr>
    </w:p>
    <w:p>
      <w:pPr>
        <w:jc w:val="center"/>
        <w:rPr>
          <w:rFonts w:ascii="微软雅黑" w:hAnsi="微软雅黑" w:cs="宋体"/>
          <w:b/>
          <w:sz w:val="28"/>
          <w:szCs w:val="32"/>
        </w:rPr>
      </w:pPr>
      <w:r>
        <w:rPr>
          <w:rFonts w:hint="eastAsia" w:ascii="微软雅黑" w:hAnsi="微软雅黑" w:cs="宋体"/>
          <w:b/>
          <w:sz w:val="28"/>
          <w:szCs w:val="32"/>
        </w:rPr>
        <w:t>请各位学委注意以下事项</w:t>
      </w:r>
    </w:p>
    <w:p>
      <w:pPr>
        <w:rPr>
          <w:rFonts w:ascii="微软雅黑" w:hAnsi="微软雅黑" w:cs="宋体"/>
          <w:b/>
          <w:sz w:val="28"/>
          <w:szCs w:val="32"/>
        </w:rPr>
      </w:pPr>
    </w:p>
    <w:p>
      <w:pPr>
        <w:spacing w:line="300" w:lineRule="auto"/>
        <w:ind w:firstLine="560"/>
        <w:rPr>
          <w:rFonts w:ascii="微软雅黑" w:hAnsi="微软雅黑" w:cs="宋体"/>
          <w:color w:val="000000"/>
          <w:sz w:val="28"/>
          <w:szCs w:val="32"/>
        </w:rPr>
      </w:pPr>
      <w:r>
        <w:rPr>
          <w:rFonts w:hint="eastAsia" w:ascii="微软雅黑" w:hAnsi="微软雅黑" w:cs="宋体"/>
          <w:color w:val="000000"/>
          <w:sz w:val="28"/>
          <w:szCs w:val="32"/>
        </w:rPr>
        <w:t>1.每周考勤表需及时交至食品楼大楼考勤箱，当周考勤最迟于下周一上午8：3</w:t>
      </w:r>
      <w:r>
        <w:rPr>
          <w:rFonts w:ascii="微软雅黑" w:hAnsi="微软雅黑" w:cs="宋体"/>
          <w:color w:val="000000"/>
          <w:sz w:val="28"/>
          <w:szCs w:val="32"/>
        </w:rPr>
        <w:t>0</w:t>
      </w:r>
      <w:r>
        <w:rPr>
          <w:rFonts w:hint="eastAsia" w:ascii="微软雅黑" w:hAnsi="微软雅黑" w:cs="宋体"/>
          <w:color w:val="000000"/>
          <w:sz w:val="28"/>
          <w:szCs w:val="32"/>
        </w:rPr>
        <w:t>前交，超过时间以未交考勤表处理。例如：第一周考勤表最迟于第二周周一上午8：3</w:t>
      </w:r>
      <w:r>
        <w:rPr>
          <w:rFonts w:ascii="微软雅黑" w:hAnsi="微软雅黑" w:cs="宋体"/>
          <w:color w:val="000000"/>
          <w:sz w:val="28"/>
          <w:szCs w:val="32"/>
        </w:rPr>
        <w:t>0</w:t>
      </w:r>
      <w:r>
        <w:rPr>
          <w:rFonts w:hint="eastAsia" w:ascii="微软雅黑" w:hAnsi="微软雅黑" w:cs="宋体"/>
          <w:color w:val="000000"/>
          <w:sz w:val="28"/>
          <w:szCs w:val="32"/>
        </w:rPr>
        <w:t>前上交，否则以缺交考勤表处理，缺交考勤表一次扣学委德育分0.5分。</w:t>
      </w:r>
    </w:p>
    <w:p>
      <w:pPr>
        <w:spacing w:line="300" w:lineRule="auto"/>
        <w:ind w:firstLine="560"/>
        <w:rPr>
          <w:rFonts w:ascii="微软雅黑" w:hAnsi="微软雅黑" w:cs="宋体"/>
          <w:sz w:val="28"/>
          <w:szCs w:val="32"/>
        </w:rPr>
      </w:pPr>
      <w:r>
        <w:rPr>
          <w:rFonts w:hint="eastAsia" w:ascii="微软雅黑" w:hAnsi="微软雅黑" w:cs="宋体"/>
          <w:sz w:val="28"/>
          <w:szCs w:val="32"/>
        </w:rPr>
        <w:t>2.每位学委一次只能领取一张考勤表。</w:t>
      </w:r>
    </w:p>
    <w:p>
      <w:pPr>
        <w:spacing w:line="300" w:lineRule="auto"/>
        <w:ind w:firstLine="560"/>
        <w:rPr>
          <w:rFonts w:ascii="微软雅黑" w:hAnsi="微软雅黑" w:cs="宋体"/>
          <w:sz w:val="28"/>
          <w:szCs w:val="32"/>
        </w:rPr>
      </w:pPr>
      <w:r>
        <w:rPr>
          <w:rFonts w:hint="eastAsia" w:ascii="微软雅黑" w:hAnsi="微软雅黑" w:cs="宋体"/>
          <w:sz w:val="28"/>
          <w:szCs w:val="32"/>
        </w:rPr>
        <w:t>3.考勤表上必须要有任课老师、班长、学委的签名。</w:t>
      </w:r>
    </w:p>
    <w:p>
      <w:pPr>
        <w:spacing w:line="300" w:lineRule="auto"/>
        <w:ind w:firstLine="560"/>
        <w:rPr>
          <w:rFonts w:ascii="微软雅黑" w:hAnsi="微软雅黑" w:cs="宋体"/>
          <w:sz w:val="28"/>
          <w:szCs w:val="32"/>
        </w:rPr>
      </w:pPr>
      <w:r>
        <w:rPr>
          <w:rFonts w:hint="eastAsia" w:ascii="微软雅黑" w:hAnsi="微软雅黑" w:cs="宋体"/>
          <w:sz w:val="28"/>
          <w:szCs w:val="32"/>
        </w:rPr>
        <w:t>4.请假务必附上请假条（病假需附医院出具的相关证明材料），不可补交假条，否则以旷课处理。</w:t>
      </w:r>
    </w:p>
    <w:p>
      <w:pPr>
        <w:spacing w:line="300" w:lineRule="auto"/>
        <w:ind w:firstLine="560"/>
        <w:rPr>
          <w:rFonts w:ascii="微软雅黑" w:hAnsi="微软雅黑" w:cs="宋体"/>
          <w:sz w:val="28"/>
          <w:szCs w:val="32"/>
        </w:rPr>
      </w:pPr>
      <w:r>
        <w:rPr>
          <w:rFonts w:hint="eastAsia" w:ascii="微软雅黑" w:hAnsi="微软雅黑" w:cs="宋体"/>
          <w:sz w:val="28"/>
          <w:szCs w:val="32"/>
        </w:rPr>
        <w:t>5.考勤表上需注明年级、专业、班级，例如：16级食品科学与工程1班。</w:t>
      </w:r>
    </w:p>
    <w:p>
      <w:pPr>
        <w:spacing w:line="300" w:lineRule="auto"/>
        <w:ind w:firstLine="560"/>
        <w:rPr>
          <w:rFonts w:ascii="微软雅黑" w:hAnsi="微软雅黑" w:cs="宋体"/>
          <w:sz w:val="28"/>
          <w:szCs w:val="32"/>
        </w:rPr>
      </w:pPr>
      <w:r>
        <w:rPr>
          <w:rFonts w:hint="eastAsia" w:ascii="微软雅黑" w:hAnsi="微软雅黑" w:cs="宋体"/>
          <w:sz w:val="28"/>
          <w:szCs w:val="32"/>
        </w:rPr>
        <w:t>希望各位学委务必注意！</w:t>
      </w:r>
    </w:p>
    <w:p>
      <w:pPr>
        <w:rPr>
          <w:rFonts w:ascii="微软雅黑" w:hAnsi="微软雅黑" w:cs="宋体"/>
          <w:b/>
          <w:sz w:val="28"/>
          <w:szCs w:val="32"/>
        </w:rPr>
      </w:pPr>
    </w:p>
    <w:p>
      <w:pPr>
        <w:jc w:val="center"/>
        <w:rPr>
          <w:rFonts w:ascii="微软雅黑" w:hAnsi="微软雅黑" w:cs="宋体"/>
          <w:b/>
          <w:sz w:val="28"/>
          <w:szCs w:val="32"/>
        </w:rPr>
      </w:pPr>
      <w:r>
        <w:rPr>
          <w:rFonts w:hint="eastAsia" w:ascii="微软雅黑" w:hAnsi="微软雅黑" w:cs="宋体"/>
          <w:b/>
          <w:sz w:val="28"/>
          <w:szCs w:val="32"/>
        </w:rPr>
        <w:t>其他需要说明的事项</w:t>
      </w:r>
    </w:p>
    <w:p>
      <w:pPr>
        <w:rPr>
          <w:rFonts w:ascii="微软雅黑" w:hAnsi="微软雅黑" w:cs="宋体"/>
          <w:b/>
          <w:sz w:val="28"/>
          <w:szCs w:val="32"/>
        </w:rPr>
      </w:pPr>
    </w:p>
    <w:p>
      <w:pPr>
        <w:spacing w:line="300" w:lineRule="auto"/>
        <w:ind w:firstLine="560"/>
        <w:rPr>
          <w:rFonts w:ascii="微软雅黑" w:hAnsi="微软雅黑" w:cs="宋体"/>
          <w:sz w:val="28"/>
          <w:szCs w:val="32"/>
        </w:rPr>
      </w:pPr>
      <w:r>
        <w:rPr>
          <w:rFonts w:hint="eastAsia" w:ascii="微软雅黑" w:hAnsi="微软雅黑" w:cs="宋体"/>
          <w:sz w:val="28"/>
          <w:szCs w:val="32"/>
        </w:rPr>
        <w:t>1.按请假条数量来计算请假次数，亦即，若同一位同学一天内有两张请假条就视为两次请假。</w:t>
      </w:r>
    </w:p>
    <w:p>
      <w:pPr>
        <w:spacing w:line="300" w:lineRule="auto"/>
        <w:ind w:firstLine="560"/>
        <w:rPr>
          <w:rFonts w:ascii="微软雅黑" w:hAnsi="微软雅黑" w:cs="宋体"/>
          <w:sz w:val="28"/>
          <w:szCs w:val="32"/>
        </w:rPr>
      </w:pPr>
      <w:r>
        <w:rPr>
          <w:rFonts w:hint="eastAsia" w:ascii="微软雅黑" w:hAnsi="微软雅黑" w:cs="宋体"/>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rPr>
          <w:rFonts w:ascii="微软雅黑" w:hAnsi="微软雅黑" w:cs="宋体"/>
          <w:sz w:val="28"/>
          <w:szCs w:val="32"/>
        </w:rPr>
      </w:pPr>
      <w:r>
        <w:rPr>
          <w:rFonts w:hint="eastAsia" w:ascii="微软雅黑" w:hAnsi="微软雅黑" w:cs="宋体"/>
          <w:sz w:val="28"/>
          <w:szCs w:val="32"/>
        </w:rPr>
        <w:t>3. 根据学校相关规定：旷课一学时综合测评中扣德育分2分。</w:t>
      </w:r>
    </w:p>
    <w:p>
      <w:pPr>
        <w:spacing w:line="300" w:lineRule="auto"/>
        <w:ind w:firstLine="560"/>
        <w:rPr>
          <w:rFonts w:ascii="微软雅黑" w:hAnsi="微软雅黑" w:cs="宋体"/>
          <w:sz w:val="28"/>
          <w:szCs w:val="32"/>
        </w:rPr>
      </w:pPr>
      <w:r>
        <w:rPr>
          <w:rFonts w:hint="eastAsia" w:ascii="微软雅黑" w:hAnsi="微软雅黑" w:cs="宋体"/>
          <w:sz w:val="28"/>
          <w:szCs w:val="32"/>
        </w:rPr>
        <w:t>4.迟到和早退在综合测评中的扣分标准为每迟到/早退一次扣德育分1分。</w:t>
      </w:r>
    </w:p>
    <w:p>
      <w:pPr>
        <w:spacing w:line="300" w:lineRule="auto"/>
        <w:ind w:firstLine="560"/>
        <w:rPr>
          <w:rFonts w:ascii="微软雅黑" w:hAnsi="微软雅黑" w:cs="宋体"/>
          <w:sz w:val="28"/>
          <w:szCs w:val="32"/>
        </w:rPr>
      </w:pPr>
      <w:r>
        <w:rPr>
          <w:rFonts w:hint="eastAsia" w:ascii="微软雅黑" w:hAnsi="微软雅黑" w:cs="宋体"/>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cs="宋体"/>
          <w:sz w:val="28"/>
          <w:szCs w:val="32"/>
        </w:rPr>
      </w:pPr>
      <w:r>
        <w:rPr>
          <w:rFonts w:hint="eastAsia" w:ascii="微软雅黑" w:hAnsi="微软雅黑" w:cs="宋体"/>
          <w:sz w:val="28"/>
          <w:szCs w:val="32"/>
        </w:rPr>
        <w:t xml:space="preserve"> </w:t>
      </w:r>
    </w:p>
    <w:p>
      <w:pPr>
        <w:spacing w:line="300" w:lineRule="auto"/>
        <w:jc w:val="right"/>
        <w:rPr>
          <w:rFonts w:ascii="微软雅黑" w:hAnsi="微软雅黑" w:cs="宋体"/>
          <w:sz w:val="28"/>
          <w:szCs w:val="32"/>
        </w:rPr>
      </w:pPr>
      <w:r>
        <w:rPr>
          <w:rFonts w:hint="eastAsia" w:ascii="微软雅黑" w:hAnsi="微软雅黑" w:cs="宋体"/>
          <w:sz w:val="28"/>
          <w:szCs w:val="32"/>
        </w:rPr>
        <w:t>食品科学与工程学院</w:t>
      </w:r>
    </w:p>
    <w:p>
      <w:pPr>
        <w:spacing w:line="300" w:lineRule="auto"/>
        <w:jc w:val="right"/>
        <w:rPr>
          <w:rFonts w:ascii="微软雅黑" w:hAnsi="微软雅黑" w:cs="宋体"/>
          <w:sz w:val="28"/>
          <w:szCs w:val="32"/>
        </w:rPr>
      </w:pPr>
      <w:r>
        <w:rPr>
          <w:rFonts w:hint="eastAsia" w:ascii="微软雅黑" w:hAnsi="微软雅黑" w:cs="宋体"/>
          <w:sz w:val="28"/>
          <w:szCs w:val="32"/>
        </w:rPr>
        <w:t>本科生学生工作办公室</w:t>
      </w:r>
    </w:p>
    <w:p>
      <w:pPr>
        <w:spacing w:line="300" w:lineRule="auto"/>
        <w:jc w:val="right"/>
        <w:rPr>
          <w:rFonts w:ascii="微软雅黑" w:hAnsi="微软雅黑" w:cs="宋体"/>
          <w:sz w:val="28"/>
          <w:szCs w:val="32"/>
        </w:rPr>
      </w:pPr>
      <w:r>
        <w:rPr>
          <w:rFonts w:hint="eastAsia" w:ascii="微软雅黑" w:hAnsi="微软雅黑" w:cs="宋体"/>
          <w:sz w:val="28"/>
          <w:szCs w:val="32"/>
        </w:rPr>
        <w:t>202</w:t>
      </w:r>
      <w:r>
        <w:rPr>
          <w:rFonts w:ascii="微软雅黑" w:hAnsi="微软雅黑" w:cs="宋体"/>
          <w:sz w:val="28"/>
          <w:szCs w:val="32"/>
        </w:rPr>
        <w:t>4</w:t>
      </w:r>
      <w:r>
        <w:rPr>
          <w:rFonts w:hint="eastAsia" w:ascii="微软雅黑" w:hAnsi="微软雅黑" w:cs="宋体"/>
          <w:sz w:val="28"/>
          <w:szCs w:val="32"/>
        </w:rPr>
        <w:t>年5月</w:t>
      </w:r>
      <w:r>
        <w:rPr>
          <w:rFonts w:hint="default" w:ascii="微软雅黑" w:hAnsi="微软雅黑" w:cs="宋体"/>
          <w:sz w:val="28"/>
          <w:szCs w:val="32"/>
        </w:rPr>
        <w:t>8</w:t>
      </w:r>
      <w:r>
        <w:rPr>
          <w:rFonts w:hint="eastAsia" w:ascii="微软雅黑" w:hAnsi="微软雅黑" w:cs="宋体"/>
          <w:sz w:val="28"/>
          <w:szCs w:val="32"/>
        </w:rPr>
        <w:t>日</w:t>
      </w:r>
    </w:p>
    <w:p>
      <w:pPr>
        <w:spacing w:line="300" w:lineRule="auto"/>
        <w:rPr>
          <w:rFonts w:ascii="微软雅黑" w:hAnsi="微软雅黑" w:cs="宋体"/>
          <w:sz w:val="28"/>
          <w:szCs w:val="32"/>
        </w:rPr>
      </w:pPr>
    </w:p>
    <w:p>
      <w:pPr>
        <w:spacing w:line="300" w:lineRule="auto"/>
        <w:rPr>
          <w:rFonts w:ascii="微软雅黑" w:hAnsi="微软雅黑" w:cs="宋体"/>
          <w:sz w:val="28"/>
          <w:szCs w:val="32"/>
        </w:rPr>
      </w:pPr>
      <w:r>
        <w:rPr>
          <w:rFonts w:hint="eastAsia" w:ascii="微软雅黑" w:hAnsi="微软雅黑" w:cs="宋体"/>
          <w:sz w:val="28"/>
          <w:szCs w:val="32"/>
        </w:rPr>
        <w:t>附件1：</w:t>
      </w:r>
    </w:p>
    <w:p>
      <w:pPr>
        <w:spacing w:line="300" w:lineRule="auto"/>
        <w:rPr>
          <w:rFonts w:ascii="微软雅黑" w:hAnsi="微软雅黑" w:cs="宋体"/>
          <w:sz w:val="28"/>
          <w:szCs w:val="32"/>
        </w:rPr>
      </w:pPr>
    </w:p>
    <w:p>
      <w:pPr>
        <w:jc w:val="center"/>
        <w:rPr>
          <w:rFonts w:ascii="微软雅黑" w:hAnsi="微软雅黑" w:cs="宋体"/>
          <w:b/>
          <w:sz w:val="28"/>
          <w:szCs w:val="32"/>
        </w:rPr>
      </w:pPr>
      <w:r>
        <w:rPr>
          <w:rFonts w:hint="eastAsia" w:ascii="微软雅黑" w:hAnsi="微软雅黑" w:cs="宋体"/>
          <w:b/>
          <w:sz w:val="28"/>
          <w:szCs w:val="32"/>
        </w:rPr>
        <w:t>202</w:t>
      </w:r>
      <w:r>
        <w:rPr>
          <w:rFonts w:ascii="微软雅黑" w:hAnsi="微软雅黑" w:cs="宋体"/>
          <w:b/>
          <w:sz w:val="28"/>
          <w:szCs w:val="32"/>
        </w:rPr>
        <w:t>3</w:t>
      </w:r>
      <w:r>
        <w:rPr>
          <w:rFonts w:hint="eastAsia" w:ascii="微软雅黑" w:hAnsi="微软雅黑" w:cs="宋体"/>
          <w:b/>
          <w:sz w:val="28"/>
          <w:szCs w:val="32"/>
        </w:rPr>
        <w:t>-202</w:t>
      </w:r>
      <w:r>
        <w:rPr>
          <w:rFonts w:ascii="微软雅黑" w:hAnsi="微软雅黑" w:cs="宋体"/>
          <w:b/>
          <w:sz w:val="28"/>
          <w:szCs w:val="32"/>
        </w:rPr>
        <w:t>4</w:t>
      </w:r>
      <w:r>
        <w:rPr>
          <w:rFonts w:hint="eastAsia" w:ascii="微软雅黑" w:hAnsi="微软雅黑" w:cs="宋体"/>
          <w:b/>
          <w:sz w:val="28"/>
          <w:szCs w:val="32"/>
        </w:rPr>
        <w:t>学年第二学期第十周考勤情况</w:t>
      </w:r>
    </w:p>
    <w:tbl>
      <w:tblPr>
        <w:tblStyle w:val="9"/>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3"/>
        <w:gridCol w:w="4980"/>
        <w:gridCol w:w="1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rPr>
                <w:rFonts w:ascii="微软雅黑" w:hAnsi="微软雅黑" w:cs="宋体"/>
                <w:bCs/>
                <w:sz w:val="28"/>
                <w:szCs w:val="32"/>
              </w:rPr>
            </w:pPr>
            <w:r>
              <w:rPr>
                <w:rFonts w:hint="eastAsia" w:ascii="微软雅黑" w:hAnsi="微软雅黑" w:cs="宋体"/>
                <w:bCs/>
                <w:sz w:val="28"/>
                <w:szCs w:val="32"/>
              </w:rPr>
              <w:t>班级</w:t>
            </w:r>
          </w:p>
        </w:tc>
        <w:tc>
          <w:tcPr>
            <w:tcW w:w="4980"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rPr>
                <w:rFonts w:ascii="微软雅黑" w:hAnsi="微软雅黑" w:cs="宋体"/>
                <w:bCs/>
                <w:sz w:val="28"/>
                <w:szCs w:val="32"/>
              </w:rPr>
            </w:pPr>
            <w:r>
              <w:rPr>
                <w:rFonts w:hint="eastAsia" w:ascii="微软雅黑" w:hAnsi="微软雅黑" w:cs="宋体"/>
                <w:bCs/>
                <w:sz w:val="28"/>
                <w:szCs w:val="32"/>
              </w:rPr>
              <w:t>考勤情况</w:t>
            </w:r>
          </w:p>
        </w:tc>
        <w:tc>
          <w:tcPr>
            <w:tcW w:w="1502"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rPr>
                <w:rFonts w:ascii="微软雅黑" w:hAnsi="微软雅黑" w:cs="宋体"/>
                <w:bCs/>
                <w:sz w:val="28"/>
                <w:szCs w:val="32"/>
              </w:rPr>
            </w:pPr>
            <w:r>
              <w:rPr>
                <w:rFonts w:hint="eastAsia" w:ascii="微软雅黑" w:hAnsi="微软雅黑" w:cs="宋体"/>
                <w:bCs/>
                <w:sz w:val="28"/>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宋体"/>
                <w:bCs/>
                <w:sz w:val="28"/>
                <w:szCs w:val="32"/>
              </w:rPr>
            </w:pPr>
            <w:r>
              <w:rPr>
                <w:rFonts w:hint="eastAsia" w:ascii="微软雅黑" w:hAnsi="微软雅黑" w:cs="宋体"/>
                <w:bCs/>
                <w:sz w:val="28"/>
                <w:szCs w:val="32"/>
              </w:rPr>
              <w:t>2</w:t>
            </w:r>
            <w:r>
              <w:rPr>
                <w:rFonts w:ascii="微软雅黑" w:hAnsi="微软雅黑" w:cs="宋体"/>
                <w:bCs/>
                <w:sz w:val="28"/>
                <w:szCs w:val="32"/>
              </w:rPr>
              <w:t>1</w:t>
            </w:r>
            <w:r>
              <w:rPr>
                <w:rFonts w:hint="eastAsia" w:ascii="微软雅黑" w:hAnsi="微软雅黑" w:cs="宋体"/>
                <w:bCs/>
                <w:sz w:val="28"/>
                <w:szCs w:val="32"/>
              </w:rPr>
              <w:t>食科1</w:t>
            </w:r>
          </w:p>
        </w:tc>
        <w:tc>
          <w:tcPr>
            <w:tcW w:w="4980"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5"/>
                <w:rFonts w:hint="default"/>
                <w:color w:val="auto"/>
                <w:sz w:val="28"/>
                <w:szCs w:val="28"/>
              </w:rPr>
            </w:pPr>
            <w:r>
              <w:rPr>
                <w:rStyle w:val="15"/>
                <w:rFonts w:hint="default"/>
                <w:color w:val="auto"/>
                <w:sz w:val="28"/>
                <w:szCs w:val="28"/>
              </w:rPr>
              <w:t>Ⅰ类假：刘采薇（1次10学时）、</w:t>
            </w:r>
          </w:p>
          <w:p>
            <w:pPr>
              <w:tabs>
                <w:tab w:val="left" w:pos="1555"/>
              </w:tabs>
              <w:rPr>
                <w:rStyle w:val="15"/>
                <w:rFonts w:hint="default"/>
                <w:color w:val="auto"/>
                <w:sz w:val="28"/>
                <w:szCs w:val="28"/>
              </w:rPr>
            </w:pPr>
            <w:r>
              <w:rPr>
                <w:rStyle w:val="15"/>
                <w:rFonts w:hint="default"/>
                <w:color w:val="auto"/>
                <w:sz w:val="28"/>
                <w:szCs w:val="28"/>
              </w:rPr>
              <w:t xml:space="preserve">Ⅱ类假：曙格拉·达吾列提汗（1次2学时） 迪力达尔·赛买提（1次2学时） </w:t>
            </w:r>
          </w:p>
          <w:p>
            <w:pPr>
              <w:tabs>
                <w:tab w:val="left" w:pos="1555"/>
              </w:tabs>
              <w:rPr>
                <w:rStyle w:val="15"/>
                <w:color w:val="auto"/>
                <w:sz w:val="28"/>
                <w:szCs w:val="28"/>
              </w:rPr>
            </w:pPr>
            <w:r>
              <w:rPr>
                <w:rStyle w:val="15"/>
                <w:color w:val="auto"/>
                <w:sz w:val="28"/>
                <w:szCs w:val="28"/>
              </w:rPr>
              <w:t>Ⅲ类假：梁映彤（</w:t>
            </w:r>
            <w:r>
              <w:rPr>
                <w:rStyle w:val="15"/>
                <w:rFonts w:hint="default"/>
                <w:color w:val="auto"/>
                <w:sz w:val="28"/>
                <w:szCs w:val="28"/>
              </w:rPr>
              <w:t>1</w:t>
            </w:r>
            <w:r>
              <w:rPr>
                <w:rStyle w:val="15"/>
                <w:color w:val="auto"/>
                <w:sz w:val="28"/>
                <w:szCs w:val="28"/>
              </w:rPr>
              <w:t>次</w:t>
            </w:r>
            <w:r>
              <w:rPr>
                <w:rStyle w:val="15"/>
                <w:rFonts w:hint="default"/>
                <w:color w:val="auto"/>
                <w:sz w:val="28"/>
                <w:szCs w:val="28"/>
              </w:rPr>
              <w:t>5</w:t>
            </w:r>
            <w:r>
              <w:rPr>
                <w:rStyle w:val="15"/>
                <w:color w:val="auto"/>
                <w:sz w:val="28"/>
                <w:szCs w:val="28"/>
              </w:rPr>
              <w:t>学时）</w:t>
            </w:r>
          </w:p>
        </w:tc>
        <w:tc>
          <w:tcPr>
            <w:tcW w:w="1502" w:type="dxa"/>
            <w:tcBorders>
              <w:top w:val="single" w:color="000000" w:sz="4" w:space="0"/>
              <w:left w:val="single" w:color="000000" w:sz="4" w:space="0"/>
              <w:bottom w:val="single" w:color="000000" w:sz="4" w:space="0"/>
              <w:right w:val="single" w:color="000000" w:sz="4" w:space="0"/>
            </w:tcBorders>
            <w:vAlign w:val="center"/>
          </w:tcPr>
          <w:p>
            <w:pPr>
              <w:rPr>
                <w:rStyle w:val="15"/>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宋体"/>
                <w:bCs/>
                <w:sz w:val="28"/>
                <w:szCs w:val="32"/>
              </w:rPr>
            </w:pPr>
            <w:r>
              <w:rPr>
                <w:rFonts w:hint="eastAsia" w:ascii="微软雅黑" w:hAnsi="微软雅黑" w:cs="宋体"/>
                <w:bCs/>
                <w:sz w:val="28"/>
                <w:szCs w:val="32"/>
              </w:rPr>
              <w:t>2</w:t>
            </w:r>
            <w:r>
              <w:rPr>
                <w:rFonts w:ascii="微软雅黑" w:hAnsi="微软雅黑" w:cs="宋体"/>
                <w:bCs/>
                <w:sz w:val="28"/>
                <w:szCs w:val="32"/>
              </w:rPr>
              <w:t>1</w:t>
            </w:r>
            <w:r>
              <w:rPr>
                <w:rFonts w:hint="eastAsia" w:ascii="微软雅黑" w:hAnsi="微软雅黑" w:cs="宋体"/>
                <w:bCs/>
                <w:sz w:val="28"/>
                <w:szCs w:val="32"/>
              </w:rPr>
              <w:t>食科2</w:t>
            </w:r>
          </w:p>
        </w:tc>
        <w:tc>
          <w:tcPr>
            <w:tcW w:w="4980"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5"/>
                <w:rFonts w:hint="default"/>
                <w:color w:val="auto"/>
                <w:sz w:val="28"/>
                <w:szCs w:val="28"/>
              </w:rPr>
            </w:pPr>
            <w:r>
              <w:rPr>
                <w:rStyle w:val="15"/>
                <w:rFonts w:hint="default" w:ascii="宋体"/>
                <w:color w:val="auto"/>
                <w:sz w:val="28"/>
                <w:szCs w:val="28"/>
              </w:rPr>
              <w:t>无</w:t>
            </w:r>
            <w:bookmarkStart w:id="0" w:name="_GoBack"/>
            <w:bookmarkEnd w:id="0"/>
          </w:p>
        </w:tc>
        <w:tc>
          <w:tcPr>
            <w:tcW w:w="1502" w:type="dxa"/>
            <w:tcBorders>
              <w:top w:val="single" w:color="000000" w:sz="4" w:space="0"/>
              <w:left w:val="single" w:color="000000" w:sz="4" w:space="0"/>
              <w:bottom w:val="single" w:color="000000" w:sz="4" w:space="0"/>
              <w:right w:val="single" w:color="000000" w:sz="4" w:space="0"/>
            </w:tcBorders>
            <w:vAlign w:val="center"/>
          </w:tcPr>
          <w:p>
            <w:pPr>
              <w:rPr>
                <w:rStyle w:val="15"/>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宋体"/>
                <w:bCs/>
                <w:sz w:val="28"/>
                <w:szCs w:val="32"/>
              </w:rPr>
            </w:pPr>
            <w:r>
              <w:rPr>
                <w:rFonts w:hint="eastAsia" w:ascii="微软雅黑" w:hAnsi="微软雅黑" w:cs="宋体"/>
                <w:bCs/>
                <w:sz w:val="28"/>
                <w:szCs w:val="28"/>
              </w:rPr>
              <w:t>2</w:t>
            </w:r>
            <w:r>
              <w:rPr>
                <w:rFonts w:ascii="微软雅黑" w:hAnsi="微软雅黑" w:cs="宋体"/>
                <w:bCs/>
                <w:sz w:val="28"/>
                <w:szCs w:val="28"/>
              </w:rPr>
              <w:t>1</w:t>
            </w:r>
            <w:r>
              <w:rPr>
                <w:rFonts w:hint="eastAsia" w:ascii="微软雅黑" w:hAnsi="微软雅黑" w:cs="宋体"/>
                <w:bCs/>
                <w:sz w:val="28"/>
                <w:szCs w:val="32"/>
              </w:rPr>
              <w:t>食质</w:t>
            </w:r>
          </w:p>
        </w:tc>
        <w:tc>
          <w:tcPr>
            <w:tcW w:w="4980" w:type="dxa"/>
            <w:tcBorders>
              <w:top w:val="single" w:color="000000" w:sz="4" w:space="0"/>
              <w:left w:val="single" w:color="000000" w:sz="4" w:space="0"/>
              <w:bottom w:val="single" w:color="000000" w:sz="4" w:space="0"/>
              <w:right w:val="single" w:color="000000" w:sz="4" w:space="0"/>
            </w:tcBorders>
          </w:tcPr>
          <w:p>
            <w:pPr>
              <w:tabs>
                <w:tab w:val="left" w:pos="1555"/>
              </w:tabs>
              <w:rPr>
                <w:rStyle w:val="15"/>
                <w:rFonts w:hint="default"/>
                <w:color w:val="auto"/>
                <w:sz w:val="28"/>
                <w:szCs w:val="28"/>
              </w:rPr>
            </w:pPr>
            <w:r>
              <w:rPr>
                <w:rStyle w:val="15"/>
                <w:rFonts w:hint="default"/>
                <w:color w:val="auto"/>
                <w:sz w:val="28"/>
                <w:szCs w:val="28"/>
              </w:rPr>
              <w:t>Ⅱ类假：苏拉（1次2学时）</w:t>
            </w:r>
          </w:p>
        </w:tc>
        <w:tc>
          <w:tcPr>
            <w:tcW w:w="1502" w:type="dxa"/>
            <w:tcBorders>
              <w:top w:val="single" w:color="000000" w:sz="4" w:space="0"/>
              <w:left w:val="single" w:color="000000" w:sz="4" w:space="0"/>
              <w:bottom w:val="single" w:color="000000" w:sz="4" w:space="0"/>
              <w:right w:val="single" w:color="000000" w:sz="4" w:space="0"/>
            </w:tcBorders>
            <w:vAlign w:val="center"/>
          </w:tcPr>
          <w:p>
            <w:pPr>
              <w:rPr>
                <w:rStyle w:val="15"/>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5"/>
                <w:rFonts w:hint="default"/>
                <w:color w:val="auto"/>
                <w:sz w:val="28"/>
                <w:szCs w:val="28"/>
              </w:rPr>
            </w:pPr>
            <w:r>
              <w:rPr>
                <w:rFonts w:ascii="微软雅黑" w:hAnsi="微软雅黑" w:cs="宋体"/>
                <w:bCs/>
                <w:sz w:val="28"/>
                <w:szCs w:val="28"/>
              </w:rPr>
              <w:t>21</w:t>
            </w:r>
            <w:r>
              <w:rPr>
                <w:rStyle w:val="15"/>
                <w:rFonts w:hint="default"/>
                <w:color w:val="auto"/>
                <w:sz w:val="28"/>
                <w:szCs w:val="28"/>
              </w:rPr>
              <w:t>营养</w:t>
            </w:r>
          </w:p>
        </w:tc>
        <w:tc>
          <w:tcPr>
            <w:tcW w:w="4980"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5"/>
                <w:rFonts w:hint="default"/>
                <w:color w:val="auto"/>
                <w:sz w:val="28"/>
                <w:szCs w:val="28"/>
              </w:rPr>
            </w:pPr>
            <w:r>
              <w:rPr>
                <w:rStyle w:val="15"/>
                <w:rFonts w:hint="default"/>
                <w:color w:val="auto"/>
                <w:sz w:val="28"/>
                <w:szCs w:val="28"/>
              </w:rPr>
              <w:t>无</w:t>
            </w:r>
          </w:p>
        </w:tc>
        <w:tc>
          <w:tcPr>
            <w:tcW w:w="1502" w:type="dxa"/>
            <w:tcBorders>
              <w:top w:val="single" w:color="000000" w:sz="4" w:space="0"/>
              <w:left w:val="single" w:color="000000" w:sz="4" w:space="0"/>
              <w:bottom w:val="single" w:color="000000" w:sz="4" w:space="0"/>
              <w:right w:val="single" w:color="000000" w:sz="4" w:space="0"/>
            </w:tcBorders>
            <w:vAlign w:val="center"/>
          </w:tcPr>
          <w:p>
            <w:pPr>
              <w:rPr>
                <w:rStyle w:val="15"/>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5"/>
                <w:rFonts w:hint="default"/>
                <w:color w:val="auto"/>
                <w:sz w:val="28"/>
                <w:szCs w:val="28"/>
              </w:rPr>
            </w:pPr>
            <w:r>
              <w:rPr>
                <w:rStyle w:val="15"/>
                <w:rFonts w:hint="default" w:ascii="微软雅黑" w:hAnsi="微软雅黑" w:eastAsia="微软雅黑"/>
                <w:color w:val="auto"/>
                <w:sz w:val="28"/>
                <w:szCs w:val="28"/>
              </w:rPr>
              <w:t>2</w:t>
            </w:r>
            <w:r>
              <w:rPr>
                <w:rFonts w:ascii="微软雅黑" w:hAnsi="微软雅黑" w:eastAsia="微软雅黑" w:cs="宋体"/>
                <w:bCs/>
                <w:sz w:val="28"/>
                <w:szCs w:val="28"/>
              </w:rPr>
              <w:t>2</w:t>
            </w:r>
            <w:r>
              <w:rPr>
                <w:rStyle w:val="15"/>
                <w:rFonts w:hint="default"/>
                <w:color w:val="auto"/>
                <w:sz w:val="28"/>
                <w:szCs w:val="28"/>
              </w:rPr>
              <w:t>食科</w:t>
            </w:r>
            <w:r>
              <w:rPr>
                <w:rFonts w:ascii="微软雅黑" w:hAnsi="微软雅黑" w:cs="宋体"/>
                <w:bCs/>
                <w:sz w:val="28"/>
                <w:szCs w:val="32"/>
              </w:rPr>
              <w:t>1</w:t>
            </w:r>
          </w:p>
        </w:tc>
        <w:tc>
          <w:tcPr>
            <w:tcW w:w="4980"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5"/>
                <w:rFonts w:hint="default"/>
                <w:color w:val="auto"/>
                <w:sz w:val="28"/>
                <w:szCs w:val="28"/>
              </w:rPr>
            </w:pPr>
            <w:r>
              <w:rPr>
                <w:rStyle w:val="15"/>
                <w:rFonts w:hint="default"/>
                <w:color w:val="auto"/>
                <w:sz w:val="28"/>
                <w:szCs w:val="28"/>
              </w:rPr>
              <w:t>旷课：罗茜（1次3学时）、谢启新（1次3学时）、陈育贤（1次3学时）、李济宏（1次3学时）、冯靖雯（1次3学时）、郑钰洁（1次2学时）、才扎桑珠（1次2学时）、姚江南（1次2学时）、易舒宸（1次2学时）</w:t>
            </w:r>
          </w:p>
          <w:p>
            <w:pPr>
              <w:tabs>
                <w:tab w:val="left" w:pos="1555"/>
              </w:tabs>
              <w:rPr>
                <w:rStyle w:val="15"/>
                <w:rFonts w:hint="default"/>
                <w:color w:val="auto"/>
                <w:sz w:val="28"/>
                <w:szCs w:val="28"/>
              </w:rPr>
            </w:pPr>
            <w:r>
              <w:rPr>
                <w:rStyle w:val="15"/>
                <w:rFonts w:hint="default"/>
                <w:color w:val="auto"/>
                <w:sz w:val="28"/>
                <w:szCs w:val="28"/>
              </w:rPr>
              <w:t>Ⅱ类假：李济宏（1次2学时）、冯靖雯（2次6学时）、谢启新（1次2学时）、陈俊泰（1次2学时）、李济宏（1次2学时）、黄新宇（1次2学时）</w:t>
            </w:r>
          </w:p>
          <w:p>
            <w:pPr>
              <w:tabs>
                <w:tab w:val="left" w:pos="1555"/>
              </w:tabs>
              <w:rPr>
                <w:rStyle w:val="15"/>
                <w:rFonts w:hint="default"/>
                <w:color w:val="auto"/>
                <w:sz w:val="28"/>
                <w:szCs w:val="28"/>
              </w:rPr>
            </w:pPr>
            <w:r>
              <w:rPr>
                <w:rStyle w:val="15"/>
                <w:rFonts w:hint="default"/>
                <w:color w:val="auto"/>
                <w:sz w:val="28"/>
                <w:szCs w:val="28"/>
              </w:rPr>
              <w:t>Ⅰ类假：郎林芳（1次11学时）</w:t>
            </w:r>
          </w:p>
        </w:tc>
        <w:tc>
          <w:tcPr>
            <w:tcW w:w="1502" w:type="dxa"/>
            <w:tcBorders>
              <w:top w:val="single" w:color="000000" w:sz="4" w:space="0"/>
              <w:left w:val="single" w:color="000000" w:sz="4" w:space="0"/>
              <w:bottom w:val="single" w:color="000000" w:sz="4" w:space="0"/>
              <w:right w:val="single" w:color="000000" w:sz="4" w:space="0"/>
            </w:tcBorders>
            <w:vAlign w:val="center"/>
          </w:tcPr>
          <w:p>
            <w:pPr>
              <w:rPr>
                <w:rStyle w:val="15"/>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5"/>
                <w:rFonts w:hint="default"/>
                <w:color w:val="auto"/>
                <w:sz w:val="28"/>
                <w:szCs w:val="28"/>
              </w:rPr>
            </w:pPr>
            <w:r>
              <w:rPr>
                <w:rStyle w:val="15"/>
                <w:rFonts w:hint="default" w:ascii="微软雅黑" w:hAnsi="微软雅黑" w:eastAsia="微软雅黑"/>
                <w:color w:val="auto"/>
                <w:sz w:val="28"/>
                <w:szCs w:val="28"/>
              </w:rPr>
              <w:t>22</w:t>
            </w:r>
            <w:r>
              <w:rPr>
                <w:rStyle w:val="15"/>
                <w:rFonts w:hint="default"/>
                <w:color w:val="auto"/>
                <w:sz w:val="28"/>
                <w:szCs w:val="28"/>
              </w:rPr>
              <w:t>食科</w:t>
            </w:r>
            <w:r>
              <w:rPr>
                <w:rFonts w:ascii="微软雅黑" w:hAnsi="微软雅黑" w:cs="宋体"/>
                <w:bCs/>
                <w:sz w:val="28"/>
                <w:szCs w:val="32"/>
              </w:rPr>
              <w:t>2</w:t>
            </w:r>
          </w:p>
        </w:tc>
        <w:tc>
          <w:tcPr>
            <w:tcW w:w="4980"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5"/>
                <w:rFonts w:hint="default"/>
                <w:color w:val="auto"/>
                <w:sz w:val="28"/>
                <w:szCs w:val="28"/>
              </w:rPr>
            </w:pPr>
            <w:r>
              <w:rPr>
                <w:rStyle w:val="15"/>
                <w:rFonts w:hint="default"/>
                <w:color w:val="auto"/>
                <w:sz w:val="28"/>
                <w:szCs w:val="28"/>
              </w:rPr>
              <w:t>旷课：孙璐阳（1次3学时）、武品生（1次3学时）、夏圻炜（1次3学时）、关贺芃（1次3学时）、路宇秋（1次3学时）、董礼（1次3学时）、龚勇航（1次3学时）、周逸扬（1次3学时）、徐响（1次3学时）</w:t>
            </w:r>
          </w:p>
          <w:p>
            <w:pPr>
              <w:tabs>
                <w:tab w:val="left" w:pos="1555"/>
              </w:tabs>
              <w:rPr>
                <w:rStyle w:val="15"/>
                <w:rFonts w:hint="default"/>
                <w:color w:val="auto"/>
                <w:sz w:val="28"/>
                <w:szCs w:val="28"/>
              </w:rPr>
            </w:pPr>
            <w:r>
              <w:rPr>
                <w:rStyle w:val="15"/>
                <w:rFonts w:hint="default"/>
                <w:color w:val="auto"/>
                <w:sz w:val="28"/>
                <w:szCs w:val="28"/>
              </w:rPr>
              <w:t>早退：刘润雨、方培明</w:t>
            </w:r>
          </w:p>
          <w:p>
            <w:pPr>
              <w:tabs>
                <w:tab w:val="left" w:pos="1555"/>
              </w:tabs>
              <w:rPr>
                <w:rStyle w:val="15"/>
                <w:rFonts w:hint="default"/>
                <w:color w:val="auto"/>
                <w:sz w:val="28"/>
                <w:szCs w:val="28"/>
              </w:rPr>
            </w:pPr>
            <w:r>
              <w:rPr>
                <w:rStyle w:val="15"/>
                <w:rFonts w:hint="default"/>
                <w:color w:val="auto"/>
                <w:sz w:val="28"/>
                <w:szCs w:val="28"/>
              </w:rPr>
              <w:t>Ⅱ类假：路宇秋（2次6学时）、关贺芃（2次6学时）</w:t>
            </w:r>
          </w:p>
        </w:tc>
        <w:tc>
          <w:tcPr>
            <w:tcW w:w="1502" w:type="dxa"/>
            <w:tcBorders>
              <w:top w:val="single" w:color="000000" w:sz="4" w:space="0"/>
              <w:left w:val="single" w:color="000000" w:sz="4" w:space="0"/>
              <w:bottom w:val="single" w:color="000000" w:sz="4" w:space="0"/>
              <w:right w:val="single" w:color="000000" w:sz="4" w:space="0"/>
            </w:tcBorders>
            <w:vAlign w:val="center"/>
          </w:tcPr>
          <w:p>
            <w:pPr>
              <w:rPr>
                <w:rStyle w:val="15"/>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5"/>
                <w:rFonts w:hint="default"/>
                <w:color w:val="auto"/>
                <w:sz w:val="28"/>
                <w:szCs w:val="28"/>
              </w:rPr>
            </w:pPr>
            <w:r>
              <w:rPr>
                <w:rStyle w:val="15"/>
                <w:rFonts w:hint="default" w:ascii="微软雅黑" w:hAnsi="微软雅黑" w:eastAsia="微软雅黑"/>
                <w:color w:val="auto"/>
                <w:sz w:val="28"/>
                <w:szCs w:val="28"/>
              </w:rPr>
              <w:t>22</w:t>
            </w:r>
            <w:r>
              <w:rPr>
                <w:rStyle w:val="15"/>
                <w:rFonts w:hint="default"/>
                <w:color w:val="auto"/>
                <w:sz w:val="28"/>
                <w:szCs w:val="28"/>
              </w:rPr>
              <w:t>食质</w:t>
            </w:r>
          </w:p>
        </w:tc>
        <w:tc>
          <w:tcPr>
            <w:tcW w:w="4980"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5"/>
                <w:rFonts w:hint="default"/>
                <w:color w:val="auto"/>
                <w:sz w:val="28"/>
                <w:szCs w:val="28"/>
              </w:rPr>
            </w:pPr>
            <w:r>
              <w:rPr>
                <w:rStyle w:val="15"/>
                <w:rFonts w:hint="default"/>
                <w:color w:val="auto"/>
                <w:sz w:val="28"/>
                <w:szCs w:val="28"/>
              </w:rPr>
              <w:t>旷课：巴哈迪尔·艾山江（1次3学时）</w:t>
            </w:r>
          </w:p>
          <w:p>
            <w:pPr>
              <w:tabs>
                <w:tab w:val="left" w:pos="1555"/>
              </w:tabs>
              <w:rPr>
                <w:rStyle w:val="15"/>
                <w:rFonts w:hint="default"/>
                <w:color w:val="auto"/>
                <w:sz w:val="28"/>
                <w:szCs w:val="28"/>
              </w:rPr>
            </w:pPr>
            <w:r>
              <w:rPr>
                <w:rStyle w:val="15"/>
                <w:rFonts w:hint="default"/>
                <w:color w:val="auto"/>
                <w:sz w:val="28"/>
                <w:szCs w:val="28"/>
              </w:rPr>
              <w:t>Ⅱ类假：田政爽（1次3学时）、应镇徽（1次3学时）、王昊（1次5学时）、李盼（1次2学时）、吴梅（1次2学时）</w:t>
            </w:r>
          </w:p>
        </w:tc>
        <w:tc>
          <w:tcPr>
            <w:tcW w:w="1502" w:type="dxa"/>
            <w:tcBorders>
              <w:top w:val="single" w:color="000000" w:sz="4" w:space="0"/>
              <w:left w:val="single" w:color="000000" w:sz="4" w:space="0"/>
              <w:bottom w:val="single" w:color="000000" w:sz="4" w:space="0"/>
              <w:right w:val="single" w:color="000000" w:sz="4" w:space="0"/>
            </w:tcBorders>
            <w:vAlign w:val="center"/>
          </w:tcPr>
          <w:p>
            <w:pPr>
              <w:rPr>
                <w:rStyle w:val="15"/>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5"/>
                <w:rFonts w:hint="default"/>
                <w:color w:val="auto"/>
                <w:sz w:val="28"/>
                <w:szCs w:val="28"/>
              </w:rPr>
            </w:pPr>
            <w:r>
              <w:rPr>
                <w:rStyle w:val="15"/>
                <w:rFonts w:hint="default" w:ascii="微软雅黑" w:hAnsi="微软雅黑" w:eastAsia="微软雅黑"/>
                <w:color w:val="auto"/>
                <w:sz w:val="28"/>
                <w:szCs w:val="28"/>
              </w:rPr>
              <w:t>22</w:t>
            </w:r>
            <w:r>
              <w:rPr>
                <w:rStyle w:val="15"/>
                <w:rFonts w:hint="default"/>
                <w:color w:val="auto"/>
                <w:sz w:val="28"/>
                <w:szCs w:val="28"/>
              </w:rPr>
              <w:t>营养</w:t>
            </w:r>
          </w:p>
        </w:tc>
        <w:tc>
          <w:tcPr>
            <w:tcW w:w="4980"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5"/>
                <w:rFonts w:hint="default"/>
                <w:color w:val="auto"/>
                <w:sz w:val="28"/>
                <w:szCs w:val="28"/>
              </w:rPr>
            </w:pPr>
            <w:r>
              <w:rPr>
                <w:rStyle w:val="15"/>
                <w:rFonts w:hint="default"/>
                <w:color w:val="auto"/>
                <w:sz w:val="28"/>
                <w:szCs w:val="28"/>
              </w:rPr>
              <w:t>无</w:t>
            </w:r>
          </w:p>
        </w:tc>
        <w:tc>
          <w:tcPr>
            <w:tcW w:w="1502" w:type="dxa"/>
            <w:tcBorders>
              <w:top w:val="single" w:color="000000" w:sz="4" w:space="0"/>
              <w:left w:val="single" w:color="000000" w:sz="4" w:space="0"/>
              <w:bottom w:val="single" w:color="000000" w:sz="4" w:space="0"/>
              <w:right w:val="single" w:color="000000" w:sz="4" w:space="0"/>
            </w:tcBorders>
            <w:vAlign w:val="center"/>
          </w:tcPr>
          <w:p>
            <w:pPr>
              <w:rPr>
                <w:rStyle w:val="15"/>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5"/>
                <w:rFonts w:hint="default" w:ascii="微软雅黑" w:hAnsi="微软雅黑" w:eastAsia="微软雅黑"/>
                <w:color w:val="auto"/>
                <w:sz w:val="28"/>
                <w:szCs w:val="28"/>
              </w:rPr>
            </w:pPr>
            <w:r>
              <w:rPr>
                <w:rStyle w:val="15"/>
                <w:rFonts w:hint="default" w:ascii="微软雅黑" w:hAnsi="微软雅黑" w:eastAsia="微软雅黑"/>
                <w:color w:val="auto"/>
                <w:sz w:val="28"/>
                <w:szCs w:val="28"/>
              </w:rPr>
              <w:t>23</w:t>
            </w:r>
            <w:r>
              <w:rPr>
                <w:rStyle w:val="15"/>
                <w:rFonts w:hint="default"/>
                <w:color w:val="auto"/>
                <w:sz w:val="28"/>
                <w:szCs w:val="28"/>
              </w:rPr>
              <w:t>食科</w:t>
            </w:r>
            <w:r>
              <w:rPr>
                <w:rFonts w:ascii="微软雅黑" w:hAnsi="微软雅黑" w:cs="宋体"/>
                <w:bCs/>
                <w:sz w:val="28"/>
                <w:szCs w:val="28"/>
              </w:rPr>
              <w:t>1</w:t>
            </w:r>
          </w:p>
        </w:tc>
        <w:tc>
          <w:tcPr>
            <w:tcW w:w="4980"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5"/>
                <w:rFonts w:hint="default"/>
                <w:color w:val="auto"/>
                <w:sz w:val="28"/>
                <w:szCs w:val="28"/>
              </w:rPr>
            </w:pPr>
            <w:r>
              <w:rPr>
                <w:rStyle w:val="15"/>
                <w:rFonts w:hint="default"/>
                <w:color w:val="auto"/>
                <w:sz w:val="28"/>
                <w:szCs w:val="28"/>
              </w:rPr>
              <w:t>无</w:t>
            </w:r>
          </w:p>
        </w:tc>
        <w:tc>
          <w:tcPr>
            <w:tcW w:w="1502" w:type="dxa"/>
            <w:tcBorders>
              <w:top w:val="single" w:color="000000" w:sz="4" w:space="0"/>
              <w:left w:val="single" w:color="000000" w:sz="4" w:space="0"/>
              <w:bottom w:val="single" w:color="000000" w:sz="4" w:space="0"/>
              <w:right w:val="single" w:color="000000" w:sz="4" w:space="0"/>
            </w:tcBorders>
            <w:vAlign w:val="center"/>
          </w:tcPr>
          <w:p>
            <w:pPr>
              <w:rPr>
                <w:rStyle w:val="15"/>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5"/>
                <w:rFonts w:hint="default" w:ascii="微软雅黑" w:hAnsi="微软雅黑" w:eastAsia="微软雅黑"/>
                <w:color w:val="auto"/>
                <w:sz w:val="28"/>
                <w:szCs w:val="28"/>
              </w:rPr>
            </w:pPr>
            <w:r>
              <w:rPr>
                <w:rStyle w:val="15"/>
                <w:rFonts w:hint="default" w:ascii="微软雅黑" w:hAnsi="微软雅黑" w:eastAsia="微软雅黑"/>
                <w:color w:val="auto"/>
                <w:sz w:val="28"/>
                <w:szCs w:val="28"/>
              </w:rPr>
              <w:t>23</w:t>
            </w:r>
            <w:r>
              <w:rPr>
                <w:rStyle w:val="15"/>
                <w:rFonts w:hint="default"/>
                <w:color w:val="auto"/>
                <w:sz w:val="28"/>
                <w:szCs w:val="28"/>
              </w:rPr>
              <w:t>食科</w:t>
            </w:r>
            <w:r>
              <w:rPr>
                <w:rFonts w:ascii="微软雅黑" w:hAnsi="微软雅黑" w:cs="宋体"/>
                <w:bCs/>
                <w:sz w:val="28"/>
                <w:szCs w:val="28"/>
              </w:rPr>
              <w:t>2</w:t>
            </w:r>
          </w:p>
        </w:tc>
        <w:tc>
          <w:tcPr>
            <w:tcW w:w="4980" w:type="dxa"/>
            <w:tcBorders>
              <w:top w:val="single" w:color="000000" w:sz="4" w:space="0"/>
              <w:left w:val="single" w:color="000000" w:sz="4" w:space="0"/>
              <w:bottom w:val="single" w:color="000000" w:sz="4" w:space="0"/>
              <w:right w:val="single" w:color="000000" w:sz="4" w:space="0"/>
            </w:tcBorders>
          </w:tcPr>
          <w:p>
            <w:pPr>
              <w:tabs>
                <w:tab w:val="left" w:pos="1555"/>
              </w:tabs>
              <w:rPr>
                <w:rStyle w:val="15"/>
                <w:rFonts w:hint="default"/>
                <w:color w:val="auto"/>
                <w:sz w:val="28"/>
                <w:szCs w:val="28"/>
              </w:rPr>
            </w:pPr>
            <w:r>
              <w:rPr>
                <w:rStyle w:val="15"/>
                <w:rFonts w:hint="default"/>
                <w:color w:val="auto"/>
                <w:sz w:val="28"/>
                <w:szCs w:val="28"/>
              </w:rPr>
              <w:t>Ⅰ类假：李欣洋（1次6学时）</w:t>
            </w:r>
          </w:p>
        </w:tc>
        <w:tc>
          <w:tcPr>
            <w:tcW w:w="1502" w:type="dxa"/>
            <w:tcBorders>
              <w:top w:val="single" w:color="000000" w:sz="4" w:space="0"/>
              <w:left w:val="single" w:color="000000" w:sz="4" w:space="0"/>
              <w:bottom w:val="single" w:color="000000" w:sz="4" w:space="0"/>
              <w:right w:val="single" w:color="000000" w:sz="4" w:space="0"/>
            </w:tcBorders>
            <w:vAlign w:val="center"/>
          </w:tcPr>
          <w:p>
            <w:pPr>
              <w:rPr>
                <w:rStyle w:val="15"/>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5"/>
                <w:rFonts w:hint="default" w:ascii="微软雅黑" w:hAnsi="微软雅黑" w:eastAsia="微软雅黑"/>
                <w:color w:val="auto"/>
                <w:sz w:val="28"/>
                <w:szCs w:val="28"/>
              </w:rPr>
            </w:pPr>
            <w:r>
              <w:rPr>
                <w:rStyle w:val="15"/>
                <w:rFonts w:hint="default" w:ascii="微软雅黑" w:hAnsi="微软雅黑" w:eastAsia="微软雅黑"/>
                <w:color w:val="auto"/>
                <w:sz w:val="28"/>
                <w:szCs w:val="28"/>
              </w:rPr>
              <w:t>23</w:t>
            </w:r>
            <w:r>
              <w:rPr>
                <w:rStyle w:val="15"/>
                <w:rFonts w:hint="default"/>
                <w:color w:val="auto"/>
                <w:sz w:val="28"/>
                <w:szCs w:val="28"/>
              </w:rPr>
              <w:t>食科</w:t>
            </w:r>
            <w:r>
              <w:rPr>
                <w:rFonts w:ascii="微软雅黑" w:hAnsi="微软雅黑" w:cs="宋体"/>
                <w:bCs/>
                <w:sz w:val="28"/>
                <w:szCs w:val="28"/>
              </w:rPr>
              <w:t>3</w:t>
            </w:r>
          </w:p>
        </w:tc>
        <w:tc>
          <w:tcPr>
            <w:tcW w:w="4980" w:type="dxa"/>
            <w:tcBorders>
              <w:top w:val="single" w:color="000000" w:sz="4" w:space="0"/>
              <w:left w:val="single" w:color="000000" w:sz="4" w:space="0"/>
              <w:bottom w:val="single" w:color="000000" w:sz="4" w:space="0"/>
              <w:right w:val="single" w:color="000000" w:sz="4" w:space="0"/>
            </w:tcBorders>
          </w:tcPr>
          <w:p>
            <w:pPr>
              <w:tabs>
                <w:tab w:val="left" w:pos="1555"/>
              </w:tabs>
              <w:rPr>
                <w:rStyle w:val="15"/>
                <w:rFonts w:hint="default"/>
                <w:color w:val="auto"/>
                <w:sz w:val="28"/>
                <w:szCs w:val="28"/>
              </w:rPr>
            </w:pPr>
            <w:r>
              <w:rPr>
                <w:rStyle w:val="15"/>
                <w:rFonts w:hint="default"/>
                <w:color w:val="auto"/>
                <w:sz w:val="28"/>
                <w:szCs w:val="28"/>
              </w:rPr>
              <w:t>无</w:t>
            </w:r>
          </w:p>
        </w:tc>
        <w:tc>
          <w:tcPr>
            <w:tcW w:w="1502" w:type="dxa"/>
            <w:tcBorders>
              <w:top w:val="single" w:color="000000" w:sz="4" w:space="0"/>
              <w:left w:val="single" w:color="000000" w:sz="4" w:space="0"/>
              <w:bottom w:val="single" w:color="000000" w:sz="4" w:space="0"/>
              <w:right w:val="single" w:color="000000" w:sz="4" w:space="0"/>
            </w:tcBorders>
            <w:vAlign w:val="center"/>
          </w:tcPr>
          <w:p>
            <w:pPr>
              <w:rPr>
                <w:rStyle w:val="15"/>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5"/>
                <w:rFonts w:hint="default" w:ascii="微软雅黑" w:hAnsi="微软雅黑" w:eastAsia="微软雅黑"/>
                <w:color w:val="auto"/>
                <w:sz w:val="28"/>
                <w:szCs w:val="28"/>
              </w:rPr>
            </w:pPr>
            <w:r>
              <w:rPr>
                <w:rStyle w:val="15"/>
                <w:rFonts w:hint="default" w:ascii="微软雅黑" w:hAnsi="微软雅黑" w:eastAsia="微软雅黑"/>
                <w:color w:val="auto"/>
                <w:sz w:val="28"/>
                <w:szCs w:val="28"/>
              </w:rPr>
              <w:t>23</w:t>
            </w:r>
            <w:r>
              <w:rPr>
                <w:rStyle w:val="15"/>
                <w:rFonts w:hint="default"/>
                <w:color w:val="auto"/>
                <w:sz w:val="28"/>
                <w:szCs w:val="28"/>
              </w:rPr>
              <w:t>食科全英</w:t>
            </w:r>
          </w:p>
        </w:tc>
        <w:tc>
          <w:tcPr>
            <w:tcW w:w="4980"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5"/>
                <w:rFonts w:hint="default"/>
                <w:color w:val="auto"/>
                <w:sz w:val="28"/>
                <w:szCs w:val="28"/>
              </w:rPr>
            </w:pPr>
            <w:r>
              <w:rPr>
                <w:rStyle w:val="15"/>
                <w:rFonts w:hint="default"/>
                <w:color w:val="auto"/>
                <w:sz w:val="28"/>
                <w:szCs w:val="28"/>
              </w:rPr>
              <w:t>无</w:t>
            </w:r>
          </w:p>
        </w:tc>
        <w:tc>
          <w:tcPr>
            <w:tcW w:w="1502" w:type="dxa"/>
            <w:tcBorders>
              <w:top w:val="single" w:color="000000" w:sz="4" w:space="0"/>
              <w:left w:val="single" w:color="000000" w:sz="4" w:space="0"/>
              <w:bottom w:val="single" w:color="000000" w:sz="4" w:space="0"/>
              <w:right w:val="single" w:color="000000" w:sz="4" w:space="0"/>
            </w:tcBorders>
            <w:vAlign w:val="center"/>
          </w:tcPr>
          <w:p>
            <w:pPr>
              <w:rPr>
                <w:rStyle w:val="15"/>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083" w:type="dxa"/>
            <w:gridSpan w:val="2"/>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宋体"/>
                <w:bCs/>
                <w:sz w:val="28"/>
                <w:szCs w:val="32"/>
              </w:rPr>
            </w:pPr>
            <w:r>
              <w:rPr>
                <w:rFonts w:hint="eastAsia" w:ascii="微软雅黑" w:hAnsi="微软雅黑" w:cs="宋体"/>
                <w:bCs/>
                <w:sz w:val="28"/>
                <w:szCs w:val="32"/>
              </w:rPr>
              <w:t>迟交考勤表班级：</w:t>
            </w:r>
            <w:r>
              <w:rPr>
                <w:rFonts w:ascii="微软雅黑" w:hAnsi="微软雅黑" w:cs="宋体"/>
                <w:bCs/>
                <w:sz w:val="28"/>
                <w:szCs w:val="32"/>
              </w:rPr>
              <w:t xml:space="preserve"> </w:t>
            </w:r>
            <w:r>
              <w:rPr>
                <w:rFonts w:hint="eastAsia" w:ascii="微软雅黑" w:hAnsi="微软雅黑" w:cs="宋体"/>
                <w:bCs/>
                <w:sz w:val="28"/>
                <w:szCs w:val="32"/>
              </w:rPr>
              <w:t>21食科1班、21食科2班</w:t>
            </w:r>
          </w:p>
        </w:tc>
        <w:tc>
          <w:tcPr>
            <w:tcW w:w="1502"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宋体"/>
                <w:b/>
                <w:sz w:val="28"/>
                <w:szCs w:val="32"/>
              </w:rPr>
            </w:pPr>
          </w:p>
        </w:tc>
      </w:tr>
    </w:tbl>
    <w:p>
      <w:pPr>
        <w:tabs>
          <w:tab w:val="center" w:pos="4153"/>
          <w:tab w:val="left" w:pos="6429"/>
        </w:tabs>
        <w:jc w:val="center"/>
        <w:rPr>
          <w:rFonts w:ascii="微软雅黑" w:hAnsi="微软雅黑" w:cs="宋体"/>
          <w:b/>
          <w:sz w:val="28"/>
          <w:szCs w:val="32"/>
        </w:rPr>
      </w:pPr>
      <w:r>
        <w:rPr>
          <w:rFonts w:hint="eastAsia" w:ascii="微软雅黑" w:hAnsi="微软雅黑" w:cs="宋体"/>
          <w:b/>
          <w:sz w:val="28"/>
          <w:szCs w:val="32"/>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86"/>
    <w:family w:val="auto"/>
    <w:pitch w:val="default"/>
    <w:sig w:usb0="00000000" w:usb1="00000000" w:usb2="00000000" w:usb3="00000000" w:csb0="00000000" w:csb1="00000000"/>
  </w:font>
  <w:font w:name="Wingdings">
    <w:altName w:val="Noto Color Emoji"/>
    <w:panose1 w:val="05000000000000000000"/>
    <w:charset w:val="02"/>
    <w:family w:val="auto"/>
    <w:pitch w:val="default"/>
    <w:sig w:usb0="00000000" w:usb1="00000000" w:usb2="00000000" w:usb3="00000000" w:csb0="80000000" w:csb1="00000000"/>
  </w:font>
  <w:font w:name="Arial">
    <w:altName w:val="文泉驿微米黑"/>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文泉驿微米黑"/>
    <w:panose1 w:val="02070309020205020404"/>
    <w:charset w:val="01"/>
    <w:family w:val="modern"/>
    <w:pitch w:val="default"/>
    <w:sig w:usb0="E0002AFF" w:usb1="C0007843" w:usb2="00000009" w:usb3="00000000" w:csb0="400001FF" w:csb1="FFFF0000"/>
  </w:font>
  <w:font w:name="Symbol">
    <w:altName w:val="Noto Color Emoji"/>
    <w:panose1 w:val="05050102010706020507"/>
    <w:charset w:val="02"/>
    <w:family w:val="roman"/>
    <w:pitch w:val="default"/>
    <w:sig w:usb0="00000000" w:usb1="00000000" w:usb2="00000000" w:usb3="00000000" w:csb0="80000000" w:csb1="00000000"/>
  </w:font>
  <w:font w:name="HarmonyOS Sans SC Light">
    <w:panose1 w:val="00000400000000000000"/>
    <w:charset w:val="86"/>
    <w:family w:val="auto"/>
    <w:pitch w:val="default"/>
    <w:sig w:usb0="00000001" w:usb1="08000000" w:usb2="00000016" w:usb3="00000000" w:csb0="00040001" w:csb1="00000000"/>
  </w:font>
  <w:font w:name="Calibri">
    <w:altName w:val="文泉驿微米黑"/>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Arial Unicode MS">
    <w:altName w:val="Noto Sans SC"/>
    <w:panose1 w:val="020B0604020202020204"/>
    <w:charset w:val="86"/>
    <w:family w:val="swiss"/>
    <w:pitch w:val="default"/>
    <w:sig w:usb0="00000000" w:usb1="00000000" w:usb2="0000003F" w:usb3="00000000" w:csb0="603F01FF" w:csb1="FFFF0000"/>
  </w:font>
  <w:font w:name="Noto Sans SC">
    <w:panose1 w:val="020B0500000000000000"/>
    <w:charset w:val="86"/>
    <w:family w:val="auto"/>
    <w:pitch w:val="default"/>
    <w:sig w:usb0="20000083" w:usb1="2ADF3C10" w:usb2="00000016" w:usb3="00000000" w:csb0="60060107" w:csb1="00000000"/>
  </w:font>
  <w:font w:name="微软雅黑">
    <w:altName w:val="文泉驿微米黑"/>
    <w:panose1 w:val="020B0503020204020204"/>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wZTczYzM4MmQ4NDlkYWZjMTZjZmFiMDUzYjI0ZTMifQ=="/>
  </w:docVars>
  <w:rsids>
    <w:rsidRoot w:val="001C49EC"/>
    <w:rsid w:val="00053CD9"/>
    <w:rsid w:val="00096E00"/>
    <w:rsid w:val="001A6D9B"/>
    <w:rsid w:val="001C49EC"/>
    <w:rsid w:val="00200684"/>
    <w:rsid w:val="00312675"/>
    <w:rsid w:val="00355D42"/>
    <w:rsid w:val="003B029F"/>
    <w:rsid w:val="00460EB4"/>
    <w:rsid w:val="00470D28"/>
    <w:rsid w:val="00560EBA"/>
    <w:rsid w:val="005650EA"/>
    <w:rsid w:val="0068198E"/>
    <w:rsid w:val="006F29E7"/>
    <w:rsid w:val="007717B2"/>
    <w:rsid w:val="007C3F94"/>
    <w:rsid w:val="007E2C88"/>
    <w:rsid w:val="0083027F"/>
    <w:rsid w:val="008810EA"/>
    <w:rsid w:val="009627E2"/>
    <w:rsid w:val="009805DA"/>
    <w:rsid w:val="00A40E44"/>
    <w:rsid w:val="00A42EA0"/>
    <w:rsid w:val="00A60D02"/>
    <w:rsid w:val="00AF34B9"/>
    <w:rsid w:val="00B35CC7"/>
    <w:rsid w:val="00B74189"/>
    <w:rsid w:val="00B74778"/>
    <w:rsid w:val="00C363F7"/>
    <w:rsid w:val="00C46CD0"/>
    <w:rsid w:val="00C60753"/>
    <w:rsid w:val="00CD2A79"/>
    <w:rsid w:val="00CD2AB6"/>
    <w:rsid w:val="00CE4C70"/>
    <w:rsid w:val="00D44D14"/>
    <w:rsid w:val="00E3039F"/>
    <w:rsid w:val="00E4161D"/>
    <w:rsid w:val="00EC656E"/>
    <w:rsid w:val="00F4464D"/>
    <w:rsid w:val="00FA34E5"/>
    <w:rsid w:val="02814DBA"/>
    <w:rsid w:val="21037CA1"/>
    <w:rsid w:val="4C8B4CF0"/>
    <w:rsid w:val="FABB9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qFormat/>
    <w:uiPriority w:val="9"/>
    <w:pPr>
      <w:spacing w:before="480"/>
      <w:outlineLvl w:val="0"/>
    </w:pPr>
    <w:rPr>
      <w:b/>
      <w:color w:val="345A8A"/>
      <w:sz w:val="32"/>
    </w:rPr>
  </w:style>
  <w:style w:type="paragraph" w:styleId="3">
    <w:name w:val="heading 2"/>
    <w:basedOn w:val="1"/>
    <w:semiHidden/>
    <w:unhideWhenUsed/>
    <w:qFormat/>
    <w:uiPriority w:val="9"/>
    <w:pPr>
      <w:spacing w:before="200"/>
      <w:outlineLvl w:val="1"/>
    </w:pPr>
    <w:rPr>
      <w:b/>
      <w:color w:val="4F81BD"/>
      <w:sz w:val="26"/>
    </w:rPr>
  </w:style>
  <w:style w:type="paragraph" w:styleId="4">
    <w:name w:val="heading 3"/>
    <w:basedOn w:val="1"/>
    <w:semiHidden/>
    <w:unhideWhenUsed/>
    <w:qFormat/>
    <w:uiPriority w:val="9"/>
    <w:pPr>
      <w:spacing w:before="200"/>
      <w:outlineLvl w:val="2"/>
    </w:pPr>
    <w:rPr>
      <w:b/>
      <w:color w:val="4F81BD"/>
      <w:sz w:val="2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footer"/>
    <w:basedOn w:val="1"/>
    <w:link w:val="13"/>
    <w:qFormat/>
    <w:uiPriority w:val="99"/>
    <w:pPr>
      <w:tabs>
        <w:tab w:val="center" w:pos="4153"/>
        <w:tab w:val="right" w:pos="8306"/>
      </w:tabs>
      <w:snapToGrid w:val="0"/>
    </w:pPr>
    <w:rPr>
      <w:rFonts w:ascii="Calibri" w:hAnsi="Calibri" w:cs="宋体"/>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rFonts w:ascii="Calibri" w:hAnsi="Calibri" w:cs="宋体"/>
      <w:sz w:val="18"/>
      <w:szCs w:val="18"/>
    </w:rPr>
  </w:style>
  <w:style w:type="paragraph" w:styleId="7">
    <w:name w:val="Subtitle"/>
    <w:basedOn w:val="1"/>
    <w:qFormat/>
    <w:uiPriority w:val="11"/>
    <w:rPr>
      <w:i/>
      <w:color w:val="4F81BD"/>
      <w:sz w:val="24"/>
    </w:rPr>
  </w:style>
  <w:style w:type="paragraph" w:styleId="8">
    <w:name w:val="Title"/>
    <w:basedOn w:val="1"/>
    <w:qFormat/>
    <w:uiPriority w:val="10"/>
    <w:pPr>
      <w:spacing w:after="300"/>
    </w:pPr>
    <w:rPr>
      <w:color w:val="17365D"/>
      <w:sz w:val="52"/>
    </w:rPr>
  </w:style>
  <w:style w:type="character" w:styleId="11">
    <w:name w:val="Hyperlink"/>
    <w:basedOn w:val="10"/>
    <w:qFormat/>
    <w:uiPriority w:val="99"/>
    <w:rPr>
      <w:color w:val="0000FF"/>
      <w:u w:val="single"/>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customStyle="1" w:styleId="14">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5">
    <w:name w:val="font01"/>
    <w:basedOn w:val="10"/>
    <w:qFormat/>
    <w:uiPriority w:val="0"/>
    <w:rPr>
      <w:rFonts w:hint="eastAsia" w:ascii="宋体" w:hAnsi="宋体" w:eastAsia="宋体" w:cs="宋体"/>
      <w:color w:val="000000"/>
      <w:sz w:val="24"/>
      <w:szCs w:val="24"/>
      <w:u w:val="none"/>
    </w:rPr>
  </w:style>
  <w:style w:type="character" w:customStyle="1" w:styleId="16">
    <w:name w:val="qowt-font6"/>
    <w:basedOn w:val="10"/>
    <w:qFormat/>
    <w:uiPriority w:val="0"/>
  </w:style>
  <w:style w:type="character" w:customStyle="1" w:styleId="17">
    <w:name w:val="qowt-stl-font01"/>
    <w:basedOn w:val="1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Pages>
  <Words>244</Words>
  <Characters>1392</Characters>
  <Lines>11</Lines>
  <Paragraphs>3</Paragraphs>
  <TotalTime>236</TotalTime>
  <ScaleCrop>false</ScaleCrop>
  <LinksUpToDate>false</LinksUpToDate>
  <CharactersWithSpaces>1633</CharactersWithSpaces>
  <Application>WPS Office_12.8.2.14766_F1E327BC-269C-435d-A152-05C5408002CA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2024-04-21T23:24:00Z</dcterms:created>
  <dc:creator>USER-</dc:creator>
  <cp:lastModifiedBy>hsl</cp:lastModifiedBy>
  <dcterms:modified xsi:type="dcterms:W3CDTF">2024-05-08T08:46:06Z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2052-12.8.2.14766</vt:lpwstr>
  </property>
  <property fmtid="{D5CDD505-2E9C-101B-9397-08002B2CF9AE}" pid="3" name="ICV">
    <vt:lpwstr>4463C6E2A94C45E689C3658319CCBAE9_13</vt:lpwstr>
  </property>
</Properties>
</file>