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吴贤铭智能工程学院博士研究生校长奖学金、国家奖学金申请材料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/>
          <w:b/>
          <w:bCs/>
          <w:sz w:val="24"/>
          <w:szCs w:val="21"/>
        </w:rPr>
      </w:pPr>
      <w:r>
        <w:rPr>
          <w:rFonts w:hint="eastAsia" w:ascii="Times New Roman" w:hAnsi="Times New Roman" w:eastAsia="宋体"/>
          <w:b/>
          <w:bCs/>
          <w:sz w:val="24"/>
          <w:szCs w:val="21"/>
        </w:rPr>
        <w:t>博士期间平均成绩M1</w:t>
      </w:r>
    </w:p>
    <w:p>
      <w:pPr>
        <w:rPr>
          <w:rFonts w:hint="eastAsia"/>
        </w:rPr>
      </w:pPr>
      <w:r>
        <w:drawing>
          <wp:inline distT="0" distB="0" distL="0" distR="0">
            <wp:extent cx="5274310" cy="1774190"/>
            <wp:effectExtent l="0" t="0" r="2540" b="0"/>
            <wp:docPr id="1" name="图片 1" descr="C:\Users\XIELON~1\AppData\Local\Temp\15687967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IELON~1\AppData\Local\Temp\156879678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M1=( 2*84+3*85+3*95+2*95+2*94)/12=90.5</w:t>
      </w:r>
      <w:r>
        <w:rPr>
          <w:rFonts w:hint="eastAsia" w:ascii="Times New Roman" w:hAnsi="Times New Roman" w:eastAsia="宋体"/>
          <w:b/>
          <w:bCs/>
          <w:sz w:val="22"/>
        </w:rPr>
        <w:t>分</w:t>
      </w:r>
    </w:p>
    <w:p>
      <w:pPr>
        <w:spacing w:line="360" w:lineRule="auto"/>
        <w:jc w:val="left"/>
        <w:rPr>
          <w:rFonts w:ascii="Times New Roman" w:hAnsi="Times New Roman" w:eastAsia="宋体"/>
          <w:b/>
          <w:bCs/>
          <w:sz w:val="24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2.</w:t>
      </w:r>
      <w:r>
        <w:rPr>
          <w:rFonts w:hint="eastAsia" w:ascii="Times New Roman" w:hAnsi="Times New Roman" w:eastAsia="宋体"/>
          <w:b/>
          <w:sz w:val="24"/>
        </w:rPr>
        <w:t xml:space="preserve"> 科研成果加分</w:t>
      </w:r>
      <w:r>
        <w:rPr>
          <w:rFonts w:ascii="Times New Roman" w:hAnsi="Times New Roman" w:eastAsia="宋体"/>
          <w:b/>
          <w:sz w:val="24"/>
        </w:rPr>
        <w:t>M2</w:t>
      </w:r>
    </w:p>
    <w:p>
      <w:pPr>
        <w:spacing w:line="276" w:lineRule="auto"/>
        <w:jc w:val="left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(1)</w:t>
      </w:r>
      <w:r>
        <w:rPr>
          <w:rFonts w:ascii="Times New Roman" w:hAnsi="Times New Roman" w:eastAsia="宋体"/>
          <w:b/>
          <w:sz w:val="24"/>
          <w:szCs w:val="24"/>
        </w:rPr>
        <w:t>学术论文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Cai Siqi, Xuyang Wei, Enze Su, Weifeng Wu, et al.. Online compensation detecting for real-time reduction of compensatory motions during reaching: a pilot study with stroke survivors[J]. Journal of NeuroEngineering and Rehabilitation, 2020, 17(1): 1-11. (SCI一区，本人为第一作者)；（30</w:t>
      </w:r>
      <w:r>
        <w:rPr>
          <w:rFonts w:hint="eastAsia" w:ascii="Times New Roman" w:hAnsi="Times New Roman" w:eastAsia="宋体"/>
          <w:sz w:val="20"/>
          <w:szCs w:val="20"/>
        </w:rPr>
        <w:t>分</w:t>
      </w:r>
      <w:r>
        <w:rPr>
          <w:rFonts w:ascii="Times New Roman" w:hAnsi="Times New Roman" w:eastAsia="宋体"/>
          <w:sz w:val="20"/>
          <w:szCs w:val="20"/>
        </w:rPr>
        <w:t>）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Cai Siqi, Guofeng Li, Enze Su, et al. Real-time detection of compensatory patterns in patients with stroke to reduce compensation during robotic rehabilitation therapy[J]. IEEE Journal of Biomedical and Health Informatics, 2020. (SCI一区，本人为第一作者)；（30</w:t>
      </w:r>
      <w:r>
        <w:rPr>
          <w:rFonts w:hint="eastAsia" w:ascii="Times New Roman" w:hAnsi="Times New Roman" w:eastAsia="宋体"/>
          <w:sz w:val="20"/>
          <w:szCs w:val="20"/>
        </w:rPr>
        <w:t>分</w:t>
      </w:r>
      <w:r>
        <w:rPr>
          <w:rFonts w:ascii="Times New Roman" w:hAnsi="Times New Roman" w:eastAsia="宋体"/>
          <w:sz w:val="20"/>
          <w:szCs w:val="20"/>
        </w:rPr>
        <w:t>）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Cai Siqi, Guofeng Li, Longhan Xie*, et al. Detecting compensatory movements of stroke survivors using pressure distribution data and machine learning algorithms, Journal of Neuroengineering and rehabilitation, 2019, 16(1): 1-11. (SCI一区，本人为第一作者)；（30</w:t>
      </w:r>
      <w:r>
        <w:rPr>
          <w:rFonts w:hint="eastAsia" w:ascii="Times New Roman" w:hAnsi="Times New Roman" w:eastAsia="宋体"/>
          <w:sz w:val="20"/>
          <w:szCs w:val="20"/>
        </w:rPr>
        <w:t>分</w:t>
      </w:r>
      <w:r>
        <w:rPr>
          <w:rFonts w:ascii="Times New Roman" w:hAnsi="Times New Roman" w:eastAsia="宋体"/>
          <w:sz w:val="20"/>
          <w:szCs w:val="20"/>
        </w:rPr>
        <w:t>）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Xie Longhan*, Cai Siqi, et al. On Energy Harvesting from a Vehicle Damper, IEEE/ASME Transactions on Mechatronics, 2019. (SCI一区，导师一作，本人二作) （30</w:t>
      </w:r>
      <w:r>
        <w:rPr>
          <w:rFonts w:hint="eastAsia" w:ascii="Times New Roman" w:hAnsi="Times New Roman" w:eastAsia="宋体"/>
          <w:sz w:val="20"/>
          <w:szCs w:val="20"/>
        </w:rPr>
        <w:t>分</w:t>
      </w:r>
      <w:r>
        <w:rPr>
          <w:rFonts w:ascii="Times New Roman" w:hAnsi="Times New Roman" w:eastAsia="宋体"/>
          <w:sz w:val="20"/>
          <w:szCs w:val="20"/>
        </w:rPr>
        <w:t>）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hint="eastAsia" w:ascii="Times New Roman" w:hAnsi="Times New Roman" w:eastAsia="宋体"/>
          <w:sz w:val="20"/>
          <w:szCs w:val="20"/>
        </w:rPr>
        <w:t>S</w:t>
      </w:r>
      <w:r>
        <w:rPr>
          <w:rFonts w:ascii="Times New Roman" w:hAnsi="Times New Roman" w:eastAsia="宋体"/>
          <w:sz w:val="20"/>
          <w:szCs w:val="20"/>
        </w:rPr>
        <w:t>ong Yonghao, Cai Siqi, Yang Lie and Xie, Longhan*. A Practical EEG- based Human-Machine Interface to Online Control an Upper-Limb Assist Robot[J]. Frontiers in Neurorobotics, 2020, 14: 32. (SCI</w:t>
      </w:r>
      <w:r>
        <w:rPr>
          <w:rFonts w:hint="eastAsia" w:ascii="Times New Roman" w:hAnsi="Times New Roman" w:eastAsia="宋体"/>
          <w:sz w:val="20"/>
          <w:szCs w:val="20"/>
        </w:rPr>
        <w:t>二</w:t>
      </w:r>
      <w:r>
        <w:rPr>
          <w:rFonts w:ascii="Times New Roman" w:hAnsi="Times New Roman" w:eastAsia="宋体"/>
          <w:sz w:val="20"/>
          <w:szCs w:val="20"/>
        </w:rPr>
        <w:t>区，本人为第</w:t>
      </w:r>
      <w:r>
        <w:rPr>
          <w:rFonts w:hint="eastAsia" w:ascii="Times New Roman" w:hAnsi="Times New Roman" w:eastAsia="宋体"/>
          <w:sz w:val="20"/>
          <w:szCs w:val="20"/>
        </w:rPr>
        <w:t>二</w:t>
      </w:r>
      <w:r>
        <w:rPr>
          <w:rFonts w:ascii="Times New Roman" w:hAnsi="Times New Roman" w:eastAsia="宋体"/>
          <w:sz w:val="20"/>
          <w:szCs w:val="20"/>
        </w:rPr>
        <w:t>作者)；（1.5</w:t>
      </w:r>
      <w:r>
        <w:rPr>
          <w:rFonts w:hint="eastAsia" w:ascii="Times New Roman" w:hAnsi="Times New Roman" w:eastAsia="宋体"/>
          <w:sz w:val="20"/>
          <w:szCs w:val="20"/>
        </w:rPr>
        <w:t>分</w:t>
      </w:r>
      <w:r>
        <w:rPr>
          <w:rFonts w:ascii="Times New Roman" w:hAnsi="Times New Roman" w:eastAsia="宋体"/>
          <w:sz w:val="20"/>
          <w:szCs w:val="20"/>
        </w:rPr>
        <w:t>）</w:t>
      </w:r>
    </w:p>
    <w:p>
      <w:pPr>
        <w:pStyle w:val="9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Cai Siqi, Weifeng. Wu and Longhan. Xie, "Dual-Arm Upper Limb Rehabilitation Robot: Mechanism Design and Preliminary Experiments," 2020 6th International Conference on Control, Automation and Robotics (ICCAR), Singapore, Singapore, 2020, pp. 80-86, doi: 10.1109/ICCAR49639.2020.9108019. (EI收录，学生本人出国参加学术会议）</w:t>
      </w:r>
      <w:r>
        <w:rPr>
          <w:rFonts w:hint="eastAsia" w:ascii="Times New Roman" w:hAnsi="Times New Roman" w:eastAsia="宋体"/>
          <w:sz w:val="20"/>
          <w:szCs w:val="20"/>
        </w:rPr>
        <w:t>，（</w:t>
      </w:r>
      <w:r>
        <w:rPr>
          <w:rFonts w:ascii="Times New Roman" w:hAnsi="Times New Roman" w:eastAsia="宋体"/>
          <w:sz w:val="20"/>
          <w:szCs w:val="20"/>
        </w:rPr>
        <w:t>1.5</w:t>
      </w:r>
      <w:r>
        <w:rPr>
          <w:rFonts w:hint="eastAsia" w:ascii="Times New Roman" w:hAnsi="Times New Roman" w:eastAsia="宋体"/>
          <w:sz w:val="20"/>
          <w:szCs w:val="20"/>
        </w:rPr>
        <w:t>+</w:t>
      </w:r>
      <w:r>
        <w:rPr>
          <w:rFonts w:ascii="Times New Roman" w:hAnsi="Times New Roman" w:eastAsia="宋体"/>
          <w:sz w:val="20"/>
          <w:szCs w:val="20"/>
        </w:rPr>
        <w:t>1.5分）</w:t>
      </w:r>
      <w:r>
        <w:rPr>
          <w:rFonts w:hint="eastAsia" w:ascii="Times New Roman" w:hAnsi="Times New Roman" w:eastAsia="宋体"/>
          <w:sz w:val="20"/>
          <w:szCs w:val="20"/>
        </w:rPr>
        <w:t>。</w:t>
      </w:r>
    </w:p>
    <w:p>
      <w:pPr>
        <w:spacing w:line="276" w:lineRule="auto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sz w:val="24"/>
          <w:szCs w:val="24"/>
        </w:rPr>
        <w:t>(2)</w:t>
      </w:r>
      <w:r>
        <w:rPr>
          <w:rFonts w:ascii="Times New Roman" w:hAnsi="Times New Roman" w:eastAsia="宋体"/>
          <w:b/>
          <w:sz w:val="24"/>
        </w:rPr>
        <w:t>专利（导师为第一作者、本人为第二作者）</w:t>
      </w:r>
    </w:p>
    <w:p>
      <w:pPr>
        <w:pStyle w:val="9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hint="eastAsia" w:ascii="Times New Roman" w:hAnsi="Times New Roman" w:eastAsia="宋体"/>
          <w:sz w:val="20"/>
          <w:szCs w:val="20"/>
        </w:rPr>
        <w:t>已授权实用新型专利：</w:t>
      </w:r>
      <w:r>
        <w:rPr>
          <w:rFonts w:ascii="Times New Roman" w:hAnsi="Times New Roman" w:eastAsia="宋体"/>
          <w:sz w:val="20"/>
          <w:szCs w:val="20"/>
        </w:rPr>
        <w:t>一种交互式上肢康复训练系统</w:t>
      </w:r>
      <w:r>
        <w:rPr>
          <w:rFonts w:hint="eastAsia" w:ascii="Times New Roman" w:hAnsi="Times New Roman" w:eastAsia="宋体"/>
          <w:sz w:val="20"/>
          <w:szCs w:val="20"/>
        </w:rPr>
        <w:t>（</w:t>
      </w:r>
      <w:r>
        <w:rPr>
          <w:rFonts w:ascii="Times New Roman" w:hAnsi="Times New Roman" w:eastAsia="宋体"/>
          <w:sz w:val="20"/>
          <w:szCs w:val="20"/>
        </w:rPr>
        <w:t>4</w:t>
      </w:r>
      <w:r>
        <w:rPr>
          <w:rFonts w:hint="eastAsia" w:ascii="Times New Roman" w:hAnsi="Times New Roman" w:eastAsia="宋体"/>
          <w:sz w:val="20"/>
          <w:szCs w:val="20"/>
        </w:rPr>
        <w:t>分）</w:t>
      </w:r>
    </w:p>
    <w:p>
      <w:pPr>
        <w:pStyle w:val="9"/>
        <w:spacing w:line="276" w:lineRule="auto"/>
        <w:ind w:left="360" w:firstLine="0" w:firstLineChars="0"/>
        <w:rPr>
          <w:rFonts w:ascii="Times New Roman" w:hAnsi="Times New Roman" w:eastAsia="宋体"/>
          <w:sz w:val="20"/>
          <w:szCs w:val="20"/>
        </w:rPr>
      </w:pPr>
      <w:r>
        <w:rPr>
          <w:rFonts w:hint="eastAsia" w:ascii="Times New Roman" w:hAnsi="Times New Roman" w:eastAsia="宋体"/>
          <w:sz w:val="20"/>
          <w:szCs w:val="20"/>
        </w:rPr>
        <w:t>授权日：</w:t>
      </w:r>
      <w:r>
        <w:rPr>
          <w:rFonts w:ascii="Times New Roman" w:hAnsi="Times New Roman" w:eastAsia="宋体"/>
          <w:sz w:val="20"/>
          <w:szCs w:val="20"/>
        </w:rPr>
        <w:t>2020-06-19</w:t>
      </w:r>
    </w:p>
    <w:p>
      <w:pPr>
        <w:pStyle w:val="9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PCT国际专利</w:t>
      </w:r>
      <w:r>
        <w:rPr>
          <w:rFonts w:hint="eastAsia" w:ascii="Times New Roman" w:hAnsi="Times New Roman" w:eastAsia="宋体"/>
          <w:sz w:val="20"/>
          <w:szCs w:val="20"/>
        </w:rPr>
        <w:t>：</w:t>
      </w:r>
      <w:r>
        <w:rPr>
          <w:rFonts w:ascii="Times New Roman" w:hAnsi="Times New Roman" w:eastAsia="宋体"/>
          <w:sz w:val="20"/>
          <w:szCs w:val="20"/>
        </w:rPr>
        <w:t>一种交互式上肢康复训练系统PCT/CN2018/124825</w:t>
      </w:r>
      <w:r>
        <w:rPr>
          <w:rFonts w:hint="eastAsia" w:ascii="Times New Roman" w:hAnsi="Times New Roman" w:eastAsia="宋体"/>
          <w:sz w:val="20"/>
          <w:szCs w:val="20"/>
        </w:rPr>
        <w:t>（</w:t>
      </w:r>
      <w:r>
        <w:rPr>
          <w:rFonts w:ascii="Times New Roman" w:hAnsi="Times New Roman" w:eastAsia="宋体"/>
          <w:sz w:val="20"/>
          <w:szCs w:val="20"/>
        </w:rPr>
        <w:t>1</w:t>
      </w:r>
      <w:r>
        <w:rPr>
          <w:rFonts w:hint="eastAsia" w:ascii="Times New Roman" w:hAnsi="Times New Roman" w:eastAsia="宋体"/>
          <w:sz w:val="20"/>
          <w:szCs w:val="20"/>
        </w:rPr>
        <w:t>分）</w:t>
      </w:r>
    </w:p>
    <w:p>
      <w:pPr>
        <w:pStyle w:val="9"/>
        <w:numPr>
          <w:ilvl w:val="0"/>
          <w:numId w:val="3"/>
        </w:numPr>
        <w:spacing w:line="276" w:lineRule="auto"/>
        <w:ind w:firstLineChars="0"/>
        <w:jc w:val="left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PCT国际专利</w:t>
      </w:r>
      <w:r>
        <w:rPr>
          <w:rFonts w:hint="eastAsia" w:ascii="Times New Roman" w:hAnsi="Times New Roman" w:eastAsia="宋体"/>
          <w:sz w:val="20"/>
          <w:szCs w:val="20"/>
        </w:rPr>
        <w:t>：</w:t>
      </w:r>
      <w:r>
        <w:rPr>
          <w:rFonts w:ascii="Times New Roman" w:hAnsi="Times New Roman" w:eastAsia="宋体"/>
          <w:sz w:val="20"/>
          <w:szCs w:val="20"/>
        </w:rPr>
        <w:t>一种多模态交互的上肢康复机器人训练系统</w:t>
      </w:r>
      <w:r>
        <w:rPr>
          <w:rFonts w:hint="eastAsia" w:ascii="Times New Roman" w:hAnsi="Times New Roman" w:eastAsia="宋体"/>
          <w:sz w:val="20"/>
          <w:szCs w:val="20"/>
        </w:rPr>
        <w:t>，</w:t>
      </w:r>
      <w:r>
        <w:rPr>
          <w:rFonts w:ascii="Times New Roman" w:hAnsi="Times New Roman" w:eastAsia="宋体"/>
          <w:sz w:val="20"/>
          <w:szCs w:val="20"/>
        </w:rPr>
        <w:t>PCT/CN2019/114915</w:t>
      </w:r>
      <w:r>
        <w:rPr>
          <w:rFonts w:hint="eastAsia" w:ascii="Times New Roman" w:hAnsi="Times New Roman" w:eastAsia="宋体"/>
          <w:sz w:val="20"/>
          <w:szCs w:val="20"/>
        </w:rPr>
        <w:t>（</w:t>
      </w:r>
      <w:r>
        <w:rPr>
          <w:rFonts w:ascii="Times New Roman" w:hAnsi="Times New Roman" w:eastAsia="宋体"/>
          <w:sz w:val="20"/>
          <w:szCs w:val="20"/>
        </w:rPr>
        <w:t>1</w:t>
      </w:r>
      <w:r>
        <w:rPr>
          <w:rFonts w:hint="eastAsia" w:ascii="Times New Roman" w:hAnsi="Times New Roman" w:eastAsia="宋体"/>
          <w:sz w:val="20"/>
          <w:szCs w:val="20"/>
        </w:rPr>
        <w:t>分）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M2=124.5 + 6=130.5</w:t>
      </w:r>
      <w:r>
        <w:rPr>
          <w:rFonts w:hint="eastAsia" w:ascii="Times New Roman" w:hAnsi="Times New Roman" w:eastAsia="宋体"/>
          <w:sz w:val="22"/>
        </w:rPr>
        <w:t>分</w:t>
      </w:r>
    </w:p>
    <w:p>
      <w:pPr>
        <w:spacing w:line="360" w:lineRule="auto"/>
        <w:jc w:val="left"/>
        <w:rPr>
          <w:rFonts w:hint="eastAsia" w:ascii="Times New Roman" w:hAnsi="Times New Roman" w:eastAsia="宋体"/>
          <w:b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4. 其他活动加分M4</w:t>
      </w:r>
    </w:p>
    <w:p>
      <w:pPr>
        <w:spacing w:line="360" w:lineRule="auto"/>
        <w:jc w:val="left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获得</w:t>
      </w:r>
      <w:r>
        <w:rPr>
          <w:rFonts w:hint="eastAsia" w:ascii="Times New Roman" w:hAnsi="Times New Roman" w:eastAsia="宋体"/>
          <w:sz w:val="20"/>
          <w:szCs w:val="20"/>
        </w:rPr>
        <w:t>十大学生共产</w:t>
      </w:r>
      <w:r>
        <w:rPr>
          <w:rFonts w:ascii="Times New Roman" w:hAnsi="Times New Roman" w:eastAsia="宋体"/>
          <w:sz w:val="20"/>
          <w:szCs w:val="20"/>
        </w:rPr>
        <w:t>党员</w:t>
      </w:r>
      <w:r>
        <w:rPr>
          <w:rFonts w:hint="eastAsia" w:ascii="Times New Roman" w:hAnsi="Times New Roman" w:eastAsia="宋体"/>
          <w:sz w:val="20"/>
          <w:szCs w:val="20"/>
        </w:rPr>
        <w:t xml:space="preserve"> </w:t>
      </w:r>
      <w:r>
        <w:rPr>
          <w:rFonts w:ascii="Times New Roman" w:hAnsi="Times New Roman" w:eastAsia="宋体"/>
          <w:sz w:val="20"/>
          <w:szCs w:val="20"/>
        </w:rPr>
        <w:t>2分</w:t>
      </w:r>
      <w:r>
        <w:rPr>
          <w:rFonts w:hint="eastAsia" w:ascii="Times New Roman" w:hAnsi="Times New Roman" w:eastAsia="宋体"/>
          <w:sz w:val="20"/>
          <w:szCs w:val="20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eastAsia="宋体"/>
          <w:sz w:val="20"/>
          <w:szCs w:val="20"/>
        </w:rPr>
      </w:pPr>
      <w:r>
        <w:rPr>
          <w:rFonts w:ascii="Times New Roman" w:hAnsi="Times New Roman" w:eastAsia="宋体"/>
          <w:sz w:val="20"/>
          <w:szCs w:val="20"/>
        </w:rPr>
        <w:t>获得</w:t>
      </w:r>
      <w:r>
        <w:rPr>
          <w:rFonts w:hint="eastAsia" w:ascii="Times New Roman" w:hAnsi="Times New Roman" w:eastAsia="宋体"/>
          <w:sz w:val="20"/>
          <w:szCs w:val="20"/>
        </w:rPr>
        <w:t xml:space="preserve">优秀志愿者（校级） </w:t>
      </w:r>
      <w:r>
        <w:rPr>
          <w:rFonts w:ascii="Times New Roman" w:hAnsi="Times New Roman" w:eastAsia="宋体"/>
          <w:sz w:val="20"/>
          <w:szCs w:val="20"/>
        </w:rPr>
        <w:t>1</w:t>
      </w:r>
      <w:r>
        <w:rPr>
          <w:rFonts w:hint="eastAsia" w:ascii="Times New Roman" w:hAnsi="Times New Roman" w:eastAsia="宋体"/>
          <w:sz w:val="20"/>
          <w:szCs w:val="20"/>
        </w:rPr>
        <w:t>分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M4= 3</w:t>
      </w:r>
      <w:r>
        <w:rPr>
          <w:rFonts w:hint="eastAsia" w:ascii="Times New Roman" w:hAnsi="Times New Roman" w:eastAsia="宋体"/>
          <w:sz w:val="22"/>
        </w:rPr>
        <w:t>分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总评定量化公式为：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M = M1*80% + M2 + M3 + M4</w:t>
      </w:r>
      <w:r>
        <w:rPr>
          <w:rFonts w:ascii="Times New Roman" w:hAnsi="Times New Roman" w:cs="Times New Roman"/>
          <w:sz w:val="24"/>
        </w:rPr>
        <w:t xml:space="preserve"> = 2</w:t>
      </w:r>
      <w:r>
        <w:rPr>
          <w:rFonts w:hint="eastAsia" w:ascii="Times New Roman" w:hAnsi="Times New Roman" w:cs="Times New Roman"/>
          <w:sz w:val="24"/>
          <w:lang w:val="en-US" w:eastAsia="zh-CN"/>
        </w:rPr>
        <w:t>05.9</w:t>
      </w:r>
      <w:bookmarkStart w:id="0" w:name="_GoBack"/>
      <w:bookmarkEnd w:id="0"/>
      <w:r>
        <w:rPr>
          <w:rFonts w:hint="eastAsia" w:ascii="Times New Roman" w:hAnsi="Times New Roman" w:eastAsia="宋体"/>
          <w:sz w:val="22"/>
        </w:rPr>
        <w:t>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2DB4"/>
    <w:multiLevelType w:val="multilevel"/>
    <w:tmpl w:val="48CA2DB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D76CD"/>
    <w:multiLevelType w:val="multilevel"/>
    <w:tmpl w:val="591D76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9D3BEF"/>
    <w:multiLevelType w:val="multilevel"/>
    <w:tmpl w:val="639D3BE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57"/>
    <w:rsid w:val="00016F88"/>
    <w:rsid w:val="001F78D3"/>
    <w:rsid w:val="002248C1"/>
    <w:rsid w:val="0023618C"/>
    <w:rsid w:val="00257DE7"/>
    <w:rsid w:val="003F35A2"/>
    <w:rsid w:val="00431D81"/>
    <w:rsid w:val="0043725F"/>
    <w:rsid w:val="004437D7"/>
    <w:rsid w:val="0072722C"/>
    <w:rsid w:val="00727E4C"/>
    <w:rsid w:val="007827F6"/>
    <w:rsid w:val="007F0B62"/>
    <w:rsid w:val="008D6390"/>
    <w:rsid w:val="00930957"/>
    <w:rsid w:val="00AE5A68"/>
    <w:rsid w:val="00AF722F"/>
    <w:rsid w:val="00B10359"/>
    <w:rsid w:val="00B1252D"/>
    <w:rsid w:val="00CC3E3C"/>
    <w:rsid w:val="00D771CF"/>
    <w:rsid w:val="00E41536"/>
    <w:rsid w:val="00F6390E"/>
    <w:rsid w:val="00FD7B1C"/>
    <w:rsid w:val="561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1558</Characters>
  <Lines>12</Lines>
  <Paragraphs>3</Paragraphs>
  <TotalTime>43</TotalTime>
  <ScaleCrop>false</ScaleCrop>
  <LinksUpToDate>false</LinksUpToDate>
  <CharactersWithSpaces>1828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2019-09-18T08:53:00Z</dcterms:created>
  <dc:creator>蔡 思祺</dc:creator>
  <cp:lastModifiedBy>DZX</cp:lastModifiedBy>
  <dcterms:modified xsi:type="dcterms:W3CDTF">2020-09-28T03:53:26Z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