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1 所工程师院校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ECOLE POLYTECHNIQUE / 巴黎综合理工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 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 xml:space="preserve">19 </w:t>
      </w:r>
      <w:proofErr w:type="gramStart"/>
      <w:r w:rsidRPr="0047684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所工商</w:t>
      </w:r>
      <w:proofErr w:type="gramEnd"/>
      <w:r w:rsidRPr="0047684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管理院校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AUDENCIA BUSINESS SCHOOL / 南特高等商学院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EDHEC BUSINESS SCHOOL / 法国北方高等商学院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EMLYON BUSINESS SCHOOL / 法国里昂商学院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ESCP EUROPE BUSINESS SCHOOL / ESCP欧洲高等商学院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ESSCA SCHOOL OF MANAGEMENT / 法国昂热高等商学院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ESSEC BUSINESS SCHOOL / 法国ESSEC高等商学院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GRENOBLE ECOLE DE MANAGEMENT / 法国格勒诺布尔高等商学院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ICN BUSINESS SCHOOL / 法国南锡高等商学院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IESEG SCHOOL OF MANAGEMENT / IESEG管理学院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INSEEC U. / 法国高等经济与商业研究学院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IPAG BUSINESS SCHOOL / IPAG 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ISC PARIS BUSINESS SCHOOL / 法国高等商业学院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KEDGE BUSINESS SCHOOL / 法国KEDGE商学院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MONTPELLIER BUSINESS SCHOOL / 蒙彼利埃高等商学院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 xml:space="preserve">NEOMA BUSINESS SCHOOL / </w:t>
      </w:r>
      <w:proofErr w:type="gramStart"/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诺欧商学院</w:t>
      </w:r>
      <w:proofErr w:type="gramEnd"/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PASS-WORLD ADMISSIONS / 通路世界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RENNES SCHOOL OF BUSINESS / 雷恩商学院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SKEMA BUSINESS SCHOOL / SKEMA商学院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lastRenderedPageBreak/>
        <w:t>TOULOUSE BUSINESS SCHOOL / 图卢兹高等商学院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7 所专业院校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AUTOGRAF DESIGN SCHOOL / 巴黎高等艺术设计学院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ECOLE LENOTRE / 雷诺特厨艺学院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ECV – CREATIVE SCHOOLS &amp; COMMUNITY / 法国高等设计学院（ECV）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INSTITUT PAUL BOCUSE / INSTITUT PAUL BOCUSE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LE CORDON BLEU PARIS / 蓝带国际厨艺餐旅学院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L'ECOLE DE DESIGN NANTES ATLANTIQUE / 南特大西洋设计学院</w:t>
      </w:r>
    </w:p>
    <w:p w:rsidR="00476841" w:rsidRPr="00476841" w:rsidRDefault="00476841" w:rsidP="00476841">
      <w:pPr>
        <w:widowControl/>
        <w:spacing w:line="312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</w:pPr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 xml:space="preserve">VATEL HOTEL &amp; TOURISM BUSINESS SCHOOL / </w:t>
      </w:r>
      <w:proofErr w:type="gramStart"/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瓦岱勒国际</w:t>
      </w:r>
      <w:proofErr w:type="gramEnd"/>
      <w:r w:rsidRPr="00476841">
        <w:rPr>
          <w:rFonts w:ascii="微软雅黑" w:eastAsia="微软雅黑" w:hAnsi="微软雅黑" w:cs="宋体" w:hint="eastAsia"/>
          <w:color w:val="333333"/>
          <w:spacing w:val="8"/>
          <w:kern w:val="0"/>
          <w:sz w:val="20"/>
          <w:szCs w:val="20"/>
        </w:rPr>
        <w:t>酒店管理学校</w:t>
      </w:r>
    </w:p>
    <w:p w:rsidR="00E957B3" w:rsidRPr="00476841" w:rsidRDefault="00E957B3" w:rsidP="00476841">
      <w:bookmarkStart w:id="0" w:name="_GoBack"/>
      <w:bookmarkEnd w:id="0"/>
    </w:p>
    <w:sectPr w:rsidR="00E957B3" w:rsidRPr="0047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C"/>
    <w:rsid w:val="00321735"/>
    <w:rsid w:val="00476841"/>
    <w:rsid w:val="00752FEE"/>
    <w:rsid w:val="00AC3969"/>
    <w:rsid w:val="00C31D88"/>
    <w:rsid w:val="00E957B3"/>
    <w:rsid w:val="00F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39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C396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3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39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39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C396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3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>China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2018-09-29T06:56:00Z</dcterms:created>
  <dcterms:modified xsi:type="dcterms:W3CDTF">2018-09-29T06:56:00Z</dcterms:modified>
</cp:coreProperties>
</file>