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B417CC">
      <w:pPr>
        <w:widowControl w:val="0"/>
        <w:spacing w:after="0" w:line="240" w:lineRule="auto"/>
        <w:jc w:val="center"/>
        <w:rPr>
          <w:rFonts w:hint="eastAsia" w:ascii="黑体" w:hAnsi="黑体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kern w:val="2"/>
          <w:sz w:val="36"/>
          <w:szCs w:val="36"/>
          <w:lang w:val="en-US" w:eastAsia="zh-CN" w:bidi="ar-SA"/>
        </w:rPr>
        <w:t xml:space="preserve">华南理工大学公共用房管理领导小组会议议题申报表 </w:t>
      </w:r>
      <w:r>
        <w:rPr>
          <w:rFonts w:hint="eastAsia" w:ascii="黑体" w:hAnsi="黑体" w:eastAsia="黑体" w:cs="Times New Roman"/>
          <w:kern w:val="2"/>
          <w:sz w:val="32"/>
          <w:szCs w:val="32"/>
          <w:lang w:val="en-US" w:eastAsia="zh-CN" w:bidi="ar-SA"/>
        </w:rPr>
        <w:t xml:space="preserve"> </w:t>
      </w:r>
    </w:p>
    <w:p w14:paraId="3D8C7B33">
      <w:pPr>
        <w:rPr>
          <w:rFonts w:hint="eastAsia"/>
          <w:sz w:val="24"/>
          <w:szCs w:val="28"/>
          <w:lang w:val="en-US" w:eastAsia="zh-CN"/>
        </w:rPr>
      </w:pPr>
    </w:p>
    <w:p w14:paraId="730E85B5">
      <w:pPr>
        <w:rPr>
          <w:rFonts w:hint="eastAsia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/>
          <w:sz w:val="24"/>
          <w:szCs w:val="28"/>
          <w:lang w:val="en-US" w:eastAsia="zh-CN"/>
        </w:rPr>
        <w:t>联系</w:t>
      </w:r>
      <w:r>
        <w:rPr>
          <w:rFonts w:hint="eastAsia"/>
          <w:sz w:val="24"/>
          <w:szCs w:val="28"/>
        </w:rPr>
        <w:t xml:space="preserve">人：                                        联系电话：    </w:t>
      </w:r>
    </w:p>
    <w:tbl>
      <w:tblPr>
        <w:tblStyle w:val="5"/>
        <w:tblW w:w="88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7138"/>
      </w:tblGrid>
      <w:tr w14:paraId="78A6D39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right w:val="single" w:color="auto" w:sz="4" w:space="0"/>
            </w:tcBorders>
          </w:tcPr>
          <w:p w14:paraId="57434A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议题名称</w:t>
            </w:r>
          </w:p>
        </w:tc>
        <w:tc>
          <w:tcPr>
            <w:tcW w:w="7138" w:type="dxa"/>
            <w:tcBorders>
              <w:left w:val="single" w:color="auto" w:sz="4" w:space="0"/>
            </w:tcBorders>
          </w:tcPr>
          <w:p w14:paraId="0709FA47">
            <w:pPr>
              <w:spacing w:line="360" w:lineRule="auto"/>
              <w:ind w:firstLine="120" w:firstLineChars="50"/>
              <w:rPr>
                <w:sz w:val="24"/>
                <w:szCs w:val="24"/>
              </w:rPr>
            </w:pPr>
          </w:p>
        </w:tc>
      </w:tr>
      <w:tr w14:paraId="328C15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right w:val="single" w:color="auto" w:sz="4" w:space="0"/>
            </w:tcBorders>
            <w:vAlign w:val="center"/>
          </w:tcPr>
          <w:p w14:paraId="2D84B12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提交单位</w:t>
            </w:r>
          </w:p>
        </w:tc>
        <w:tc>
          <w:tcPr>
            <w:tcW w:w="7138" w:type="dxa"/>
            <w:tcBorders>
              <w:left w:val="single" w:color="auto" w:sz="4" w:space="0"/>
            </w:tcBorders>
          </w:tcPr>
          <w:p w14:paraId="7048E0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负责人（单位盖章）：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  年   月   日</w:t>
            </w:r>
          </w:p>
        </w:tc>
      </w:tr>
      <w:tr w14:paraId="7D9196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9" w:hRule="atLeast"/>
        </w:trPr>
        <w:tc>
          <w:tcPr>
            <w:tcW w:w="1668" w:type="dxa"/>
            <w:tcBorders>
              <w:right w:val="single" w:color="auto" w:sz="4" w:space="0"/>
            </w:tcBorders>
            <w:vAlign w:val="center"/>
          </w:tcPr>
          <w:p w14:paraId="3FF606A2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议题</w:t>
            </w:r>
            <w:r>
              <w:rPr>
                <w:rFonts w:hint="eastAsia"/>
                <w:sz w:val="24"/>
                <w:szCs w:val="24"/>
              </w:rPr>
              <w:t>事项要点</w:t>
            </w:r>
          </w:p>
        </w:tc>
        <w:tc>
          <w:tcPr>
            <w:tcW w:w="7138" w:type="dxa"/>
          </w:tcPr>
          <w:p w14:paraId="346B453B">
            <w:pPr>
              <w:spacing w:line="400" w:lineRule="exact"/>
              <w:rPr>
                <w:sz w:val="24"/>
                <w:szCs w:val="24"/>
              </w:rPr>
            </w:pPr>
          </w:p>
          <w:p w14:paraId="7EC2F4E3">
            <w:pPr>
              <w:spacing w:line="400" w:lineRule="exact"/>
              <w:rPr>
                <w:sz w:val="24"/>
                <w:szCs w:val="24"/>
              </w:rPr>
            </w:pPr>
          </w:p>
          <w:p w14:paraId="3D118BD7">
            <w:pPr>
              <w:spacing w:line="400" w:lineRule="exact"/>
              <w:rPr>
                <w:sz w:val="24"/>
                <w:szCs w:val="24"/>
              </w:rPr>
            </w:pPr>
          </w:p>
          <w:p w14:paraId="1C6C81F2">
            <w:pPr>
              <w:spacing w:line="400" w:lineRule="exact"/>
              <w:rPr>
                <w:sz w:val="24"/>
                <w:szCs w:val="24"/>
              </w:rPr>
            </w:pPr>
          </w:p>
          <w:p w14:paraId="5B205B02">
            <w:pPr>
              <w:spacing w:line="400" w:lineRule="exact"/>
              <w:rPr>
                <w:sz w:val="24"/>
                <w:szCs w:val="24"/>
              </w:rPr>
            </w:pPr>
          </w:p>
          <w:p w14:paraId="6C6E72BA">
            <w:pPr>
              <w:spacing w:line="400" w:lineRule="exact"/>
              <w:rPr>
                <w:sz w:val="24"/>
                <w:szCs w:val="24"/>
              </w:rPr>
            </w:pPr>
          </w:p>
          <w:p w14:paraId="0CBC3938">
            <w:pPr>
              <w:spacing w:line="400" w:lineRule="exact"/>
              <w:rPr>
                <w:sz w:val="24"/>
                <w:szCs w:val="24"/>
              </w:rPr>
            </w:pPr>
          </w:p>
          <w:p w14:paraId="52F50017">
            <w:pPr>
              <w:spacing w:line="400" w:lineRule="exact"/>
              <w:rPr>
                <w:sz w:val="24"/>
                <w:szCs w:val="24"/>
              </w:rPr>
            </w:pPr>
          </w:p>
          <w:p w14:paraId="3831FB83">
            <w:pPr>
              <w:spacing w:line="400" w:lineRule="exact"/>
              <w:rPr>
                <w:sz w:val="24"/>
                <w:szCs w:val="24"/>
              </w:rPr>
            </w:pPr>
          </w:p>
          <w:p w14:paraId="586F4FA1">
            <w:pPr>
              <w:spacing w:line="400" w:lineRule="exact"/>
              <w:rPr>
                <w:sz w:val="24"/>
                <w:szCs w:val="24"/>
              </w:rPr>
            </w:pPr>
          </w:p>
          <w:p w14:paraId="50804A17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14:paraId="13A08E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1" w:hRule="atLeast"/>
        </w:trPr>
        <w:tc>
          <w:tcPr>
            <w:tcW w:w="1668" w:type="dxa"/>
            <w:tcBorders>
              <w:right w:val="single" w:color="auto" w:sz="4" w:space="0"/>
            </w:tcBorders>
            <w:vAlign w:val="center"/>
          </w:tcPr>
          <w:p w14:paraId="3322269A">
            <w:pPr>
              <w:spacing w:line="44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前期论证或征求意见情况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、相关材料</w:t>
            </w:r>
          </w:p>
        </w:tc>
        <w:tc>
          <w:tcPr>
            <w:tcW w:w="7138" w:type="dxa"/>
            <w:tcBorders>
              <w:left w:val="single" w:color="auto" w:sz="4" w:space="0"/>
            </w:tcBorders>
          </w:tcPr>
          <w:p w14:paraId="2EC7E78B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2"/>
                <w:szCs w:val="22"/>
              </w:rPr>
              <w:t>（可另附页）</w:t>
            </w:r>
          </w:p>
        </w:tc>
      </w:tr>
      <w:tr w14:paraId="5EEF1E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1668" w:type="dxa"/>
            <w:vMerge w:val="restart"/>
            <w:tcBorders>
              <w:right w:val="single" w:color="auto" w:sz="4" w:space="0"/>
            </w:tcBorders>
            <w:vAlign w:val="center"/>
          </w:tcPr>
          <w:p w14:paraId="47D7AC31">
            <w:pPr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相关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授权单位、职能部门</w:t>
            </w: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138" w:type="dxa"/>
            <w:tcBorders>
              <w:left w:val="single" w:color="auto" w:sz="4" w:space="0"/>
            </w:tcBorders>
          </w:tcPr>
          <w:p w14:paraId="725E52B4">
            <w:pPr>
              <w:widowControl/>
              <w:spacing w:line="440" w:lineRule="exact"/>
              <w:jc w:val="left"/>
              <w:rPr>
                <w:sz w:val="24"/>
                <w:szCs w:val="24"/>
              </w:rPr>
            </w:pPr>
          </w:p>
          <w:p w14:paraId="20E7F2C0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14:paraId="2D1E02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1668" w:type="dxa"/>
            <w:vMerge w:val="continue"/>
            <w:tcBorders>
              <w:right w:val="single" w:color="auto" w:sz="4" w:space="0"/>
            </w:tcBorders>
            <w:vAlign w:val="center"/>
          </w:tcPr>
          <w:p w14:paraId="0817D1C6">
            <w:pPr>
              <w:spacing w:line="440" w:lineRule="exact"/>
            </w:pPr>
          </w:p>
        </w:tc>
        <w:tc>
          <w:tcPr>
            <w:tcW w:w="7138" w:type="dxa"/>
            <w:tcBorders>
              <w:left w:val="single" w:color="auto" w:sz="4" w:space="0"/>
            </w:tcBorders>
          </w:tcPr>
          <w:p w14:paraId="05B1C064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14:paraId="7E73A2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1668" w:type="dxa"/>
            <w:vMerge w:val="continue"/>
            <w:tcBorders>
              <w:right w:val="single" w:color="auto" w:sz="4" w:space="0"/>
            </w:tcBorders>
            <w:vAlign w:val="center"/>
          </w:tcPr>
          <w:p w14:paraId="030FC129">
            <w:pPr>
              <w:spacing w:line="440" w:lineRule="exact"/>
              <w:rPr>
                <w:sz w:val="24"/>
                <w:szCs w:val="24"/>
              </w:rPr>
            </w:pPr>
          </w:p>
        </w:tc>
        <w:tc>
          <w:tcPr>
            <w:tcW w:w="7138" w:type="dxa"/>
            <w:tcBorders>
              <w:left w:val="single" w:color="auto" w:sz="4" w:space="0"/>
            </w:tcBorders>
          </w:tcPr>
          <w:p w14:paraId="7061881E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14:paraId="2CC120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1668" w:type="dxa"/>
            <w:vMerge w:val="continue"/>
            <w:tcBorders>
              <w:right w:val="single" w:color="auto" w:sz="4" w:space="0"/>
            </w:tcBorders>
            <w:vAlign w:val="center"/>
          </w:tcPr>
          <w:p w14:paraId="49C538DF">
            <w:pPr>
              <w:spacing w:line="440" w:lineRule="exact"/>
              <w:rPr>
                <w:sz w:val="24"/>
                <w:szCs w:val="24"/>
              </w:rPr>
            </w:pPr>
          </w:p>
        </w:tc>
        <w:tc>
          <w:tcPr>
            <w:tcW w:w="7138" w:type="dxa"/>
            <w:tcBorders>
              <w:left w:val="single" w:color="auto" w:sz="4" w:space="0"/>
            </w:tcBorders>
          </w:tcPr>
          <w:p w14:paraId="33C26713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14:paraId="36BA96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3" w:hRule="atLeast"/>
        </w:trPr>
        <w:tc>
          <w:tcPr>
            <w:tcW w:w="1668" w:type="dxa"/>
            <w:tcBorders>
              <w:right w:val="single" w:color="auto" w:sz="4" w:space="0"/>
            </w:tcBorders>
            <w:vAlign w:val="center"/>
          </w:tcPr>
          <w:p w14:paraId="32BF351A">
            <w:pPr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领导小组办公室</w:t>
            </w:r>
            <w:r>
              <w:rPr>
                <w:rFonts w:hint="eastAsia"/>
                <w:sz w:val="24"/>
                <w:szCs w:val="24"/>
              </w:rPr>
              <w:t>初审意见</w:t>
            </w:r>
          </w:p>
        </w:tc>
        <w:tc>
          <w:tcPr>
            <w:tcW w:w="7138" w:type="dxa"/>
            <w:tcBorders>
              <w:left w:val="single" w:color="auto" w:sz="4" w:space="0"/>
            </w:tcBorders>
          </w:tcPr>
          <w:p w14:paraId="26969962">
            <w:pPr>
              <w:spacing w:line="440" w:lineRule="exact"/>
              <w:rPr>
                <w:rFonts w:hint="eastAsia"/>
                <w:sz w:val="24"/>
                <w:szCs w:val="24"/>
              </w:rPr>
            </w:pPr>
          </w:p>
          <w:p w14:paraId="30D31748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建议</w:t>
            </w:r>
            <w:r>
              <w:rPr>
                <w:rFonts w:hint="eastAsia"/>
                <w:sz w:val="24"/>
                <w:szCs w:val="24"/>
                <w:lang w:eastAsia="zh-CN"/>
              </w:rPr>
              <w:t>：</w:t>
            </w:r>
            <w:r>
              <w:rPr>
                <w:rFonts w:hint="eastAsia"/>
                <w:sz w:val="24"/>
                <w:szCs w:val="24"/>
              </w:rPr>
              <w:t>□安排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上会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□缓议</w:t>
            </w:r>
          </w:p>
          <w:p w14:paraId="69475442">
            <w:pPr>
              <w:spacing w:line="440" w:lineRule="exact"/>
              <w:rPr>
                <w:rFonts w:hint="eastAsia"/>
                <w:sz w:val="24"/>
                <w:szCs w:val="24"/>
              </w:rPr>
            </w:pPr>
          </w:p>
          <w:p w14:paraId="4FA469F9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签名：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/>
                <w:sz w:val="24"/>
                <w:szCs w:val="24"/>
              </w:rPr>
              <w:t xml:space="preserve">  年   月   日</w:t>
            </w:r>
          </w:p>
        </w:tc>
      </w:tr>
      <w:tr w14:paraId="46C4CB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</w:trPr>
        <w:tc>
          <w:tcPr>
            <w:tcW w:w="1668" w:type="dxa"/>
            <w:tcBorders>
              <w:right w:val="single" w:color="auto" w:sz="4" w:space="0"/>
            </w:tcBorders>
            <w:vAlign w:val="center"/>
          </w:tcPr>
          <w:p w14:paraId="2D574965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领导小组组长</w:t>
            </w:r>
            <w:r>
              <w:rPr>
                <w:rFonts w:hint="eastAsia"/>
                <w:sz w:val="24"/>
                <w:szCs w:val="24"/>
              </w:rPr>
              <w:t>审定</w:t>
            </w:r>
          </w:p>
        </w:tc>
        <w:tc>
          <w:tcPr>
            <w:tcW w:w="7138" w:type="dxa"/>
            <w:tcBorders>
              <w:left w:val="single" w:color="auto" w:sz="4" w:space="0"/>
            </w:tcBorders>
          </w:tcPr>
          <w:p w14:paraId="06CCB658">
            <w:pPr>
              <w:spacing w:line="400" w:lineRule="exact"/>
              <w:rPr>
                <w:rFonts w:hint="eastAsia"/>
                <w:sz w:val="24"/>
                <w:szCs w:val="24"/>
                <w:lang w:eastAsia="zh-CN"/>
              </w:rPr>
            </w:pPr>
          </w:p>
          <w:p w14:paraId="535E64A1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同意上会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 xml:space="preserve"> □缓议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 xml:space="preserve"> □不同意上会</w:t>
            </w:r>
          </w:p>
          <w:p w14:paraId="01CA6BE5">
            <w:pPr>
              <w:spacing w:line="40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</w:t>
            </w:r>
          </w:p>
          <w:p w14:paraId="19104574">
            <w:pPr>
              <w:spacing w:line="400" w:lineRule="exac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</w:t>
            </w:r>
          </w:p>
          <w:p w14:paraId="63373BDE">
            <w:pPr>
              <w:spacing w:line="400" w:lineRule="exact"/>
              <w:ind w:firstLine="4320" w:firstLineChars="18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年   月   日</w:t>
            </w:r>
          </w:p>
        </w:tc>
      </w:tr>
      <w:tr w14:paraId="405766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</w:trPr>
        <w:tc>
          <w:tcPr>
            <w:tcW w:w="1668" w:type="dxa"/>
            <w:tcBorders>
              <w:right w:val="single" w:color="auto" w:sz="4" w:space="0"/>
            </w:tcBorders>
            <w:vAlign w:val="center"/>
          </w:tcPr>
          <w:p w14:paraId="027E24EC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    注</w:t>
            </w:r>
          </w:p>
        </w:tc>
        <w:tc>
          <w:tcPr>
            <w:tcW w:w="7138" w:type="dxa"/>
            <w:tcBorders>
              <w:left w:val="single" w:color="auto" w:sz="4" w:space="0"/>
            </w:tcBorders>
          </w:tcPr>
          <w:p w14:paraId="02FD25C7">
            <w:pPr>
              <w:spacing w:line="400" w:lineRule="exact"/>
              <w:rPr>
                <w:sz w:val="24"/>
                <w:szCs w:val="24"/>
              </w:rPr>
            </w:pPr>
          </w:p>
        </w:tc>
      </w:tr>
    </w:tbl>
    <w:p w14:paraId="501AFE71"/>
    <w:sectPr>
      <w:headerReference r:id="rId5" w:type="default"/>
      <w:pgSz w:w="11906" w:h="16838"/>
      <w:pgMar w:top="110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</w:pPr>
      <w:r>
        <w:separator/>
      </w:r>
    </w:p>
  </w:footnote>
  <w:footnote w:type="continuationSeparator" w:id="1">
    <w:p>
      <w:pPr>
        <w:spacing w:before="0" w:after="0" w:line="30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8F5072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DD7865"/>
    <w:rsid w:val="08932D5F"/>
    <w:rsid w:val="0B0A02A6"/>
    <w:rsid w:val="1AFC643F"/>
    <w:rsid w:val="21293DBB"/>
    <w:rsid w:val="28266584"/>
    <w:rsid w:val="2A232871"/>
    <w:rsid w:val="2A5E32CD"/>
    <w:rsid w:val="4CDD7865"/>
    <w:rsid w:val="630A5A6D"/>
    <w:rsid w:val="633F11E7"/>
    <w:rsid w:val="78964663"/>
    <w:rsid w:val="7C5C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300" w:lineRule="auto"/>
    </w:pPr>
    <w:rPr>
      <w:rFonts w:ascii="Calibri" w:hAnsi="Calibri" w:eastAsia="宋体" w:cstheme="minorBidi"/>
      <w:color w:val="1A252F"/>
      <w:sz w:val="21"/>
      <w:szCs w:val="22"/>
    </w:rPr>
  </w:style>
  <w:style w:type="paragraph" w:styleId="2">
    <w:name w:val="heading 1"/>
    <w:basedOn w:val="1"/>
    <w:qFormat/>
    <w:uiPriority w:val="0"/>
    <w:pPr>
      <w:keepNext/>
      <w:keepLines/>
      <w:spacing w:before="400" w:after="200"/>
      <w:jc w:val="center"/>
      <w:outlineLvl w:val="0"/>
    </w:pPr>
    <w:rPr>
      <w:rFonts w:ascii="Calibri" w:hAnsi="Calibri" w:eastAsia="黑体"/>
      <w:b/>
      <w:color w:val="2C3E50"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142</Words>
  <Characters>142</Characters>
  <Lines>0</Lines>
  <Paragraphs>0</Paragraphs>
  <TotalTime>2968</TotalTime>
  <ScaleCrop>false</ScaleCrop>
  <LinksUpToDate>false</LinksUpToDate>
  <CharactersWithSpaces>314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2026-05-29T06:28:00Z</dcterms:created>
  <dc:creator>hmx</dc:creator>
  <cp:lastModifiedBy>hmx</cp:lastModifiedBy>
  <dcterms:modified xsi:type="dcterms:W3CDTF">2026-07-15T01:51:49Z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07F7AD76FB2D43658A1A698774E182D7_13</vt:lpwstr>
  </property>
  <property fmtid="{D5CDD505-2E9C-101B-9397-08002B2CF9AE}" pid="4" name="KSOTemplateDocerSaveRecord">
    <vt:lpwstr>eyJoZGlkIjoiNjRmNzgwOGYzNWEyMThkMGJkNzM1NzU3ZTg5NDUzNDgiLCJ1c2VySWQiOiI5OTAyMjQxNzUifQ==</vt:lpwstr>
  </property>
</Properties>
</file>