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C87F8" w14:textId="20B3A77A" w:rsidR="00DE0F4A" w:rsidRPr="00F147D1" w:rsidRDefault="00DE0F4A" w:rsidP="00216379">
      <w:pPr>
        <w:autoSpaceDE w:val="0"/>
        <w:autoSpaceDN w:val="0"/>
        <w:spacing w:before="54"/>
        <w:ind w:right="37"/>
        <w:jc w:val="center"/>
        <w:rPr>
          <w:rFonts w:ascii="仿宋" w:eastAsia="仿宋" w:hAnsi="仿宋" w:cs="宋体"/>
          <w:b/>
          <w:kern w:val="0"/>
          <w:sz w:val="36"/>
          <w:szCs w:val="28"/>
          <w:lang w:val="zh-CN" w:bidi="zh-CN"/>
        </w:rPr>
      </w:pPr>
      <w:r w:rsidRPr="00F147D1">
        <w:rPr>
          <w:rFonts w:ascii="仿宋" w:eastAsia="仿宋" w:hAnsi="仿宋" w:cs="宋体" w:hint="eastAsia"/>
          <w:b/>
          <w:kern w:val="0"/>
          <w:sz w:val="36"/>
          <w:szCs w:val="28"/>
          <w:lang w:val="zh-CN" w:bidi="zh-CN"/>
        </w:rPr>
        <w:t>生物医学工程专业</w:t>
      </w:r>
      <w:r w:rsidR="00B1183D" w:rsidRPr="00F147D1">
        <w:rPr>
          <w:rFonts w:ascii="仿宋" w:eastAsia="仿宋" w:hAnsi="仿宋" w:cs="宋体" w:hint="eastAsia"/>
          <w:b/>
          <w:kern w:val="0"/>
          <w:sz w:val="36"/>
          <w:szCs w:val="28"/>
          <w:lang w:val="zh-CN" w:bidi="zh-CN"/>
        </w:rPr>
        <w:t>简介</w:t>
      </w:r>
    </w:p>
    <w:p w14:paraId="4363185C" w14:textId="77777777" w:rsidR="00F147D1" w:rsidRDefault="00F147D1" w:rsidP="00B1183D">
      <w:pPr>
        <w:spacing w:line="360" w:lineRule="auto"/>
        <w:rPr>
          <w:rFonts w:ascii="仿宋" w:eastAsia="仿宋" w:hAnsi="仿宋"/>
          <w:b/>
          <w:sz w:val="28"/>
          <w:szCs w:val="28"/>
        </w:rPr>
      </w:pPr>
      <w:bookmarkStart w:id="0" w:name="OLE_LINK38"/>
      <w:bookmarkStart w:id="1" w:name="OLE_LINK39"/>
      <w:r>
        <w:rPr>
          <w:rFonts w:ascii="仿宋" w:eastAsia="仿宋" w:hAnsi="仿宋" w:hint="eastAsia"/>
          <w:b/>
          <w:sz w:val="28"/>
          <w:szCs w:val="28"/>
        </w:rPr>
        <w:t>一、发展历程</w:t>
      </w:r>
    </w:p>
    <w:p w14:paraId="13991588" w14:textId="71C23B1F" w:rsidR="00DE0F4A" w:rsidRPr="00F147D1" w:rsidRDefault="00DE0F4A" w:rsidP="00F147D1">
      <w:pPr>
        <w:spacing w:line="360" w:lineRule="auto"/>
        <w:ind w:firstLineChars="200" w:firstLine="560"/>
        <w:rPr>
          <w:rFonts w:ascii="仿宋" w:eastAsia="仿宋" w:hAnsi="仿宋"/>
          <w:b/>
          <w:sz w:val="28"/>
          <w:szCs w:val="28"/>
        </w:rPr>
      </w:pPr>
      <w:r w:rsidRPr="00F147D1">
        <w:rPr>
          <w:rFonts w:ascii="仿宋" w:eastAsia="仿宋" w:hAnsi="仿宋" w:hint="eastAsia"/>
          <w:bCs/>
          <w:sz w:val="28"/>
          <w:szCs w:val="28"/>
        </w:rPr>
        <w:t>华南理工大学</w:t>
      </w:r>
      <w:r w:rsidRPr="00F147D1">
        <w:rPr>
          <w:rFonts w:ascii="仿宋" w:eastAsia="仿宋" w:hAnsi="仿宋"/>
          <w:bCs/>
          <w:sz w:val="28"/>
          <w:szCs w:val="28"/>
        </w:rPr>
        <w:t>生物医学工程</w:t>
      </w:r>
      <w:r w:rsidRPr="00F147D1">
        <w:rPr>
          <w:rFonts w:ascii="仿宋" w:eastAsia="仿宋" w:hAnsi="仿宋"/>
          <w:sz w:val="28"/>
          <w:szCs w:val="28"/>
        </w:rPr>
        <w:t>学科</w:t>
      </w:r>
      <w:r w:rsidR="00892158" w:rsidRPr="00F147D1">
        <w:rPr>
          <w:rFonts w:ascii="仿宋" w:eastAsia="仿宋" w:hAnsi="仿宋" w:hint="eastAsia"/>
          <w:sz w:val="28"/>
          <w:szCs w:val="28"/>
        </w:rPr>
        <w:t>自20世纪九十年代</w:t>
      </w:r>
      <w:r w:rsidRPr="00F147D1">
        <w:rPr>
          <w:rFonts w:ascii="仿宋" w:eastAsia="仿宋" w:hAnsi="仿宋" w:cs="Times New Roman" w:hint="eastAsia"/>
          <w:sz w:val="28"/>
          <w:szCs w:val="28"/>
        </w:rPr>
        <w:t>开始培养生物材料、生物医学电子、生物力学等方向研究生，200</w:t>
      </w:r>
      <w:r w:rsidRPr="00F147D1">
        <w:rPr>
          <w:rFonts w:ascii="仿宋" w:eastAsia="仿宋" w:hAnsi="仿宋" w:cs="Times New Roman"/>
          <w:sz w:val="28"/>
          <w:szCs w:val="28"/>
        </w:rPr>
        <w:t>4</w:t>
      </w:r>
      <w:r w:rsidRPr="00F147D1">
        <w:rPr>
          <w:rFonts w:ascii="仿宋" w:eastAsia="仿宋" w:hAnsi="仿宋" w:cs="Times New Roman" w:hint="eastAsia"/>
          <w:sz w:val="28"/>
          <w:szCs w:val="28"/>
        </w:rPr>
        <w:t>年招收首届本科生，目前拥有“本-硕-博</w:t>
      </w:r>
      <w:r w:rsidRPr="00F147D1">
        <w:rPr>
          <w:rFonts w:ascii="仿宋" w:eastAsia="仿宋" w:hAnsi="仿宋" w:hint="eastAsia"/>
          <w:sz w:val="28"/>
          <w:szCs w:val="28"/>
        </w:rPr>
        <w:t>”完整的培养体系</w:t>
      </w:r>
      <w:r w:rsidRPr="00F147D1">
        <w:rPr>
          <w:rFonts w:ascii="仿宋" w:eastAsia="仿宋" w:hAnsi="仿宋" w:cs="Times New Roman"/>
          <w:sz w:val="28"/>
          <w:szCs w:val="28"/>
        </w:rPr>
        <w:t>，</w:t>
      </w:r>
      <w:r w:rsidRPr="00F147D1">
        <w:rPr>
          <w:rFonts w:ascii="仿宋" w:eastAsia="仿宋" w:hAnsi="仿宋"/>
          <w:sz w:val="28"/>
          <w:szCs w:val="28"/>
        </w:rPr>
        <w:t>是我校</w:t>
      </w:r>
      <w:r w:rsidR="00D52C60" w:rsidRPr="00F147D1">
        <w:rPr>
          <w:rFonts w:ascii="仿宋" w:eastAsia="仿宋" w:hAnsi="仿宋" w:hint="eastAsia"/>
          <w:sz w:val="28"/>
          <w:szCs w:val="28"/>
        </w:rPr>
        <w:t>“</w:t>
      </w:r>
      <w:r w:rsidRPr="00F147D1">
        <w:rPr>
          <w:rFonts w:ascii="仿宋" w:eastAsia="仿宋" w:hAnsi="仿宋"/>
          <w:sz w:val="28"/>
          <w:szCs w:val="28"/>
        </w:rPr>
        <w:t>双一流</w:t>
      </w:r>
      <w:r w:rsidR="00D52C60" w:rsidRPr="00F147D1">
        <w:rPr>
          <w:rFonts w:ascii="仿宋" w:eastAsia="仿宋" w:hAnsi="仿宋" w:hint="eastAsia"/>
          <w:sz w:val="28"/>
          <w:szCs w:val="28"/>
        </w:rPr>
        <w:t>”</w:t>
      </w:r>
      <w:r w:rsidRPr="00F147D1">
        <w:rPr>
          <w:rFonts w:ascii="仿宋" w:eastAsia="仿宋" w:hAnsi="仿宋"/>
          <w:sz w:val="28"/>
          <w:szCs w:val="28"/>
        </w:rPr>
        <w:t>的重点建设学科。</w:t>
      </w:r>
      <w:bookmarkStart w:id="2" w:name="OLE_LINK2"/>
      <w:bookmarkStart w:id="3" w:name="OLE_LINK4"/>
      <w:bookmarkStart w:id="4" w:name="OLE_LINK5"/>
      <w:bookmarkStart w:id="5" w:name="OLE_LINK12"/>
      <w:bookmarkStart w:id="6" w:name="OLE_LINK13"/>
      <w:bookmarkStart w:id="7" w:name="OLE_LINK17"/>
      <w:bookmarkStart w:id="8" w:name="OLE_LINK18"/>
      <w:bookmarkStart w:id="9" w:name="OLE_LINK19"/>
      <w:bookmarkStart w:id="10" w:name="OLE_LINK20"/>
      <w:bookmarkStart w:id="11" w:name="OLE_LINK21"/>
      <w:bookmarkStart w:id="12" w:name="OLE_LINK74"/>
      <w:bookmarkStart w:id="13" w:name="OLE_LINK75"/>
      <w:bookmarkEnd w:id="0"/>
      <w:bookmarkEnd w:id="1"/>
    </w:p>
    <w:p w14:paraId="72DBAD1D" w14:textId="5E65B9AD" w:rsidR="00DE0F4A" w:rsidRPr="00F147D1" w:rsidRDefault="00F147D1" w:rsidP="00B1183D">
      <w:pPr>
        <w:spacing w:line="360" w:lineRule="auto"/>
        <w:jc w:val="left"/>
        <w:rPr>
          <w:rFonts w:ascii="仿宋" w:eastAsia="仿宋" w:hAnsi="仿宋"/>
          <w:b/>
          <w:bCs/>
          <w:sz w:val="28"/>
          <w:szCs w:val="28"/>
        </w:rPr>
      </w:pPr>
      <w:r>
        <w:rPr>
          <w:rFonts w:ascii="仿宋" w:eastAsia="仿宋" w:hAnsi="仿宋" w:hint="eastAsia"/>
          <w:b/>
          <w:bCs/>
          <w:sz w:val="28"/>
          <w:szCs w:val="28"/>
        </w:rPr>
        <w:t>二、专业优势与特色</w:t>
      </w:r>
    </w:p>
    <w:p w14:paraId="708D1FE7" w14:textId="07D8B6A9" w:rsidR="00DE0F4A" w:rsidRPr="00F147D1" w:rsidRDefault="00DE0F4A" w:rsidP="00B1183D">
      <w:pPr>
        <w:pStyle w:val="a3"/>
        <w:numPr>
          <w:ilvl w:val="0"/>
          <w:numId w:val="1"/>
        </w:numPr>
        <w:spacing w:line="360" w:lineRule="auto"/>
        <w:ind w:firstLineChars="0"/>
        <w:rPr>
          <w:rFonts w:ascii="仿宋" w:eastAsia="仿宋" w:hAnsi="仿宋"/>
          <w:sz w:val="28"/>
          <w:szCs w:val="28"/>
        </w:rPr>
      </w:pPr>
      <w:r w:rsidRPr="00F147D1">
        <w:rPr>
          <w:rFonts w:ascii="仿宋" w:eastAsia="仿宋" w:hAnsi="仿宋" w:hint="eastAsia"/>
          <w:sz w:val="28"/>
          <w:szCs w:val="28"/>
        </w:rPr>
        <w:t>国家级一流本科专业</w:t>
      </w:r>
      <w:r w:rsidR="00FE417D" w:rsidRPr="00F147D1">
        <w:rPr>
          <w:rFonts w:ascii="仿宋" w:eastAsia="仿宋" w:hAnsi="仿宋" w:hint="eastAsia"/>
          <w:sz w:val="28"/>
          <w:szCs w:val="28"/>
        </w:rPr>
        <w:t>建设点</w:t>
      </w:r>
    </w:p>
    <w:p w14:paraId="710DD02F" w14:textId="779C0170" w:rsidR="00DE0F4A" w:rsidRPr="00F147D1" w:rsidRDefault="00DE0F4A" w:rsidP="00B1183D">
      <w:pPr>
        <w:pStyle w:val="a3"/>
        <w:numPr>
          <w:ilvl w:val="0"/>
          <w:numId w:val="1"/>
        </w:numPr>
        <w:spacing w:line="360" w:lineRule="auto"/>
        <w:ind w:firstLineChars="0"/>
        <w:rPr>
          <w:rFonts w:ascii="仿宋" w:eastAsia="仿宋" w:hAnsi="仿宋"/>
          <w:sz w:val="28"/>
          <w:szCs w:val="28"/>
        </w:rPr>
      </w:pPr>
      <w:r w:rsidRPr="00F147D1">
        <w:rPr>
          <w:rFonts w:ascii="仿宋" w:eastAsia="仿宋" w:hAnsi="仿宋"/>
          <w:sz w:val="28"/>
          <w:szCs w:val="28"/>
        </w:rPr>
        <w:t>生物医学工程一级</w:t>
      </w:r>
      <w:r w:rsidRPr="00F147D1">
        <w:rPr>
          <w:rFonts w:ascii="仿宋" w:eastAsia="仿宋" w:hAnsi="仿宋" w:hint="eastAsia"/>
          <w:sz w:val="28"/>
          <w:szCs w:val="28"/>
        </w:rPr>
        <w:t>学科</w:t>
      </w:r>
      <w:r w:rsidRPr="00F147D1">
        <w:rPr>
          <w:rFonts w:ascii="仿宋" w:eastAsia="仿宋" w:hAnsi="仿宋"/>
          <w:sz w:val="28"/>
          <w:szCs w:val="28"/>
        </w:rPr>
        <w:t>在全国</w:t>
      </w:r>
      <w:r w:rsidRPr="00F147D1">
        <w:rPr>
          <w:rFonts w:ascii="仿宋" w:eastAsia="仿宋" w:hAnsi="仿宋" w:hint="eastAsia"/>
          <w:sz w:val="28"/>
          <w:szCs w:val="28"/>
        </w:rPr>
        <w:t>第</w:t>
      </w:r>
      <w:r w:rsidR="00001A72" w:rsidRPr="00F147D1">
        <w:rPr>
          <w:rFonts w:ascii="仿宋" w:eastAsia="仿宋" w:hAnsi="仿宋" w:hint="eastAsia"/>
          <w:sz w:val="28"/>
          <w:szCs w:val="28"/>
        </w:rPr>
        <w:t>四</w:t>
      </w:r>
      <w:r w:rsidRPr="00F147D1">
        <w:rPr>
          <w:rFonts w:ascii="仿宋" w:eastAsia="仿宋" w:hAnsi="仿宋" w:hint="eastAsia"/>
          <w:sz w:val="28"/>
          <w:szCs w:val="28"/>
        </w:rPr>
        <w:t>轮</w:t>
      </w:r>
      <w:r w:rsidRPr="00F147D1">
        <w:rPr>
          <w:rFonts w:ascii="仿宋" w:eastAsia="仿宋" w:hAnsi="仿宋"/>
          <w:sz w:val="28"/>
          <w:szCs w:val="28"/>
        </w:rPr>
        <w:t>学科评估中排名</w:t>
      </w:r>
      <w:r w:rsidR="00001A72" w:rsidRPr="00F147D1">
        <w:rPr>
          <w:rFonts w:ascii="仿宋" w:eastAsia="仿宋" w:hAnsi="仿宋" w:hint="eastAsia"/>
          <w:sz w:val="28"/>
          <w:szCs w:val="28"/>
        </w:rPr>
        <w:t>前1</w:t>
      </w:r>
      <w:r w:rsidR="00001A72" w:rsidRPr="00F147D1">
        <w:rPr>
          <w:rFonts w:ascii="仿宋" w:eastAsia="仿宋" w:hAnsi="仿宋"/>
          <w:sz w:val="28"/>
          <w:szCs w:val="28"/>
        </w:rPr>
        <w:t>0%</w:t>
      </w:r>
      <w:r w:rsidRPr="00F147D1">
        <w:rPr>
          <w:rFonts w:ascii="仿宋" w:eastAsia="仿宋" w:hAnsi="仿宋" w:hint="eastAsia"/>
          <w:sz w:val="28"/>
          <w:szCs w:val="28"/>
        </w:rPr>
        <w:t>，</w:t>
      </w:r>
      <w:r w:rsidRPr="00F147D1">
        <w:rPr>
          <w:rFonts w:ascii="仿宋" w:eastAsia="仿宋" w:hAnsi="仿宋"/>
          <w:sz w:val="28"/>
          <w:szCs w:val="28"/>
        </w:rPr>
        <w:t>广东省一级学科优势重点学</w:t>
      </w:r>
      <w:r w:rsidRPr="00F147D1">
        <w:rPr>
          <w:rFonts w:ascii="仿宋" w:eastAsia="仿宋" w:hAnsi="仿宋" w:hint="eastAsia"/>
          <w:sz w:val="28"/>
          <w:szCs w:val="28"/>
        </w:rPr>
        <w:t>科，泰晤士高等教育首届中国学科评级</w:t>
      </w:r>
      <w:r w:rsidRPr="00F147D1">
        <w:rPr>
          <w:rFonts w:ascii="仿宋" w:eastAsia="仿宋" w:hAnsi="仿宋"/>
          <w:sz w:val="28"/>
          <w:szCs w:val="28"/>
        </w:rPr>
        <w:t>A+学科</w:t>
      </w:r>
    </w:p>
    <w:p w14:paraId="45890198" w14:textId="6517C071" w:rsidR="00D517BB" w:rsidRPr="00F147D1" w:rsidRDefault="00D517BB" w:rsidP="00B1183D">
      <w:pPr>
        <w:pStyle w:val="a3"/>
        <w:numPr>
          <w:ilvl w:val="0"/>
          <w:numId w:val="2"/>
        </w:numPr>
        <w:spacing w:line="360" w:lineRule="auto"/>
        <w:ind w:firstLineChars="0"/>
        <w:rPr>
          <w:rFonts w:ascii="仿宋" w:eastAsia="仿宋" w:hAnsi="仿宋"/>
          <w:sz w:val="28"/>
          <w:szCs w:val="28"/>
        </w:rPr>
      </w:pPr>
      <w:r w:rsidRPr="00F147D1">
        <w:rPr>
          <w:rFonts w:ascii="仿宋" w:eastAsia="仿宋" w:hAnsi="仿宋" w:hint="eastAsia"/>
          <w:sz w:val="28"/>
          <w:szCs w:val="28"/>
        </w:rPr>
        <w:t>我校重点建设的理、工、医等学科高度交叉的新工科专业</w:t>
      </w:r>
      <w:r w:rsidR="00DE0F4A" w:rsidRPr="00F147D1">
        <w:rPr>
          <w:rFonts w:ascii="仿宋" w:eastAsia="仿宋" w:hAnsi="仿宋" w:hint="eastAsia"/>
          <w:sz w:val="28"/>
          <w:szCs w:val="28"/>
        </w:rPr>
        <w:t>：</w:t>
      </w:r>
      <w:r w:rsidRPr="00F147D1">
        <w:rPr>
          <w:rFonts w:ascii="仿宋" w:eastAsia="仿宋" w:hAnsi="仿宋" w:hint="eastAsia"/>
          <w:sz w:val="28"/>
          <w:szCs w:val="28"/>
        </w:rPr>
        <w:t>采用世界一流大学专业课程及实践体系；依托生物医学工程学科优势和高水平科研平台，打造创新型实践教学新体系，强化对学生科学素养和创新能力的培养，旨在综合工程学、生物学和医学的理论和方法，运用现代工程学、应用科学手段解决生物学、医学等领域基础科学问题与临床应用，发展用于预防、诊断、治疗及改善健康的高端医疗装备、创新植入器械、基因药物与疫苗、智慧医疗系统。</w:t>
      </w:r>
    </w:p>
    <w:p w14:paraId="2B378D5C" w14:textId="2C04804F" w:rsidR="00212A7B" w:rsidRPr="00F147D1" w:rsidRDefault="00757EE3" w:rsidP="009A42E2">
      <w:pPr>
        <w:pStyle w:val="a3"/>
        <w:numPr>
          <w:ilvl w:val="0"/>
          <w:numId w:val="2"/>
        </w:numPr>
        <w:spacing w:line="360" w:lineRule="auto"/>
        <w:ind w:firstLineChars="0"/>
        <w:rPr>
          <w:rFonts w:ascii="仿宋" w:eastAsia="仿宋" w:hAnsi="仿宋"/>
          <w:sz w:val="28"/>
          <w:szCs w:val="28"/>
        </w:rPr>
      </w:pPr>
      <w:r w:rsidRPr="00F147D1">
        <w:rPr>
          <w:rFonts w:ascii="仿宋" w:eastAsia="仿宋" w:hAnsi="仿宋" w:hint="eastAsia"/>
          <w:sz w:val="28"/>
          <w:szCs w:val="28"/>
        </w:rPr>
        <w:t>国际化高水平的师资队伍：学院拥有一支以院士领衔的高层次师资队伍，聚集来自海内外知名高校的骨干人才，其中中国工程院院士1名、国家杰青等高层次人才</w:t>
      </w:r>
      <w:r w:rsidR="00522516" w:rsidRPr="00F147D1">
        <w:rPr>
          <w:rFonts w:ascii="仿宋" w:eastAsia="仿宋" w:hAnsi="仿宋"/>
          <w:sz w:val="28"/>
          <w:szCs w:val="28"/>
        </w:rPr>
        <w:t>3</w:t>
      </w:r>
      <w:r w:rsidRPr="00F147D1">
        <w:rPr>
          <w:rFonts w:ascii="仿宋" w:eastAsia="仿宋" w:hAnsi="仿宋" w:hint="eastAsia"/>
          <w:sz w:val="28"/>
          <w:szCs w:val="28"/>
        </w:rPr>
        <w:t>名、</w:t>
      </w:r>
      <w:r w:rsidR="009A42E2" w:rsidRPr="00F147D1">
        <w:rPr>
          <w:rFonts w:ascii="仿宋" w:eastAsia="仿宋" w:hAnsi="仿宋" w:hint="eastAsia"/>
          <w:sz w:val="28"/>
          <w:szCs w:val="28"/>
        </w:rPr>
        <w:t>“973”和国家</w:t>
      </w:r>
      <w:r w:rsidR="009A42E2" w:rsidRPr="00F147D1">
        <w:rPr>
          <w:rFonts w:ascii="仿宋" w:eastAsia="仿宋" w:hAnsi="仿宋" w:hint="eastAsia"/>
          <w:sz w:val="28"/>
          <w:szCs w:val="28"/>
        </w:rPr>
        <w:lastRenderedPageBreak/>
        <w:t>重点研发计划首席科学家</w:t>
      </w:r>
      <w:r w:rsidR="00EA08B3">
        <w:rPr>
          <w:rFonts w:ascii="仿宋" w:eastAsia="仿宋" w:hAnsi="仿宋"/>
          <w:sz w:val="28"/>
          <w:szCs w:val="28"/>
        </w:rPr>
        <w:t>5</w:t>
      </w:r>
      <w:r w:rsidR="009A42E2" w:rsidRPr="00F147D1">
        <w:rPr>
          <w:rFonts w:ascii="仿宋" w:eastAsia="仿宋" w:hAnsi="仿宋" w:hint="eastAsia"/>
          <w:sz w:val="28"/>
          <w:szCs w:val="28"/>
        </w:rPr>
        <w:t>人、</w:t>
      </w:r>
      <w:r w:rsidRPr="00F147D1">
        <w:rPr>
          <w:rFonts w:ascii="仿宋" w:eastAsia="仿宋" w:hAnsi="仿宋" w:hint="eastAsia"/>
          <w:sz w:val="28"/>
          <w:szCs w:val="28"/>
        </w:rPr>
        <w:t>国家及省部级</w:t>
      </w:r>
      <w:r w:rsidR="009A42E2" w:rsidRPr="00F147D1">
        <w:rPr>
          <w:rFonts w:ascii="仿宋" w:eastAsia="仿宋" w:hAnsi="仿宋" w:hint="eastAsia"/>
          <w:sz w:val="28"/>
          <w:szCs w:val="28"/>
        </w:rPr>
        <w:t>青年</w:t>
      </w:r>
      <w:r w:rsidRPr="00F147D1">
        <w:rPr>
          <w:rFonts w:ascii="仿宋" w:eastAsia="仿宋" w:hAnsi="仿宋" w:hint="eastAsia"/>
          <w:sz w:val="28"/>
          <w:szCs w:val="28"/>
        </w:rPr>
        <w:t>人才</w:t>
      </w:r>
      <w:r w:rsidR="00EA08B3">
        <w:rPr>
          <w:rFonts w:ascii="仿宋" w:eastAsia="仿宋" w:hAnsi="仿宋"/>
          <w:sz w:val="28"/>
          <w:szCs w:val="28"/>
        </w:rPr>
        <w:t>22</w:t>
      </w:r>
      <w:r w:rsidR="009A42E2" w:rsidRPr="00F147D1">
        <w:rPr>
          <w:rFonts w:ascii="仿宋" w:eastAsia="仿宋" w:hAnsi="仿宋" w:hint="eastAsia"/>
          <w:sz w:val="28"/>
          <w:szCs w:val="28"/>
        </w:rPr>
        <w:t>人</w:t>
      </w:r>
      <w:r w:rsidRPr="00F147D1">
        <w:rPr>
          <w:rFonts w:ascii="仿宋" w:eastAsia="仿宋" w:hAnsi="仿宋" w:hint="eastAsia"/>
          <w:sz w:val="28"/>
          <w:szCs w:val="28"/>
        </w:rPr>
        <w:t>，入选国际生物材料科学与工程</w:t>
      </w:r>
      <w:r w:rsidR="009A42E2" w:rsidRPr="00F147D1">
        <w:rPr>
          <w:rFonts w:ascii="仿宋" w:eastAsia="仿宋" w:hAnsi="仿宋" w:hint="eastAsia"/>
          <w:sz w:val="28"/>
          <w:szCs w:val="28"/>
        </w:rPr>
        <w:t>Fellow</w:t>
      </w:r>
      <w:r w:rsidR="00EA08B3">
        <w:rPr>
          <w:rFonts w:ascii="仿宋" w:eastAsia="仿宋" w:hAnsi="仿宋"/>
          <w:sz w:val="28"/>
          <w:szCs w:val="28"/>
        </w:rPr>
        <w:t>3</w:t>
      </w:r>
      <w:r w:rsidRPr="00F147D1">
        <w:rPr>
          <w:rFonts w:ascii="仿宋" w:eastAsia="仿宋" w:hAnsi="仿宋" w:hint="eastAsia"/>
          <w:sz w:val="28"/>
          <w:szCs w:val="28"/>
        </w:rPr>
        <w:t>人。</w:t>
      </w:r>
    </w:p>
    <w:p w14:paraId="7D2B643E" w14:textId="390B2B25" w:rsidR="00212A7B" w:rsidRPr="00F147D1" w:rsidRDefault="00212A7B" w:rsidP="00757EE3">
      <w:pPr>
        <w:pStyle w:val="a3"/>
        <w:numPr>
          <w:ilvl w:val="0"/>
          <w:numId w:val="2"/>
        </w:numPr>
        <w:spacing w:line="360" w:lineRule="auto"/>
        <w:ind w:firstLineChars="0"/>
        <w:rPr>
          <w:rFonts w:ascii="仿宋" w:eastAsia="仿宋" w:hAnsi="仿宋"/>
          <w:sz w:val="28"/>
          <w:szCs w:val="28"/>
        </w:rPr>
      </w:pPr>
      <w:r w:rsidRPr="00F147D1">
        <w:rPr>
          <w:rFonts w:ascii="仿宋" w:eastAsia="仿宋" w:hAnsi="仿宋" w:hint="eastAsia"/>
          <w:sz w:val="28"/>
          <w:szCs w:val="28"/>
        </w:rPr>
        <w:t>高水平科研平台：</w:t>
      </w:r>
      <w:r w:rsidR="00757EE3" w:rsidRPr="00F147D1">
        <w:rPr>
          <w:rFonts w:ascii="仿宋" w:eastAsia="仿宋" w:hAnsi="仿宋" w:hint="eastAsia"/>
          <w:sz w:val="28"/>
          <w:szCs w:val="28"/>
        </w:rPr>
        <w:t>学院坚持面向产业前沿布局研究领域，集聚力量开展原始创新，提升自主创新能力，组建生物医药技术、组织工程材料及器械、医学影像与诊断、生物医学科学四大研究中心</w:t>
      </w:r>
      <w:r w:rsidRPr="00F147D1">
        <w:rPr>
          <w:rFonts w:ascii="仿宋" w:eastAsia="仿宋" w:hAnsi="仿宋" w:hint="eastAsia"/>
          <w:sz w:val="28"/>
          <w:szCs w:val="28"/>
        </w:rPr>
        <w:t>依托国家人体组织功能重建工程技术研究中心、国家药品监督管理局医疗器械监管科学研究基地、广东省生物医学工程重点实验室等</w:t>
      </w:r>
      <w:r w:rsidR="00F8126A">
        <w:rPr>
          <w:rFonts w:ascii="仿宋" w:eastAsia="仿宋" w:hAnsi="仿宋"/>
          <w:sz w:val="28"/>
          <w:szCs w:val="28"/>
        </w:rPr>
        <w:t>9</w:t>
      </w:r>
      <w:r w:rsidRPr="00F147D1">
        <w:rPr>
          <w:rFonts w:ascii="仿宋" w:eastAsia="仿宋" w:hAnsi="仿宋" w:hint="eastAsia"/>
          <w:sz w:val="28"/>
          <w:szCs w:val="28"/>
        </w:rPr>
        <w:t>个国家及省部级高水平科研和转化基地，突破学科前沿，以高水平的科学研究带动优质教学，坚持以研促教，教研相长。</w:t>
      </w:r>
    </w:p>
    <w:p w14:paraId="68CA5524" w14:textId="1DF5E3A8" w:rsidR="00DE0F4A" w:rsidRPr="00F147D1" w:rsidRDefault="00DE0F4A" w:rsidP="00B1183D">
      <w:pPr>
        <w:pStyle w:val="a3"/>
        <w:numPr>
          <w:ilvl w:val="0"/>
          <w:numId w:val="2"/>
        </w:numPr>
        <w:spacing w:line="360" w:lineRule="auto"/>
        <w:ind w:firstLineChars="0"/>
        <w:rPr>
          <w:rFonts w:ascii="仿宋" w:eastAsia="仿宋" w:hAnsi="仿宋"/>
          <w:sz w:val="28"/>
          <w:szCs w:val="28"/>
        </w:rPr>
      </w:pPr>
      <w:r w:rsidRPr="00F147D1">
        <w:rPr>
          <w:rFonts w:ascii="仿宋" w:eastAsia="仿宋" w:hAnsi="仿宋" w:hint="eastAsia"/>
          <w:sz w:val="28"/>
          <w:szCs w:val="28"/>
        </w:rPr>
        <w:t>特色鲜明的在地国际化教育模式：依托广州国际校区，开展在地国际化教育；依托</w:t>
      </w:r>
      <w:r w:rsidRPr="00F147D1">
        <w:rPr>
          <w:rFonts w:ascii="仿宋" w:eastAsia="仿宋" w:hAnsi="仿宋"/>
          <w:sz w:val="28"/>
          <w:szCs w:val="28"/>
        </w:rPr>
        <w:t>学科创新引智基地</w:t>
      </w:r>
      <w:r w:rsidRPr="00F147D1">
        <w:rPr>
          <w:rFonts w:ascii="仿宋" w:eastAsia="仿宋" w:hAnsi="仿宋" w:hint="eastAsia"/>
          <w:sz w:val="28"/>
          <w:szCs w:val="28"/>
        </w:rPr>
        <w:t>（1</w:t>
      </w:r>
      <w:r w:rsidRPr="00F147D1">
        <w:rPr>
          <w:rFonts w:ascii="仿宋" w:eastAsia="仿宋" w:hAnsi="仿宋"/>
          <w:sz w:val="28"/>
          <w:szCs w:val="28"/>
        </w:rPr>
        <w:t>11</w:t>
      </w:r>
      <w:r w:rsidRPr="00F147D1">
        <w:rPr>
          <w:rFonts w:ascii="仿宋" w:eastAsia="仿宋" w:hAnsi="仿宋" w:hint="eastAsia"/>
          <w:sz w:val="28"/>
          <w:szCs w:val="28"/>
        </w:rPr>
        <w:t>计划）</w:t>
      </w:r>
      <w:r w:rsidRPr="00F147D1">
        <w:rPr>
          <w:rFonts w:ascii="仿宋" w:eastAsia="仿宋" w:hAnsi="仿宋"/>
          <w:sz w:val="28"/>
          <w:szCs w:val="28"/>
        </w:rPr>
        <w:t>，开展</w:t>
      </w:r>
      <w:r w:rsidRPr="00F147D1">
        <w:rPr>
          <w:rFonts w:ascii="仿宋" w:eastAsia="仿宋" w:hAnsi="仿宋" w:hint="eastAsia"/>
          <w:sz w:val="28"/>
          <w:szCs w:val="28"/>
        </w:rPr>
        <w:t>国际化</w:t>
      </w:r>
      <w:r w:rsidRPr="00F147D1">
        <w:rPr>
          <w:rFonts w:ascii="仿宋" w:eastAsia="仿宋" w:hAnsi="仿宋"/>
          <w:sz w:val="28"/>
          <w:szCs w:val="28"/>
        </w:rPr>
        <w:t>合作研究和人才培养</w:t>
      </w:r>
      <w:r w:rsidRPr="00F147D1">
        <w:rPr>
          <w:rFonts w:ascii="仿宋" w:eastAsia="仿宋" w:hAnsi="仿宋" w:hint="eastAsia"/>
          <w:sz w:val="28"/>
          <w:szCs w:val="28"/>
        </w:rPr>
        <w:t>。</w:t>
      </w:r>
      <w:bookmarkEnd w:id="2"/>
      <w:bookmarkEnd w:id="3"/>
      <w:bookmarkEnd w:id="4"/>
      <w:bookmarkEnd w:id="5"/>
      <w:bookmarkEnd w:id="6"/>
      <w:bookmarkEnd w:id="7"/>
      <w:bookmarkEnd w:id="8"/>
      <w:bookmarkEnd w:id="9"/>
      <w:bookmarkEnd w:id="10"/>
      <w:bookmarkEnd w:id="11"/>
      <w:bookmarkEnd w:id="12"/>
      <w:bookmarkEnd w:id="13"/>
    </w:p>
    <w:p w14:paraId="4D2376CA" w14:textId="43C6EFBF" w:rsidR="00DE0F4A" w:rsidRPr="00F147D1" w:rsidRDefault="00892158" w:rsidP="00B1183D">
      <w:pPr>
        <w:pStyle w:val="a3"/>
        <w:numPr>
          <w:ilvl w:val="0"/>
          <w:numId w:val="2"/>
        </w:numPr>
        <w:spacing w:line="360" w:lineRule="auto"/>
        <w:ind w:firstLineChars="0"/>
        <w:rPr>
          <w:rFonts w:ascii="仿宋" w:eastAsia="仿宋" w:hAnsi="仿宋" w:hint="eastAsia"/>
          <w:sz w:val="28"/>
          <w:szCs w:val="28"/>
        </w:rPr>
      </w:pPr>
      <w:r w:rsidRPr="00F147D1">
        <w:rPr>
          <w:rFonts w:ascii="仿宋" w:eastAsia="仿宋" w:hAnsi="仿宋" w:hint="eastAsia"/>
          <w:sz w:val="28"/>
          <w:szCs w:val="28"/>
        </w:rPr>
        <w:t>丰富的国际交流渠道：</w:t>
      </w:r>
      <w:r w:rsidR="00D517BB" w:rsidRPr="00F147D1">
        <w:rPr>
          <w:rFonts w:ascii="仿宋" w:eastAsia="仿宋" w:hAnsi="仿宋" w:hint="eastAsia"/>
          <w:sz w:val="28"/>
          <w:szCs w:val="28"/>
        </w:rPr>
        <w:t>学院为学生提供了多种类型的国际交流项目，包含新加坡南洋理工大学3+1+1、新加坡国立大学3+1+1、</w:t>
      </w:r>
      <w:r w:rsidR="00F14A39">
        <w:rPr>
          <w:rFonts w:ascii="仿宋" w:eastAsia="仿宋" w:hAnsi="仿宋" w:hint="eastAsia"/>
          <w:sz w:val="28"/>
          <w:szCs w:val="28"/>
        </w:rPr>
        <w:t>美国罗格斯大学3</w:t>
      </w:r>
      <w:r w:rsidR="00F14A39">
        <w:rPr>
          <w:rFonts w:ascii="仿宋" w:eastAsia="仿宋" w:hAnsi="仿宋"/>
          <w:sz w:val="28"/>
          <w:szCs w:val="28"/>
        </w:rPr>
        <w:t>+2</w:t>
      </w:r>
      <w:r w:rsidR="00D517BB" w:rsidRPr="00F147D1">
        <w:rPr>
          <w:rFonts w:ascii="仿宋" w:eastAsia="仿宋" w:hAnsi="仿宋" w:hint="eastAsia"/>
          <w:sz w:val="28"/>
          <w:szCs w:val="28"/>
        </w:rPr>
        <w:t>等</w:t>
      </w:r>
      <w:r w:rsidR="00F14A39">
        <w:rPr>
          <w:rFonts w:ascii="仿宋" w:eastAsia="仿宋" w:hAnsi="仿宋" w:hint="eastAsia"/>
          <w:sz w:val="28"/>
          <w:szCs w:val="28"/>
        </w:rPr>
        <w:t>多个</w:t>
      </w:r>
      <w:bookmarkStart w:id="14" w:name="_GoBack"/>
      <w:bookmarkEnd w:id="14"/>
      <w:r w:rsidR="00D517BB" w:rsidRPr="00F147D1">
        <w:rPr>
          <w:rFonts w:ascii="仿宋" w:eastAsia="仿宋" w:hAnsi="仿宋" w:hint="eastAsia"/>
          <w:sz w:val="28"/>
          <w:szCs w:val="28"/>
        </w:rPr>
        <w:t>联合培养项目，以及全球顶尖院校的访学、寒暑期交流、短期实习实践、线上课程等项目。</w:t>
      </w:r>
    </w:p>
    <w:p w14:paraId="6EB09063" w14:textId="5EF444AF" w:rsidR="00DE0F4A" w:rsidRPr="00F147D1" w:rsidRDefault="00F147D1" w:rsidP="00B1183D">
      <w:pPr>
        <w:spacing w:line="360" w:lineRule="auto"/>
        <w:rPr>
          <w:rFonts w:ascii="仿宋" w:eastAsia="仿宋" w:hAnsi="仿宋"/>
          <w:b/>
          <w:sz w:val="28"/>
          <w:szCs w:val="28"/>
        </w:rPr>
      </w:pPr>
      <w:r>
        <w:rPr>
          <w:rFonts w:ascii="仿宋" w:eastAsia="仿宋" w:hAnsi="仿宋" w:hint="eastAsia"/>
          <w:b/>
          <w:sz w:val="28"/>
          <w:szCs w:val="28"/>
        </w:rPr>
        <w:t>三、专业培养目标</w:t>
      </w:r>
    </w:p>
    <w:p w14:paraId="146E42E3" w14:textId="77777777" w:rsidR="00F8126A" w:rsidRDefault="00892158" w:rsidP="00F8126A">
      <w:pPr>
        <w:spacing w:line="360" w:lineRule="auto"/>
        <w:ind w:firstLineChars="200" w:firstLine="560"/>
        <w:rPr>
          <w:rFonts w:ascii="仿宋" w:eastAsia="仿宋" w:hAnsi="仿宋"/>
          <w:sz w:val="28"/>
          <w:szCs w:val="28"/>
        </w:rPr>
      </w:pPr>
      <w:r w:rsidRPr="00F147D1">
        <w:rPr>
          <w:rFonts w:ascii="仿宋" w:eastAsia="仿宋" w:hAnsi="仿宋" w:hint="eastAsia"/>
          <w:sz w:val="28"/>
          <w:szCs w:val="28"/>
        </w:rPr>
        <w:t>面</w:t>
      </w:r>
      <w:r w:rsidR="00F8126A" w:rsidRPr="00F8126A">
        <w:rPr>
          <w:rFonts w:ascii="仿宋" w:eastAsia="仿宋" w:hAnsi="仿宋" w:hint="eastAsia"/>
          <w:sz w:val="28"/>
          <w:szCs w:val="28"/>
        </w:rPr>
        <w:t>面向医疗健康及国家战略需求，培养兼具家国情怀与全球视野，“三力”（学习力、思想力、行动力）卓越、德智体美劳全面发展，掌握坚实的物理学、生物医学、化学、计算机科学等基础理论知识及前</w:t>
      </w:r>
      <w:r w:rsidR="00F8126A" w:rsidRPr="00F8126A">
        <w:rPr>
          <w:rFonts w:ascii="仿宋" w:eastAsia="仿宋" w:hAnsi="仿宋" w:hint="eastAsia"/>
          <w:sz w:val="28"/>
          <w:szCs w:val="28"/>
        </w:rPr>
        <w:lastRenderedPageBreak/>
        <w:t>沿生物医学工程专业知识，在生物材料、再生医学、医学人工智能、体外诊断及智慧诊疗等领域具备国际竞争力、创新思维、科研素养和组织领导才能的“三创”（创新、创造、创业）型研究、开发、管理拔尖人才。</w:t>
      </w:r>
    </w:p>
    <w:p w14:paraId="5C540C4E" w14:textId="25930687" w:rsidR="00DE0F4A" w:rsidRPr="00F147D1" w:rsidRDefault="00F147D1" w:rsidP="00F8126A">
      <w:pPr>
        <w:spacing w:line="360" w:lineRule="auto"/>
        <w:rPr>
          <w:rFonts w:ascii="仿宋" w:eastAsia="仿宋" w:hAnsi="仿宋"/>
          <w:b/>
          <w:sz w:val="28"/>
          <w:szCs w:val="28"/>
        </w:rPr>
      </w:pPr>
      <w:r w:rsidRPr="00F147D1">
        <w:rPr>
          <w:rFonts w:ascii="仿宋" w:eastAsia="仿宋" w:hAnsi="仿宋" w:hint="eastAsia"/>
          <w:b/>
          <w:sz w:val="28"/>
          <w:szCs w:val="28"/>
        </w:rPr>
        <w:t>四、</w:t>
      </w:r>
      <w:r w:rsidR="00DE0F4A" w:rsidRPr="00F147D1">
        <w:rPr>
          <w:rFonts w:ascii="仿宋" w:eastAsia="仿宋" w:hAnsi="仿宋" w:hint="eastAsia"/>
          <w:b/>
          <w:sz w:val="28"/>
          <w:szCs w:val="28"/>
        </w:rPr>
        <w:t>核心课程：</w:t>
      </w:r>
    </w:p>
    <w:p w14:paraId="5BCE3419" w14:textId="7DDD45C6" w:rsidR="00F147D1" w:rsidRPr="00F147D1" w:rsidRDefault="00892158" w:rsidP="00F147D1">
      <w:pPr>
        <w:spacing w:line="360" w:lineRule="auto"/>
        <w:ind w:firstLineChars="200" w:firstLine="560"/>
        <w:rPr>
          <w:rFonts w:ascii="仿宋" w:eastAsia="仿宋" w:hAnsi="仿宋" w:hint="eastAsia"/>
          <w:sz w:val="28"/>
          <w:szCs w:val="28"/>
        </w:rPr>
      </w:pPr>
      <w:r w:rsidRPr="00F147D1">
        <w:rPr>
          <w:rFonts w:ascii="仿宋" w:eastAsia="仿宋" w:hAnsi="仿宋" w:hint="eastAsia"/>
          <w:sz w:val="28"/>
          <w:szCs w:val="28"/>
        </w:rPr>
        <w:t>大学分专业核心课</w:t>
      </w:r>
      <w:r w:rsidR="00757EE3" w:rsidRPr="00F147D1">
        <w:rPr>
          <w:rFonts w:ascii="仿宋" w:eastAsia="仿宋" w:hAnsi="仿宋" w:hint="eastAsia"/>
          <w:sz w:val="28"/>
          <w:szCs w:val="28"/>
        </w:rPr>
        <w:t>：</w:t>
      </w:r>
      <w:r w:rsidRPr="00F147D1">
        <w:rPr>
          <w:rFonts w:ascii="仿宋" w:eastAsia="仿宋" w:hAnsi="仿宋" w:hint="eastAsia"/>
          <w:sz w:val="28"/>
          <w:szCs w:val="28"/>
        </w:rPr>
        <w:t>生物医学基础（细胞生物学、生物力学、生物化学）、生物材料科学基础、智能医学工程基础（电路与电子技术、生物医学信号与系统、智能医学图像分析）</w:t>
      </w:r>
    </w:p>
    <w:p w14:paraId="26AB4E40" w14:textId="5B99BA26" w:rsidR="00DE0F4A" w:rsidRPr="00F147D1" w:rsidRDefault="00F147D1" w:rsidP="00B1183D">
      <w:pPr>
        <w:spacing w:line="360" w:lineRule="auto"/>
        <w:rPr>
          <w:rFonts w:ascii="仿宋" w:eastAsia="仿宋" w:hAnsi="仿宋"/>
          <w:b/>
          <w:sz w:val="28"/>
          <w:szCs w:val="28"/>
        </w:rPr>
      </w:pPr>
      <w:r>
        <w:rPr>
          <w:rFonts w:ascii="仿宋" w:eastAsia="仿宋" w:hAnsi="仿宋" w:hint="eastAsia"/>
          <w:b/>
          <w:sz w:val="28"/>
          <w:szCs w:val="28"/>
        </w:rPr>
        <w:t>五、</w:t>
      </w:r>
      <w:r w:rsidR="00DE0F4A" w:rsidRPr="00F147D1">
        <w:rPr>
          <w:rFonts w:ascii="仿宋" w:eastAsia="仿宋" w:hAnsi="仿宋" w:hint="eastAsia"/>
          <w:b/>
          <w:sz w:val="28"/>
          <w:szCs w:val="28"/>
        </w:rPr>
        <w:t>毕业生</w:t>
      </w:r>
      <w:r w:rsidR="00DE0F4A" w:rsidRPr="00F147D1">
        <w:rPr>
          <w:rFonts w:ascii="仿宋" w:eastAsia="仿宋" w:hAnsi="仿宋"/>
          <w:b/>
          <w:sz w:val="28"/>
          <w:szCs w:val="28"/>
        </w:rPr>
        <w:t>职业发展愿景</w:t>
      </w:r>
    </w:p>
    <w:p w14:paraId="14E5C704" w14:textId="77777777" w:rsidR="00DE0F4A" w:rsidRPr="00F147D1" w:rsidRDefault="00DE0F4A" w:rsidP="00F147D1">
      <w:pPr>
        <w:pStyle w:val="a3"/>
        <w:numPr>
          <w:ilvl w:val="0"/>
          <w:numId w:val="4"/>
        </w:numPr>
        <w:spacing w:line="360" w:lineRule="auto"/>
        <w:ind w:firstLineChars="0"/>
        <w:rPr>
          <w:rFonts w:ascii="仿宋" w:eastAsia="仿宋" w:hAnsi="仿宋"/>
          <w:sz w:val="28"/>
          <w:szCs w:val="28"/>
        </w:rPr>
      </w:pPr>
      <w:r w:rsidRPr="00F147D1">
        <w:rPr>
          <w:rFonts w:ascii="仿宋" w:eastAsia="仿宋" w:hAnsi="仿宋" w:hint="eastAsia"/>
          <w:sz w:val="28"/>
          <w:szCs w:val="28"/>
        </w:rPr>
        <w:t>依托华南理工大学广州国际校区的国际化办学平台，与国际一流大学和科研院所在科研、人才培养、学术交流、产业化合作等方面展开全方位合作，为学生创造大量国际化联合培养机会，为世界一流大学和科研单位培养高端科研人才。</w:t>
      </w:r>
    </w:p>
    <w:p w14:paraId="4E10AF28" w14:textId="77777777" w:rsidR="00DE0F4A" w:rsidRPr="00F147D1" w:rsidRDefault="00DE0F4A" w:rsidP="00F147D1">
      <w:pPr>
        <w:pStyle w:val="a3"/>
        <w:numPr>
          <w:ilvl w:val="0"/>
          <w:numId w:val="4"/>
        </w:numPr>
        <w:spacing w:line="360" w:lineRule="auto"/>
        <w:ind w:firstLineChars="0"/>
        <w:rPr>
          <w:rFonts w:ascii="仿宋" w:eastAsia="仿宋" w:hAnsi="仿宋"/>
          <w:sz w:val="28"/>
          <w:szCs w:val="28"/>
        </w:rPr>
      </w:pPr>
      <w:r w:rsidRPr="00F147D1">
        <w:rPr>
          <w:rFonts w:ascii="仿宋" w:eastAsia="仿宋" w:hAnsi="仿宋"/>
          <w:sz w:val="28"/>
          <w:szCs w:val="28"/>
        </w:rPr>
        <w:t>为国内外蓬勃发展的生物医药和医疗器械战略新兴企业培养高端研发</w:t>
      </w:r>
      <w:r w:rsidRPr="00F147D1">
        <w:rPr>
          <w:rFonts w:ascii="仿宋" w:eastAsia="仿宋" w:hAnsi="仿宋" w:hint="eastAsia"/>
          <w:sz w:val="28"/>
          <w:szCs w:val="28"/>
        </w:rPr>
        <w:t>、</w:t>
      </w:r>
      <w:r w:rsidRPr="00F147D1">
        <w:rPr>
          <w:rFonts w:ascii="仿宋" w:eastAsia="仿宋" w:hAnsi="仿宋"/>
          <w:sz w:val="28"/>
          <w:szCs w:val="28"/>
        </w:rPr>
        <w:t>管理</w:t>
      </w:r>
      <w:r w:rsidRPr="00F147D1">
        <w:rPr>
          <w:rFonts w:ascii="仿宋" w:eastAsia="仿宋" w:hAnsi="仿宋" w:hint="eastAsia"/>
          <w:sz w:val="28"/>
          <w:szCs w:val="28"/>
        </w:rPr>
        <w:t>、</w:t>
      </w:r>
      <w:r w:rsidRPr="00F147D1">
        <w:rPr>
          <w:rFonts w:ascii="仿宋" w:eastAsia="仿宋" w:hAnsi="仿宋"/>
          <w:sz w:val="28"/>
          <w:szCs w:val="28"/>
        </w:rPr>
        <w:t>技术人才</w:t>
      </w:r>
      <w:r w:rsidRPr="00F147D1">
        <w:rPr>
          <w:rFonts w:ascii="仿宋" w:eastAsia="仿宋" w:hAnsi="仿宋" w:hint="eastAsia"/>
          <w:sz w:val="28"/>
          <w:szCs w:val="28"/>
        </w:rPr>
        <w:t>。</w:t>
      </w:r>
    </w:p>
    <w:p w14:paraId="711C6F0A" w14:textId="77777777" w:rsidR="00DE0F4A" w:rsidRPr="00F147D1" w:rsidRDefault="00DE0F4A" w:rsidP="00F147D1">
      <w:pPr>
        <w:pStyle w:val="a3"/>
        <w:numPr>
          <w:ilvl w:val="0"/>
          <w:numId w:val="4"/>
        </w:numPr>
        <w:spacing w:line="360" w:lineRule="auto"/>
        <w:ind w:firstLineChars="0"/>
        <w:rPr>
          <w:rFonts w:ascii="仿宋" w:eastAsia="仿宋" w:hAnsi="仿宋"/>
          <w:sz w:val="28"/>
          <w:szCs w:val="28"/>
        </w:rPr>
      </w:pPr>
      <w:r w:rsidRPr="00F147D1">
        <w:rPr>
          <w:rFonts w:ascii="仿宋" w:eastAsia="仿宋" w:hAnsi="仿宋" w:hint="eastAsia"/>
          <w:sz w:val="28"/>
          <w:szCs w:val="28"/>
        </w:rPr>
        <w:t>为国家和政府生物医药和医疗器械监管职能单位培养高级检验、评价技术人才。</w:t>
      </w:r>
    </w:p>
    <w:p w14:paraId="13C38CD3" w14:textId="55A3B2E1" w:rsidR="008E5B17" w:rsidRPr="00F147D1" w:rsidRDefault="00DE0F4A" w:rsidP="00F147D1">
      <w:pPr>
        <w:pStyle w:val="a3"/>
        <w:numPr>
          <w:ilvl w:val="0"/>
          <w:numId w:val="4"/>
        </w:numPr>
        <w:spacing w:line="360" w:lineRule="auto"/>
        <w:ind w:firstLineChars="0"/>
        <w:rPr>
          <w:rFonts w:ascii="仿宋" w:eastAsia="仿宋" w:hAnsi="仿宋"/>
          <w:sz w:val="28"/>
          <w:szCs w:val="28"/>
        </w:rPr>
      </w:pPr>
      <w:r w:rsidRPr="00F147D1">
        <w:rPr>
          <w:rFonts w:ascii="仿宋" w:eastAsia="仿宋" w:hAnsi="仿宋" w:hint="eastAsia"/>
          <w:sz w:val="28"/>
          <w:szCs w:val="28"/>
        </w:rPr>
        <w:t>为行业战略咨询机构培养高级专业人员。</w:t>
      </w:r>
    </w:p>
    <w:sectPr w:rsidR="008E5B17" w:rsidRPr="00F147D1" w:rsidSect="008E5B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48773" w14:textId="77777777" w:rsidR="00AD4F3A" w:rsidRDefault="00AD4F3A" w:rsidP="003D2FF1">
      <w:r>
        <w:separator/>
      </w:r>
    </w:p>
  </w:endnote>
  <w:endnote w:type="continuationSeparator" w:id="0">
    <w:p w14:paraId="19B9BC8F" w14:textId="77777777" w:rsidR="00AD4F3A" w:rsidRDefault="00AD4F3A" w:rsidP="003D2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9D56E" w14:textId="77777777" w:rsidR="00AD4F3A" w:rsidRDefault="00AD4F3A" w:rsidP="003D2FF1">
      <w:r>
        <w:separator/>
      </w:r>
    </w:p>
  </w:footnote>
  <w:footnote w:type="continuationSeparator" w:id="0">
    <w:p w14:paraId="25179CC4" w14:textId="77777777" w:rsidR="00AD4F3A" w:rsidRDefault="00AD4F3A" w:rsidP="003D2F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D2648"/>
    <w:multiLevelType w:val="hybridMultilevel"/>
    <w:tmpl w:val="2986460E"/>
    <w:lvl w:ilvl="0" w:tplc="8BEEC2E4">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026870B0"/>
    <w:multiLevelType w:val="hybridMultilevel"/>
    <w:tmpl w:val="E61C714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15:restartNumberingAfterBreak="0">
    <w:nsid w:val="4D127188"/>
    <w:multiLevelType w:val="hybridMultilevel"/>
    <w:tmpl w:val="9B28B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296455"/>
    <w:multiLevelType w:val="hybridMultilevel"/>
    <w:tmpl w:val="065C77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804"/>
    <w:rsid w:val="00001A72"/>
    <w:rsid w:val="000B7A29"/>
    <w:rsid w:val="001530F3"/>
    <w:rsid w:val="00175307"/>
    <w:rsid w:val="00212A7B"/>
    <w:rsid w:val="00216379"/>
    <w:rsid w:val="003D2FF1"/>
    <w:rsid w:val="00407536"/>
    <w:rsid w:val="00522516"/>
    <w:rsid w:val="00562701"/>
    <w:rsid w:val="00562B73"/>
    <w:rsid w:val="005B738D"/>
    <w:rsid w:val="00685A1C"/>
    <w:rsid w:val="00757EE3"/>
    <w:rsid w:val="007C2804"/>
    <w:rsid w:val="00892158"/>
    <w:rsid w:val="008B43D5"/>
    <w:rsid w:val="008E5B17"/>
    <w:rsid w:val="009712CF"/>
    <w:rsid w:val="00987947"/>
    <w:rsid w:val="009A42E2"/>
    <w:rsid w:val="00A01467"/>
    <w:rsid w:val="00A66668"/>
    <w:rsid w:val="00AA752E"/>
    <w:rsid w:val="00AD4F3A"/>
    <w:rsid w:val="00AF44EA"/>
    <w:rsid w:val="00AF518D"/>
    <w:rsid w:val="00B1183D"/>
    <w:rsid w:val="00C37049"/>
    <w:rsid w:val="00C403DB"/>
    <w:rsid w:val="00CB04FB"/>
    <w:rsid w:val="00CD5918"/>
    <w:rsid w:val="00D517BB"/>
    <w:rsid w:val="00D52C60"/>
    <w:rsid w:val="00D81165"/>
    <w:rsid w:val="00D83ED6"/>
    <w:rsid w:val="00DE0F4A"/>
    <w:rsid w:val="00EA08B3"/>
    <w:rsid w:val="00F014CD"/>
    <w:rsid w:val="00F147D1"/>
    <w:rsid w:val="00F14A39"/>
    <w:rsid w:val="00F17653"/>
    <w:rsid w:val="00F8126A"/>
    <w:rsid w:val="00FE4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2A539"/>
  <w15:docId w15:val="{0413F9CC-C704-44A3-A5BF-C12EDAD5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8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2804"/>
    <w:pPr>
      <w:ind w:firstLineChars="200" w:firstLine="420"/>
    </w:pPr>
    <w:rPr>
      <w:sz w:val="24"/>
      <w:szCs w:val="24"/>
    </w:rPr>
  </w:style>
  <w:style w:type="paragraph" w:styleId="a4">
    <w:name w:val="header"/>
    <w:basedOn w:val="a"/>
    <w:link w:val="a5"/>
    <w:uiPriority w:val="99"/>
    <w:unhideWhenUsed/>
    <w:rsid w:val="003D2FF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D2FF1"/>
    <w:rPr>
      <w:sz w:val="18"/>
      <w:szCs w:val="18"/>
    </w:rPr>
  </w:style>
  <w:style w:type="paragraph" w:styleId="a6">
    <w:name w:val="footer"/>
    <w:basedOn w:val="a"/>
    <w:link w:val="a7"/>
    <w:uiPriority w:val="99"/>
    <w:unhideWhenUsed/>
    <w:rsid w:val="003D2FF1"/>
    <w:pPr>
      <w:tabs>
        <w:tab w:val="center" w:pos="4153"/>
        <w:tab w:val="right" w:pos="8306"/>
      </w:tabs>
      <w:snapToGrid w:val="0"/>
      <w:jc w:val="left"/>
    </w:pPr>
    <w:rPr>
      <w:sz w:val="18"/>
      <w:szCs w:val="18"/>
    </w:rPr>
  </w:style>
  <w:style w:type="character" w:customStyle="1" w:styleId="a7">
    <w:name w:val="页脚 字符"/>
    <w:basedOn w:val="a0"/>
    <w:link w:val="a6"/>
    <w:uiPriority w:val="99"/>
    <w:rsid w:val="003D2F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76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210</Words>
  <Characters>1199</Characters>
  <Application>Microsoft Office Word</Application>
  <DocSecurity>0</DocSecurity>
  <Lines>9</Lines>
  <Paragraphs>2</Paragraphs>
  <ScaleCrop>false</ScaleCrop>
  <Company>微软中国</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 kui</dc:creator>
  <cp:lastModifiedBy>HP</cp:lastModifiedBy>
  <cp:revision>6</cp:revision>
  <cp:lastPrinted>2022-08-22T07:39:00Z</cp:lastPrinted>
  <dcterms:created xsi:type="dcterms:W3CDTF">2026-07-21T01:28:00Z</dcterms:created>
  <dcterms:modified xsi:type="dcterms:W3CDTF">2026-07-21T02:04:00Z</dcterms:modified>
</cp:coreProperties>
</file>