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default"/>
          <w:b/>
          <w:bCs/>
          <w:sz w:val="24"/>
          <w:szCs w:val="24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建筑学院研究生参与社会实践纳入评奖评优实施办法</w:t>
      </w:r>
    </w:p>
    <w:p>
      <w:pPr>
        <w:jc w:val="center"/>
        <w:rPr>
          <w:rFonts w:hint="eastAsia"/>
          <w:lang w:val="en-US" w:eastAsia="zh-CN"/>
        </w:rPr>
      </w:pPr>
    </w:p>
    <w:p>
      <w:pPr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为激励研究生积极参与社会实践，促进研究生全面发展，学院结合实际，在硕士生评奖资格筛查中，增设社会实践积分维度，该积分由文体活动、志愿服务、校内社会工作三类社会实践组成。为做好评奖评优的评审工作，特制定本办法。</w:t>
      </w:r>
    </w:p>
    <w:p>
      <w:pPr>
        <w:pStyle w:val="4"/>
        <w:numPr>
          <w:ilvl w:val="0"/>
          <w:numId w:val="0"/>
        </w:numPr>
        <w:bidi w:val="0"/>
        <w:ind w:leftChars="200"/>
        <w:rPr>
          <w:rFonts w:hint="default"/>
          <w:lang w:val="en-US" w:eastAsia="zh-CN"/>
        </w:rPr>
      </w:pPr>
    </w:p>
    <w:p>
      <w:pPr>
        <w:pStyle w:val="4"/>
        <w:numPr>
          <w:ilvl w:val="0"/>
          <w:numId w:val="0"/>
        </w:numPr>
        <w:bidi w:val="0"/>
        <w:ind w:leftChars="200"/>
        <w:jc w:val="center"/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第一章  院级社会工作的年度考核</w:t>
      </w:r>
    </w:p>
    <w:p>
      <w:pPr>
        <w:pStyle w:val="4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考核范围为班级委员会（含正副班长、班团干部、班党支部支委）、学院研究生会、学院研究生团委、学院党建工作室、校级各学生组织中的研究生。</w:t>
      </w:r>
    </w:p>
    <w:p>
      <w:pPr>
        <w:pStyle w:val="4"/>
        <w:bidi w:val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学院一级的学生组织，其成员的年度考核结果分为优秀、良好、合格、不合格四个等级。其中，获得优秀等次的人数小于等于总人数的30%，获得良好等次的人数小于等于总人数的30%，获得合格、不合格等次的人数不限。等次人数计算时，四舍五入保留至个位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学院一级的学生组织须成立年度考核小组，由组织负责人、部门负责人、组织内代表、一般学生代表组成。具体负责本组织的评定等级名额分配、评定细则制定和评审工作等，并对相关问题进行决策。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不进行年度考核的组织，其成员的履职经历不可申请转换社会实践积分。</w:t>
      </w:r>
    </w:p>
    <w:p>
      <w:pPr>
        <w:pStyle w:val="4"/>
        <w:numPr>
          <w:ilvl w:val="0"/>
          <w:numId w:val="0"/>
        </w:numPr>
        <w:bidi w:val="0"/>
        <w:ind w:leftChars="200"/>
        <w:rPr>
          <w:rFonts w:hint="eastAsia"/>
          <w:lang w:val="en-US" w:eastAsia="zh-CN"/>
        </w:rPr>
      </w:pPr>
    </w:p>
    <w:p>
      <w:pPr>
        <w:pStyle w:val="4"/>
        <w:numPr>
          <w:ilvl w:val="0"/>
          <w:numId w:val="0"/>
        </w:numPr>
        <w:bidi w:val="0"/>
        <w:ind w:leftChars="200"/>
        <w:jc w:val="center"/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第二章  校内社会工作转换为社会实践积分的方法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依据《华南理工大学建筑学院研究生奖学金评审细则》，校内社会工作年度考核等级可转化社会实践积分，优秀、良好、合格、不合格四个等级对应的社会实践分数分别是6分、4分、2分、0分。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校级各学生组织中的研究生，依据校级组织的年度考核结果申请认定社会实践积分时，须提供《校级组织年度考核结果证明》，证明中显示考核时间、各考核等级人数占总人数的比例、组织负责人签名、组织负责人联系方式等基本信息。没有设置年度考核的校级组织，其成员不可申请转换我院的社会实践积分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同一年度在多个校内组织参与社会工作的人员，只能依据其中一个组织的年度考核结果转换一次社会实践积分。</w:t>
      </w:r>
    </w:p>
    <w:p>
      <w:pPr>
        <w:pStyle w:val="4"/>
        <w:numPr>
          <w:ilvl w:val="0"/>
          <w:numId w:val="0"/>
        </w:numPr>
        <w:bidi w:val="0"/>
        <w:ind w:leftChars="400"/>
        <w:rPr>
          <w:rFonts w:hint="eastAsia"/>
          <w:lang w:val="en-US" w:eastAsia="zh-CN"/>
        </w:rPr>
      </w:pPr>
    </w:p>
    <w:p>
      <w:pPr>
        <w:pStyle w:val="4"/>
        <w:numPr>
          <w:ilvl w:val="0"/>
          <w:numId w:val="2"/>
        </w:numPr>
        <w:bidi w:val="0"/>
        <w:ind w:left="1020" w:leftChars="0" w:firstLineChars="0"/>
        <w:jc w:val="center"/>
        <w:rPr>
          <w:rFonts w:hint="eastAsia"/>
          <w:lang w:val="en-US" w:eastAsia="zh-CN"/>
        </w:rPr>
      </w:pPr>
      <w:r>
        <w:rPr>
          <w:rFonts w:hint="eastAsia"/>
          <w:b/>
          <w:bCs/>
          <w:lang w:val="en-US" w:eastAsia="zh-CN"/>
        </w:rPr>
        <w:t>文体活动、志愿服务转换为社会实践积分的方法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学院研究生会、学院研究生团委、学院党建工作室举办的文体活动、志愿服务，活动部门会在活动发布时注明“该活动纳入评奖评优积分”，且学院研究生</w:t>
      </w:r>
      <w:bookmarkStart w:id="0" w:name="_GoBack"/>
      <w:bookmarkEnd w:id="0"/>
      <w:r>
        <w:rPr>
          <w:rFonts w:hint="eastAsia"/>
          <w:lang w:val="en-US" w:eastAsia="zh-CN"/>
        </w:rPr>
        <w:t>会权益部每半年汇总后公示。公示期间，如有错漏，活动参与者须及时与活动部门核实。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依据校级各学生组织举办的文体活动、志愿服务换算社会实践积分时，须提供《活动参与证明》，证明中显示活动时间、活动名称、组织负责人签名、组织负责人联系方式、组织公章等基本信息。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一次文体活动原则上转换成2个社会实践积分。竞赛形式涉及初赛、决赛等环节，或具有类似性质的文体活动，视为参与一次文体活动。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一次志愿服务原则上转换成2个社会实践积分。活动安排涉及培训、多次出场等环节，或具有类似性质的公益活动，视为参与一次志愿服务。</w:t>
      </w:r>
    </w:p>
    <w:p>
      <w:pPr>
        <w:pStyle w:val="4"/>
        <w:numPr>
          <w:ilvl w:val="0"/>
          <w:numId w:val="0"/>
        </w:numPr>
        <w:bidi w:val="0"/>
        <w:rPr>
          <w:rFonts w:hint="default"/>
          <w:lang w:val="en-US" w:eastAsia="zh-CN"/>
        </w:rPr>
      </w:pPr>
    </w:p>
    <w:p>
      <w:pPr>
        <w:pStyle w:val="4"/>
        <w:numPr>
          <w:ilvl w:val="0"/>
          <w:numId w:val="0"/>
        </w:numPr>
        <w:bidi w:val="0"/>
        <w:ind w:leftChars="200"/>
        <w:jc w:val="center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第四章 附则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本办法自2022年9月1日起实施。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本办法可根据学校最新通知做相应修改与调整。</w:t>
      </w:r>
    </w:p>
    <w:p>
      <w:pPr>
        <w:pStyle w:val="4"/>
        <w:bidi w:val="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本办法由建筑学院研究生奖学金评审工作小组负责解释。</w:t>
      </w:r>
    </w:p>
    <w:p>
      <w:pPr>
        <w:jc w:val="left"/>
        <w:rPr>
          <w:rFonts w:hint="eastAsia"/>
          <w:lang w:val="en-US" w:eastAsia="zh-CN"/>
        </w:rPr>
      </w:pPr>
    </w:p>
    <w:p>
      <w:pPr>
        <w:jc w:val="left"/>
        <w:rPr>
          <w:rFonts w:hint="eastAsia"/>
          <w:lang w:val="en-US" w:eastAsia="zh-CN"/>
        </w:rPr>
      </w:pPr>
    </w:p>
    <w:p>
      <w:pPr>
        <w:ind w:left="0" w:leftChars="0" w:firstLine="0" w:firstLineChars="0"/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华南理工大学建筑学院 </w:t>
      </w:r>
    </w:p>
    <w:p>
      <w:pPr>
        <w:jc w:val="right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二○二二年一月</w:t>
      </w:r>
    </w:p>
    <w:p>
      <w:pPr>
        <w:jc w:val="left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3673F40"/>
    <w:multiLevelType w:val="singleLevel"/>
    <w:tmpl w:val="03673F40"/>
    <w:lvl w:ilvl="0" w:tentative="0">
      <w:start w:val="1"/>
      <w:numFmt w:val="chineseCounting"/>
      <w:pStyle w:val="4"/>
      <w:suff w:val="nothing"/>
      <w:lvlText w:val="第%1条 "/>
      <w:lvlJc w:val="left"/>
      <w:pPr>
        <w:tabs>
          <w:tab w:val="left" w:pos="0"/>
        </w:tabs>
        <w:ind w:left="0" w:firstLine="420"/>
      </w:pPr>
      <w:rPr>
        <w:rFonts w:hint="eastAsia" w:ascii="黑体" w:hAnsi="黑体" w:eastAsia="黑体" w:cs="黑体"/>
      </w:rPr>
    </w:lvl>
  </w:abstractNum>
  <w:abstractNum w:abstractNumId="1">
    <w:nsid w:val="135E2738"/>
    <w:multiLevelType w:val="singleLevel"/>
    <w:tmpl w:val="135E2738"/>
    <w:lvl w:ilvl="0" w:tentative="0">
      <w:start w:val="3"/>
      <w:numFmt w:val="chineseCounting"/>
      <w:suff w:val="space"/>
      <w:lvlText w:val="第%1章"/>
      <w:lvlJc w:val="left"/>
      <w:pPr>
        <w:ind w:left="1020"/>
      </w:pPr>
      <w:rPr>
        <w:rFonts w:hint="eastAsia"/>
        <w:b/>
        <w:bCs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liNzkxMGUwYWZiNTM2ODgzOGIzOTQ5ZTM1OTU4NDkifQ=="/>
  </w:docVars>
  <w:rsids>
    <w:rsidRoot w:val="5C4C6FD8"/>
    <w:rsid w:val="0A9A4E84"/>
    <w:rsid w:val="31BA58F2"/>
    <w:rsid w:val="47D929C9"/>
    <w:rsid w:val="48FA173F"/>
    <w:rsid w:val="49C81105"/>
    <w:rsid w:val="5C4C6FD8"/>
    <w:rsid w:val="62613159"/>
    <w:rsid w:val="672E49A1"/>
    <w:rsid w:val="7A891B31"/>
    <w:rsid w:val="7C6B5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420" w:firstLineChars="200"/>
      <w:jc w:val="both"/>
    </w:pPr>
    <w:rPr>
      <w:rFonts w:ascii="Times New Roman" w:hAnsi="Times New Roman" w:eastAsia="宋体" w:cstheme="minorBidi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条样式"/>
    <w:basedOn w:val="1"/>
    <w:uiPriority w:val="0"/>
    <w:pPr>
      <w:numPr>
        <w:ilvl w:val="0"/>
        <w:numId w:val="1"/>
      </w:numPr>
      <w:jc w:val="left"/>
    </w:pPr>
    <w:rPr>
      <w:rFonts w:eastAsia="宋体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1156</Words>
  <Characters>1163</Characters>
  <Lines>0</Lines>
  <Paragraphs>0</Paragraphs>
  <TotalTime>82</TotalTime>
  <ScaleCrop>false</ScaleCrop>
  <LinksUpToDate>false</LinksUpToDate>
  <CharactersWithSpaces>1211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2022-05-07T02:58:00Z</dcterms:created>
  <dc:creator>王登斌</dc:creator>
  <cp:lastModifiedBy>王登斌</cp:lastModifiedBy>
  <dcterms:modified xsi:type="dcterms:W3CDTF">2022-09-18T02:20:27Z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30A9C411F01F4CCCBA2EC319AD706D5B</vt:lpwstr>
  </property>
</Properties>
</file>