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8F4E9">
      <w:pPr>
        <w:jc w:val="left"/>
        <w:rPr>
          <w:rFonts w:hint="eastAsia" w:ascii="宋体" w:hAnsi="宋体" w:eastAsia="宋体" w:cs="仿宋"/>
          <w:b/>
          <w:bCs/>
          <w:sz w:val="24"/>
          <w:szCs w:val="52"/>
        </w:rPr>
      </w:pPr>
      <w:r>
        <w:rPr>
          <w:rFonts w:hint="eastAsia"/>
          <w:b/>
          <w:sz w:val="22"/>
        </w:rPr>
        <w:t>附件1：</w:t>
      </w:r>
      <w:r>
        <w:rPr>
          <w:rFonts w:hint="eastAsia" w:ascii="宋体" w:hAnsi="宋体" w:eastAsia="宋体"/>
          <w:b/>
          <w:sz w:val="24"/>
        </w:rPr>
        <w:t>2027医保年度</w:t>
      </w:r>
      <w:r>
        <w:rPr>
          <w:rFonts w:hint="eastAsia" w:ascii="宋体" w:hAnsi="宋体" w:eastAsia="宋体" w:cs="仿宋"/>
          <w:b/>
          <w:bCs/>
          <w:sz w:val="24"/>
          <w:szCs w:val="52"/>
        </w:rPr>
        <w:t>各部门工作内容及时间安排表</w:t>
      </w:r>
    </w:p>
    <w:tbl>
      <w:tblPr>
        <w:tblStyle w:val="8"/>
        <w:tblpPr w:leftFromText="180" w:rightFromText="180" w:vertAnchor="page" w:horzAnchor="page" w:tblpX="801" w:tblpY="1584"/>
        <w:tblOverlap w:val="never"/>
        <w:tblW w:w="10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6779"/>
        <w:gridCol w:w="2764"/>
      </w:tblGrid>
      <w:tr w14:paraId="22E7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215" w:type="dxa"/>
            <w:vAlign w:val="center"/>
          </w:tcPr>
          <w:p w14:paraId="02A28E42">
            <w:pPr>
              <w:jc w:val="center"/>
              <w:rPr>
                <w:rFonts w:hint="eastAsia" w:ascii="仿宋" w:hAnsi="仿宋" w:eastAsia="仿宋" w:cs="仿宋"/>
                <w:b/>
                <w:kern w:val="0"/>
                <w:sz w:val="24"/>
                <w:szCs w:val="18"/>
              </w:rPr>
            </w:pPr>
            <w:r>
              <w:rPr>
                <w:rFonts w:hint="eastAsia" w:ascii="仿宋" w:hAnsi="仿宋" w:eastAsia="仿宋" w:cs="仿宋"/>
                <w:b/>
                <w:kern w:val="0"/>
                <w:sz w:val="24"/>
              </w:rPr>
              <w:t>时间</w:t>
            </w:r>
          </w:p>
        </w:tc>
        <w:tc>
          <w:tcPr>
            <w:tcW w:w="6779" w:type="dxa"/>
            <w:vAlign w:val="center"/>
          </w:tcPr>
          <w:p w14:paraId="5E35678F">
            <w:pPr>
              <w:jc w:val="center"/>
              <w:rPr>
                <w:rFonts w:hint="eastAsia" w:ascii="仿宋" w:hAnsi="仿宋" w:eastAsia="仿宋" w:cs="仿宋"/>
                <w:b/>
                <w:kern w:val="0"/>
                <w:sz w:val="24"/>
                <w:szCs w:val="18"/>
              </w:rPr>
            </w:pPr>
            <w:r>
              <w:rPr>
                <w:rFonts w:hint="eastAsia" w:ascii="仿宋" w:hAnsi="仿宋" w:eastAsia="仿宋" w:cs="仿宋"/>
                <w:b/>
                <w:kern w:val="0"/>
                <w:sz w:val="24"/>
              </w:rPr>
              <w:t>工作内容</w:t>
            </w:r>
          </w:p>
        </w:tc>
        <w:tc>
          <w:tcPr>
            <w:tcW w:w="2764" w:type="dxa"/>
            <w:vAlign w:val="center"/>
          </w:tcPr>
          <w:p w14:paraId="617D741F">
            <w:pPr>
              <w:jc w:val="center"/>
              <w:rPr>
                <w:rFonts w:hint="eastAsia" w:ascii="仿宋" w:hAnsi="仿宋" w:eastAsia="仿宋" w:cs="仿宋"/>
                <w:b/>
                <w:kern w:val="0"/>
                <w:sz w:val="24"/>
                <w:szCs w:val="18"/>
              </w:rPr>
            </w:pPr>
            <w:r>
              <w:rPr>
                <w:rFonts w:hint="eastAsia" w:ascii="仿宋" w:hAnsi="仿宋" w:eastAsia="仿宋" w:cs="仿宋"/>
                <w:b/>
                <w:kern w:val="0"/>
                <w:sz w:val="24"/>
              </w:rPr>
              <w:t>负责部门</w:t>
            </w:r>
          </w:p>
        </w:tc>
      </w:tr>
      <w:tr w14:paraId="298D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1215" w:type="dxa"/>
            <w:vAlign w:val="center"/>
          </w:tcPr>
          <w:p w14:paraId="2705692C">
            <w:pPr>
              <w:ind w:left="482" w:hanging="482" w:hangingChars="200"/>
              <w:rPr>
                <w:rFonts w:hint="eastAsia" w:ascii="仿宋" w:hAnsi="仿宋" w:eastAsia="仿宋" w:cs="仿宋"/>
                <w:b/>
                <w:kern w:val="0"/>
                <w:sz w:val="24"/>
                <w:szCs w:val="20"/>
              </w:rPr>
            </w:pPr>
            <w:r>
              <w:rPr>
                <w:rFonts w:hint="eastAsia" w:ascii="仿宋" w:hAnsi="仿宋" w:eastAsia="仿宋" w:cs="仿宋"/>
                <w:b/>
                <w:kern w:val="0"/>
                <w:sz w:val="24"/>
                <w:szCs w:val="20"/>
              </w:rPr>
              <w:t>20260901-</w:t>
            </w:r>
          </w:p>
          <w:p w14:paraId="3C5B84F7">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20261101</w:t>
            </w:r>
          </w:p>
        </w:tc>
        <w:tc>
          <w:tcPr>
            <w:tcW w:w="6779" w:type="dxa"/>
            <w:vAlign w:val="center"/>
          </w:tcPr>
          <w:p w14:paraId="74B6D451">
            <w:pPr>
              <w:jc w:val="left"/>
              <w:rPr>
                <w:rFonts w:hint="eastAsia" w:ascii="仿宋" w:hAnsi="仿宋" w:eastAsia="仿宋" w:cs="仿宋"/>
                <w:kern w:val="0"/>
                <w:sz w:val="24"/>
                <w:szCs w:val="24"/>
              </w:rPr>
            </w:pPr>
            <w:r>
              <w:rPr>
                <w:rFonts w:hint="eastAsia" w:ascii="仿宋" w:hAnsi="仿宋" w:eastAsia="仿宋" w:cs="仿宋"/>
                <w:kern w:val="0"/>
                <w:sz w:val="24"/>
                <w:szCs w:val="24"/>
              </w:rPr>
              <w:t>各院（系）学生医保工作负责老师、学生代表以及各相关单位报送对接人名单及联系方式。</w:t>
            </w:r>
          </w:p>
          <w:p w14:paraId="44738580">
            <w:pPr>
              <w:jc w:val="left"/>
              <w:rPr>
                <w:rFonts w:hint="eastAsia" w:ascii="仿宋" w:hAnsi="仿宋" w:eastAsia="仿宋" w:cs="仿宋"/>
                <w:kern w:val="0"/>
                <w:sz w:val="24"/>
                <w:szCs w:val="24"/>
              </w:rPr>
            </w:pPr>
            <w:r>
              <w:rPr>
                <w:rFonts w:hint="eastAsia" w:ascii="仿宋" w:hAnsi="仿宋" w:eastAsia="仿宋" w:cs="仿宋"/>
                <w:kern w:val="0"/>
                <w:sz w:val="24"/>
                <w:szCs w:val="20"/>
              </w:rPr>
              <w:t>开展医保宣传动员工作。</w:t>
            </w:r>
          </w:p>
          <w:p w14:paraId="659E0350">
            <w:pPr>
              <w:jc w:val="left"/>
              <w:rPr>
                <w:rFonts w:hint="eastAsia" w:ascii="仿宋" w:hAnsi="仿宋" w:eastAsia="仿宋" w:cs="仿宋"/>
                <w:kern w:val="0"/>
                <w:sz w:val="24"/>
                <w:szCs w:val="20"/>
              </w:rPr>
            </w:pPr>
            <w:r>
              <w:rPr>
                <w:rFonts w:hint="eastAsia" w:ascii="仿宋" w:hAnsi="仿宋" w:eastAsia="仿宋" w:cs="仿宋"/>
                <w:kern w:val="0"/>
                <w:sz w:val="24"/>
                <w:szCs w:val="24"/>
              </w:rPr>
              <w:t>各院（系）根据申请范围，认真核对并确认2027医保年度参保学生名单及资料，对困难学生按相关指引申请。</w:t>
            </w:r>
          </w:p>
        </w:tc>
        <w:tc>
          <w:tcPr>
            <w:tcW w:w="2764" w:type="dxa"/>
            <w:vAlign w:val="center"/>
          </w:tcPr>
          <w:p w14:paraId="776C7AF7">
            <w:pPr>
              <w:jc w:val="left"/>
              <w:rPr>
                <w:rFonts w:hint="eastAsia" w:ascii="仿宋" w:hAnsi="仿宋" w:eastAsia="仿宋" w:cs="仿宋"/>
                <w:kern w:val="0"/>
                <w:sz w:val="24"/>
                <w:szCs w:val="20"/>
              </w:rPr>
            </w:pPr>
            <w:r>
              <w:rPr>
                <w:rFonts w:hint="eastAsia" w:ascii="仿宋" w:hAnsi="仿宋" w:eastAsia="仿宋" w:cs="仿宋"/>
                <w:kern w:val="0"/>
                <w:sz w:val="24"/>
                <w:szCs w:val="24"/>
              </w:rPr>
              <w:t>各院（系）</w:t>
            </w:r>
            <w:r>
              <w:rPr>
                <w:rFonts w:hint="eastAsia" w:ascii="仿宋" w:hAnsi="仿宋" w:eastAsia="仿宋" w:cs="仿宋"/>
                <w:kern w:val="0"/>
                <w:sz w:val="24"/>
                <w:szCs w:val="20"/>
              </w:rPr>
              <w:t>、学生工作部（处）、财务处、网络中心、医保办</w:t>
            </w:r>
          </w:p>
        </w:tc>
      </w:tr>
      <w:tr w14:paraId="3C71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7" w:hRule="atLeast"/>
        </w:trPr>
        <w:tc>
          <w:tcPr>
            <w:tcW w:w="1215" w:type="dxa"/>
            <w:vMerge w:val="restart"/>
            <w:vAlign w:val="center"/>
          </w:tcPr>
          <w:p w14:paraId="04A1A6BE">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20261102-</w:t>
            </w:r>
          </w:p>
          <w:p w14:paraId="3F3AFE3E">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20261115</w:t>
            </w:r>
          </w:p>
        </w:tc>
        <w:tc>
          <w:tcPr>
            <w:tcW w:w="6779" w:type="dxa"/>
            <w:vAlign w:val="center"/>
          </w:tcPr>
          <w:p w14:paraId="619F669C">
            <w:pPr>
              <w:jc w:val="left"/>
              <w:rPr>
                <w:rFonts w:hint="eastAsia" w:ascii="仿宋" w:hAnsi="仿宋" w:eastAsia="仿宋" w:cs="仿宋"/>
                <w:kern w:val="0"/>
                <w:sz w:val="24"/>
                <w:szCs w:val="24"/>
              </w:rPr>
            </w:pPr>
            <w:r>
              <w:rPr>
                <w:rFonts w:hint="eastAsia" w:ascii="仿宋" w:hAnsi="仿宋" w:eastAsia="仿宋" w:cs="仿宋"/>
                <w:kern w:val="0"/>
                <w:sz w:val="24"/>
                <w:szCs w:val="24"/>
              </w:rPr>
              <w:t>网络中心提供各院（系）学生交费</w:t>
            </w:r>
            <w:r>
              <w:rPr>
                <w:rFonts w:hint="eastAsia" w:ascii="仿宋" w:hAnsi="仿宋" w:eastAsia="仿宋" w:cs="仿宋"/>
                <w:kern w:val="0"/>
                <w:sz w:val="24"/>
                <w:szCs w:val="20"/>
              </w:rPr>
              <w:t>数据（分本科生、研究生）的</w:t>
            </w:r>
            <w:r>
              <w:rPr>
                <w:rFonts w:hint="eastAsia" w:ascii="仿宋" w:hAnsi="仿宋" w:eastAsia="仿宋" w:cs="仿宋"/>
                <w:kern w:val="0"/>
                <w:sz w:val="24"/>
                <w:szCs w:val="24"/>
              </w:rPr>
              <w:t>查询及下载功能。</w:t>
            </w:r>
          </w:p>
          <w:p w14:paraId="7F677925">
            <w:pPr>
              <w:jc w:val="left"/>
              <w:rPr>
                <w:rFonts w:hint="eastAsia" w:ascii="仿宋" w:hAnsi="仿宋" w:eastAsia="仿宋" w:cs="仿宋"/>
                <w:kern w:val="0"/>
                <w:sz w:val="24"/>
                <w:szCs w:val="24"/>
              </w:rPr>
            </w:pPr>
            <w:r>
              <w:rPr>
                <w:rFonts w:hint="eastAsia" w:ascii="仿宋" w:hAnsi="仿宋" w:eastAsia="仿宋" w:cs="仿宋"/>
                <w:kern w:val="0"/>
                <w:sz w:val="24"/>
                <w:szCs w:val="24"/>
              </w:rPr>
              <w:t>各院（系）统计未参保交费学生名单及不参保原因，落实《不参保确认书》的签订。</w:t>
            </w:r>
          </w:p>
          <w:p w14:paraId="20783BC2">
            <w:pPr>
              <w:jc w:val="left"/>
              <w:rPr>
                <w:rFonts w:hint="eastAsia" w:ascii="仿宋" w:hAnsi="仿宋" w:eastAsia="仿宋" w:cs="仿宋"/>
                <w:kern w:val="0"/>
                <w:sz w:val="24"/>
                <w:szCs w:val="24"/>
              </w:rPr>
            </w:pPr>
            <w:r>
              <w:rPr>
                <w:rFonts w:hint="eastAsia" w:ascii="仿宋" w:hAnsi="仿宋" w:eastAsia="仿宋" w:cs="仿宋"/>
                <w:kern w:val="0"/>
                <w:sz w:val="24"/>
                <w:szCs w:val="24"/>
              </w:rPr>
              <w:t>港澳台学生首次参保，需登记港澳台居民居住证号码（18位），由各院（系）收集后报送医保办。</w:t>
            </w:r>
          </w:p>
          <w:p w14:paraId="792C8200">
            <w:pPr>
              <w:jc w:val="left"/>
              <w:rPr>
                <w:rFonts w:hint="eastAsia" w:ascii="仿宋" w:hAnsi="仿宋" w:eastAsia="仿宋" w:cs="仿宋"/>
                <w:kern w:val="0"/>
                <w:sz w:val="24"/>
                <w:szCs w:val="24"/>
              </w:rPr>
            </w:pPr>
            <w:r>
              <w:rPr>
                <w:rFonts w:hint="eastAsia" w:ascii="仿宋" w:hAnsi="仿宋" w:eastAsia="仿宋" w:cs="仿宋"/>
                <w:kern w:val="0"/>
                <w:sz w:val="24"/>
                <w:szCs w:val="24"/>
              </w:rPr>
              <w:t>非本市户籍困难学生需先缴费，待年底参保成功后，到学校所在街道申请资助参保零星报销医保费用（本市低保对象等符合本市医疗救助政策规定享受资助参保的学生，由本人或代理人根据申请人救助身份类别到本市户籍所在地或本市居住地街道（镇）办理参保登记手续）。</w:t>
            </w:r>
          </w:p>
        </w:tc>
        <w:tc>
          <w:tcPr>
            <w:tcW w:w="2764" w:type="dxa"/>
            <w:vMerge w:val="restart"/>
            <w:vAlign w:val="center"/>
          </w:tcPr>
          <w:p w14:paraId="5B04EBED">
            <w:pPr>
              <w:jc w:val="left"/>
              <w:rPr>
                <w:rFonts w:hint="eastAsia" w:ascii="仿宋" w:hAnsi="仿宋" w:eastAsia="仿宋" w:cs="仿宋"/>
                <w:kern w:val="0"/>
                <w:sz w:val="24"/>
                <w:szCs w:val="20"/>
              </w:rPr>
            </w:pPr>
            <w:r>
              <w:rPr>
                <w:rFonts w:hint="eastAsia" w:ascii="仿宋" w:hAnsi="仿宋" w:eastAsia="仿宋" w:cs="仿宋"/>
                <w:kern w:val="0"/>
                <w:sz w:val="24"/>
                <w:szCs w:val="24"/>
              </w:rPr>
              <w:t>各院（系）</w:t>
            </w:r>
            <w:r>
              <w:rPr>
                <w:rFonts w:hint="eastAsia" w:ascii="仿宋" w:hAnsi="仿宋" w:eastAsia="仿宋" w:cs="仿宋"/>
                <w:kern w:val="0"/>
                <w:sz w:val="24"/>
                <w:szCs w:val="20"/>
              </w:rPr>
              <w:t>、学生工作部（处）、财务处、网络中心、学生工作部（处）、医救中心、</w:t>
            </w:r>
            <w:r>
              <w:rPr>
                <w:rFonts w:hint="eastAsia" w:ascii="仿宋" w:hAnsi="仿宋" w:eastAsia="仿宋" w:cs="仿宋"/>
                <w:kern w:val="0"/>
                <w:sz w:val="24"/>
                <w:szCs w:val="20"/>
                <w:lang w:val="en-US" w:eastAsia="zh-CN"/>
              </w:rPr>
              <w:t>街道办事处、</w:t>
            </w:r>
            <w:r>
              <w:rPr>
                <w:rFonts w:hint="eastAsia" w:ascii="仿宋" w:hAnsi="仿宋" w:eastAsia="仿宋" w:cs="仿宋"/>
                <w:kern w:val="0"/>
                <w:sz w:val="24"/>
                <w:szCs w:val="20"/>
              </w:rPr>
              <w:t>医保办</w:t>
            </w:r>
          </w:p>
        </w:tc>
      </w:tr>
      <w:tr w14:paraId="69EA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215" w:type="dxa"/>
            <w:vMerge w:val="restart"/>
            <w:vAlign w:val="center"/>
          </w:tcPr>
          <w:p w14:paraId="46EE781B">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20261116-</w:t>
            </w:r>
          </w:p>
          <w:p w14:paraId="5BF76D93">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20261210</w:t>
            </w:r>
          </w:p>
        </w:tc>
        <w:tc>
          <w:tcPr>
            <w:tcW w:w="6779" w:type="dxa"/>
            <w:vAlign w:val="center"/>
          </w:tcPr>
          <w:p w14:paraId="18436B48">
            <w:pPr>
              <w:jc w:val="left"/>
              <w:rPr>
                <w:rFonts w:hint="eastAsia" w:ascii="仿宋" w:hAnsi="仿宋" w:eastAsia="仿宋" w:cs="仿宋"/>
                <w:kern w:val="0"/>
                <w:sz w:val="24"/>
                <w:szCs w:val="20"/>
              </w:rPr>
            </w:pPr>
            <w:r>
              <w:rPr>
                <w:rFonts w:hint="eastAsia" w:ascii="仿宋" w:hAnsi="仿宋" w:eastAsia="仿宋" w:cs="仿宋"/>
                <w:kern w:val="0"/>
                <w:sz w:val="24"/>
                <w:szCs w:val="20"/>
              </w:rPr>
              <w:t>医保办负责将全校申请参保交费学生名单导入市医保系统，并落实是否参保录入成功（不成功者核查原因，通知学院，处理后重新录入，或做拟退费处理）。</w:t>
            </w:r>
          </w:p>
        </w:tc>
        <w:tc>
          <w:tcPr>
            <w:tcW w:w="2764" w:type="dxa"/>
            <w:vMerge w:val="restart"/>
            <w:vAlign w:val="center"/>
          </w:tcPr>
          <w:p w14:paraId="2AAB30F7">
            <w:pPr>
              <w:jc w:val="left"/>
              <w:rPr>
                <w:rFonts w:hint="eastAsia" w:ascii="仿宋" w:hAnsi="仿宋" w:eastAsia="仿宋" w:cs="仿宋"/>
                <w:kern w:val="0"/>
                <w:sz w:val="24"/>
                <w:szCs w:val="20"/>
              </w:rPr>
            </w:pPr>
            <w:r>
              <w:rPr>
                <w:rFonts w:hint="eastAsia" w:ascii="仿宋" w:hAnsi="仿宋" w:eastAsia="仿宋" w:cs="仿宋"/>
                <w:kern w:val="0"/>
                <w:sz w:val="24"/>
                <w:szCs w:val="20"/>
              </w:rPr>
              <w:t>医保办、学生工作部（处）、各院（系）、医保局</w:t>
            </w:r>
          </w:p>
        </w:tc>
      </w:tr>
      <w:tr w14:paraId="7B1B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15" w:type="dxa"/>
            <w:vMerge w:val="restart"/>
            <w:vAlign w:val="center"/>
          </w:tcPr>
          <w:p w14:paraId="5F7CC72B">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20261211-</w:t>
            </w:r>
          </w:p>
          <w:p w14:paraId="2B1CB1F3">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20261220</w:t>
            </w:r>
          </w:p>
        </w:tc>
        <w:tc>
          <w:tcPr>
            <w:tcW w:w="6779" w:type="dxa"/>
            <w:vAlign w:val="center"/>
          </w:tcPr>
          <w:p w14:paraId="3DC76F9F">
            <w:pPr>
              <w:jc w:val="left"/>
              <w:rPr>
                <w:rFonts w:hint="eastAsia" w:ascii="仿宋" w:hAnsi="仿宋" w:eastAsia="仿宋" w:cs="仿宋"/>
                <w:kern w:val="0"/>
                <w:sz w:val="24"/>
                <w:szCs w:val="20"/>
              </w:rPr>
            </w:pPr>
            <w:r>
              <w:rPr>
                <w:rFonts w:hint="eastAsia" w:ascii="仿宋" w:hAnsi="仿宋" w:eastAsia="仿宋" w:cs="仿宋"/>
                <w:kern w:val="0"/>
                <w:sz w:val="24"/>
                <w:szCs w:val="24"/>
              </w:rPr>
              <w:t>医保办登录税局系统，下载并比对参保需缴费学生名单</w:t>
            </w:r>
            <w:r>
              <w:rPr>
                <w:rFonts w:hint="eastAsia" w:ascii="仿宋" w:hAnsi="仿宋" w:eastAsia="仿宋" w:cs="仿宋"/>
                <w:kern w:val="0"/>
                <w:sz w:val="24"/>
                <w:szCs w:val="20"/>
              </w:rPr>
              <w:t>，</w:t>
            </w:r>
            <w:r>
              <w:rPr>
                <w:rFonts w:hint="eastAsia" w:ascii="仿宋" w:hAnsi="仿宋" w:eastAsia="仿宋" w:cs="仿宋"/>
                <w:kern w:val="0"/>
                <w:sz w:val="24"/>
                <w:szCs w:val="24"/>
              </w:rPr>
              <w:t>到财务处办理</w:t>
            </w:r>
            <w:r>
              <w:rPr>
                <w:rFonts w:hint="eastAsia" w:ascii="仿宋" w:hAnsi="仿宋" w:eastAsia="仿宋" w:cs="仿宋"/>
                <w:kern w:val="0"/>
                <w:sz w:val="24"/>
                <w:szCs w:val="20"/>
              </w:rPr>
              <w:t>请款</w:t>
            </w:r>
            <w:r>
              <w:rPr>
                <w:rFonts w:hint="eastAsia" w:ascii="仿宋" w:hAnsi="仿宋" w:eastAsia="仿宋" w:cs="仿宋"/>
                <w:kern w:val="0"/>
                <w:sz w:val="24"/>
                <w:szCs w:val="24"/>
              </w:rPr>
              <w:t>手续，缴纳学生</w:t>
            </w:r>
            <w:r>
              <w:rPr>
                <w:rFonts w:hint="eastAsia" w:ascii="仿宋" w:hAnsi="仿宋" w:eastAsia="仿宋" w:cs="仿宋"/>
                <w:kern w:val="0"/>
                <w:sz w:val="24"/>
                <w:szCs w:val="20"/>
              </w:rPr>
              <w:t>医</w:t>
            </w:r>
            <w:r>
              <w:rPr>
                <w:rFonts w:hint="eastAsia" w:ascii="仿宋" w:hAnsi="仿宋" w:eastAsia="仿宋" w:cs="仿宋"/>
                <w:kern w:val="0"/>
                <w:sz w:val="24"/>
                <w:szCs w:val="24"/>
              </w:rPr>
              <w:t>保费到税局系统。</w:t>
            </w:r>
          </w:p>
        </w:tc>
        <w:tc>
          <w:tcPr>
            <w:tcW w:w="2764" w:type="dxa"/>
            <w:vMerge w:val="restart"/>
            <w:vAlign w:val="center"/>
          </w:tcPr>
          <w:p w14:paraId="6E408B62">
            <w:pPr>
              <w:jc w:val="left"/>
              <w:rPr>
                <w:rFonts w:hint="eastAsia" w:ascii="仿宋" w:hAnsi="仿宋" w:eastAsia="仿宋" w:cs="仿宋"/>
                <w:kern w:val="0"/>
                <w:sz w:val="24"/>
                <w:szCs w:val="20"/>
              </w:rPr>
            </w:pPr>
            <w:r>
              <w:rPr>
                <w:rFonts w:hint="eastAsia" w:ascii="仿宋" w:hAnsi="仿宋" w:eastAsia="仿宋" w:cs="仿宋"/>
                <w:kern w:val="0"/>
                <w:sz w:val="24"/>
                <w:szCs w:val="20"/>
              </w:rPr>
              <w:t>财务处、医保办、税局</w:t>
            </w:r>
          </w:p>
        </w:tc>
      </w:tr>
      <w:tr w14:paraId="66D6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215" w:type="dxa"/>
            <w:vMerge w:val="continue"/>
            <w:vAlign w:val="center"/>
          </w:tcPr>
          <w:p w14:paraId="360FD3C1">
            <w:pPr>
              <w:jc w:val="center"/>
              <w:rPr>
                <w:rFonts w:hint="eastAsia" w:ascii="仿宋" w:hAnsi="仿宋" w:eastAsia="仿宋" w:cs="仿宋"/>
                <w:b/>
                <w:kern w:val="0"/>
                <w:sz w:val="24"/>
                <w:szCs w:val="20"/>
              </w:rPr>
            </w:pPr>
          </w:p>
        </w:tc>
        <w:tc>
          <w:tcPr>
            <w:tcW w:w="6779" w:type="dxa"/>
            <w:vAlign w:val="center"/>
          </w:tcPr>
          <w:p w14:paraId="574EF94F">
            <w:pPr>
              <w:jc w:val="left"/>
              <w:rPr>
                <w:rFonts w:hint="eastAsia" w:ascii="仿宋" w:hAnsi="仿宋" w:eastAsia="仿宋" w:cs="仿宋"/>
                <w:kern w:val="0"/>
                <w:sz w:val="24"/>
                <w:szCs w:val="20"/>
              </w:rPr>
            </w:pPr>
            <w:r>
              <w:rPr>
                <w:rFonts w:hint="eastAsia" w:ascii="仿宋" w:hAnsi="仿宋" w:eastAsia="仿宋" w:cs="仿宋"/>
                <w:kern w:val="0"/>
                <w:sz w:val="24"/>
                <w:szCs w:val="20"/>
              </w:rPr>
              <w:t>查缺补漏。录入不成功/缴费不成功者，查找原因，再次录入缴费或进行拟退费处理，所有参保申报学生完成业务处置。</w:t>
            </w:r>
          </w:p>
        </w:tc>
        <w:tc>
          <w:tcPr>
            <w:tcW w:w="2764" w:type="dxa"/>
            <w:vMerge w:val="continue"/>
            <w:vAlign w:val="center"/>
          </w:tcPr>
          <w:p w14:paraId="0632069E">
            <w:pPr>
              <w:jc w:val="left"/>
              <w:rPr>
                <w:rFonts w:hint="eastAsia" w:ascii="仿宋" w:hAnsi="仿宋" w:eastAsia="仿宋" w:cs="仿宋"/>
                <w:kern w:val="0"/>
                <w:sz w:val="24"/>
                <w:szCs w:val="20"/>
              </w:rPr>
            </w:pPr>
          </w:p>
        </w:tc>
      </w:tr>
      <w:tr w14:paraId="6559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5" w:type="dxa"/>
            <w:vMerge w:val="continue"/>
            <w:vAlign w:val="center"/>
          </w:tcPr>
          <w:p w14:paraId="0CB3EF42">
            <w:pPr>
              <w:jc w:val="center"/>
              <w:rPr>
                <w:rFonts w:hint="eastAsia" w:ascii="仿宋" w:hAnsi="仿宋" w:eastAsia="仿宋" w:cs="仿宋"/>
                <w:b/>
                <w:kern w:val="0"/>
                <w:sz w:val="24"/>
                <w:szCs w:val="20"/>
              </w:rPr>
            </w:pPr>
          </w:p>
        </w:tc>
        <w:tc>
          <w:tcPr>
            <w:tcW w:w="6779" w:type="dxa"/>
            <w:vAlign w:val="center"/>
          </w:tcPr>
          <w:p w14:paraId="119BEEB8">
            <w:pPr>
              <w:jc w:val="left"/>
              <w:rPr>
                <w:rFonts w:hint="eastAsia" w:ascii="仿宋" w:hAnsi="仿宋" w:eastAsia="仿宋" w:cs="仿宋"/>
                <w:kern w:val="0"/>
                <w:sz w:val="24"/>
                <w:szCs w:val="20"/>
              </w:rPr>
            </w:pPr>
            <w:r>
              <w:rPr>
                <w:rFonts w:hint="eastAsia" w:ascii="仿宋" w:hAnsi="仿宋" w:eastAsia="仿宋" w:cs="仿宋"/>
                <w:kern w:val="0"/>
                <w:sz w:val="24"/>
                <w:szCs w:val="20"/>
              </w:rPr>
              <w:t>各院（系）再次落实未在校参保学生签订《不参保确认书》，学院留存备查。</w:t>
            </w:r>
          </w:p>
        </w:tc>
        <w:tc>
          <w:tcPr>
            <w:tcW w:w="2764" w:type="dxa"/>
            <w:vAlign w:val="center"/>
          </w:tcPr>
          <w:p w14:paraId="7B33517E">
            <w:pPr>
              <w:jc w:val="left"/>
              <w:rPr>
                <w:rFonts w:hint="eastAsia" w:ascii="仿宋" w:hAnsi="仿宋" w:eastAsia="仿宋" w:cs="仿宋"/>
                <w:kern w:val="0"/>
                <w:sz w:val="24"/>
                <w:szCs w:val="20"/>
              </w:rPr>
            </w:pPr>
            <w:r>
              <w:rPr>
                <w:rFonts w:hint="eastAsia" w:ascii="仿宋" w:hAnsi="仿宋" w:eastAsia="仿宋" w:cs="仿宋"/>
                <w:kern w:val="0"/>
                <w:sz w:val="24"/>
                <w:szCs w:val="20"/>
              </w:rPr>
              <w:t>各院（系）</w:t>
            </w:r>
          </w:p>
        </w:tc>
      </w:tr>
      <w:tr w14:paraId="0B7C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215" w:type="dxa"/>
            <w:vMerge w:val="continue"/>
            <w:vAlign w:val="center"/>
          </w:tcPr>
          <w:p w14:paraId="009E9D20">
            <w:pPr>
              <w:jc w:val="center"/>
              <w:rPr>
                <w:rFonts w:hint="eastAsia" w:ascii="仿宋" w:hAnsi="仿宋" w:eastAsia="仿宋" w:cs="仿宋"/>
                <w:b/>
                <w:kern w:val="0"/>
                <w:sz w:val="24"/>
                <w:szCs w:val="20"/>
              </w:rPr>
            </w:pPr>
          </w:p>
        </w:tc>
        <w:tc>
          <w:tcPr>
            <w:tcW w:w="6779" w:type="dxa"/>
            <w:vAlign w:val="center"/>
          </w:tcPr>
          <w:p w14:paraId="0C4A0257">
            <w:pPr>
              <w:jc w:val="left"/>
              <w:rPr>
                <w:rFonts w:hint="eastAsia" w:ascii="仿宋" w:hAnsi="仿宋" w:eastAsia="仿宋" w:cs="仿宋"/>
                <w:kern w:val="0"/>
                <w:sz w:val="24"/>
                <w:szCs w:val="20"/>
              </w:rPr>
            </w:pPr>
            <w:r>
              <w:rPr>
                <w:rFonts w:hint="eastAsia" w:ascii="仿宋" w:hAnsi="仿宋" w:eastAsia="仿宋" w:cs="仿宋"/>
                <w:kern w:val="0"/>
                <w:sz w:val="24"/>
                <w:szCs w:val="20"/>
              </w:rPr>
              <w:t>医保办与医保局对碰未在校参保学生数据。</w:t>
            </w:r>
          </w:p>
        </w:tc>
        <w:tc>
          <w:tcPr>
            <w:tcW w:w="2764" w:type="dxa"/>
            <w:vAlign w:val="center"/>
          </w:tcPr>
          <w:p w14:paraId="78C2B583">
            <w:pPr>
              <w:jc w:val="left"/>
              <w:rPr>
                <w:rFonts w:hint="eastAsia" w:ascii="仿宋" w:hAnsi="仿宋" w:eastAsia="仿宋" w:cs="仿宋"/>
                <w:kern w:val="0"/>
                <w:sz w:val="24"/>
                <w:szCs w:val="20"/>
              </w:rPr>
            </w:pPr>
            <w:r>
              <w:rPr>
                <w:rFonts w:hint="eastAsia" w:ascii="仿宋" w:hAnsi="仿宋" w:eastAsia="仿宋" w:cs="仿宋"/>
                <w:kern w:val="0"/>
                <w:sz w:val="24"/>
                <w:szCs w:val="20"/>
              </w:rPr>
              <w:t>医保办、医保局</w:t>
            </w:r>
          </w:p>
        </w:tc>
      </w:tr>
      <w:tr w14:paraId="1AD2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1215" w:type="dxa"/>
            <w:vAlign w:val="center"/>
          </w:tcPr>
          <w:p w14:paraId="20690CD5">
            <w:pPr>
              <w:jc w:val="center"/>
              <w:rPr>
                <w:rFonts w:hint="eastAsia" w:ascii="仿宋" w:hAnsi="仿宋" w:eastAsia="仿宋" w:cs="仿宋"/>
                <w:b/>
                <w:kern w:val="0"/>
                <w:sz w:val="24"/>
                <w:szCs w:val="20"/>
              </w:rPr>
            </w:pPr>
            <w:r>
              <w:rPr>
                <w:rFonts w:ascii="仿宋" w:hAnsi="仿宋" w:eastAsia="仿宋" w:cs="仿宋"/>
                <w:b/>
                <w:kern w:val="0"/>
                <w:sz w:val="24"/>
                <w:szCs w:val="20"/>
              </w:rPr>
              <w:t>202</w:t>
            </w:r>
            <w:r>
              <w:rPr>
                <w:rFonts w:hint="eastAsia" w:ascii="仿宋" w:hAnsi="仿宋" w:eastAsia="仿宋" w:cs="仿宋"/>
                <w:b/>
                <w:kern w:val="0"/>
                <w:sz w:val="24"/>
                <w:szCs w:val="20"/>
              </w:rPr>
              <w:t>6</w:t>
            </w:r>
            <w:r>
              <w:rPr>
                <w:rFonts w:ascii="仿宋" w:hAnsi="仿宋" w:eastAsia="仿宋" w:cs="仿宋"/>
                <w:b/>
                <w:kern w:val="0"/>
                <w:sz w:val="24"/>
                <w:szCs w:val="20"/>
              </w:rPr>
              <w:t>1221-</w:t>
            </w:r>
          </w:p>
          <w:p w14:paraId="4BF50D57">
            <w:pPr>
              <w:jc w:val="center"/>
              <w:rPr>
                <w:rFonts w:hint="eastAsia" w:ascii="仿宋" w:hAnsi="仿宋" w:eastAsia="仿宋" w:cs="仿宋"/>
                <w:b/>
                <w:kern w:val="0"/>
                <w:sz w:val="24"/>
                <w:szCs w:val="20"/>
              </w:rPr>
            </w:pPr>
            <w:r>
              <w:rPr>
                <w:rFonts w:hint="eastAsia" w:ascii="仿宋" w:hAnsi="仿宋" w:eastAsia="仿宋" w:cs="仿宋"/>
                <w:b/>
                <w:kern w:val="0"/>
                <w:sz w:val="24"/>
                <w:szCs w:val="20"/>
              </w:rPr>
              <w:t>202612</w:t>
            </w:r>
            <w:r>
              <w:rPr>
                <w:rFonts w:ascii="仿宋" w:hAnsi="仿宋" w:eastAsia="仿宋" w:cs="仿宋"/>
                <w:b/>
                <w:kern w:val="0"/>
                <w:sz w:val="24"/>
                <w:szCs w:val="20"/>
              </w:rPr>
              <w:t>3</w:t>
            </w:r>
            <w:r>
              <w:rPr>
                <w:rFonts w:hint="eastAsia" w:ascii="仿宋" w:hAnsi="仿宋" w:eastAsia="仿宋" w:cs="仿宋"/>
                <w:b/>
                <w:kern w:val="0"/>
                <w:sz w:val="24"/>
                <w:szCs w:val="20"/>
              </w:rPr>
              <w:t>0</w:t>
            </w:r>
          </w:p>
        </w:tc>
        <w:tc>
          <w:tcPr>
            <w:tcW w:w="6779" w:type="dxa"/>
            <w:vAlign w:val="center"/>
          </w:tcPr>
          <w:p w14:paraId="22E8CCB1">
            <w:pPr>
              <w:jc w:val="left"/>
              <w:rPr>
                <w:rFonts w:hint="eastAsia" w:ascii="仿宋" w:hAnsi="仿宋" w:eastAsia="仿宋" w:cs="仿宋"/>
                <w:kern w:val="0"/>
                <w:sz w:val="24"/>
                <w:szCs w:val="20"/>
              </w:rPr>
            </w:pPr>
            <w:r>
              <w:rPr>
                <w:rFonts w:hint="eastAsia" w:ascii="仿宋" w:hAnsi="仿宋" w:eastAsia="仿宋" w:cs="仿宋"/>
                <w:kern w:val="0"/>
                <w:sz w:val="24"/>
                <w:szCs w:val="20"/>
              </w:rPr>
              <w:t>制作成功参保名单交学生工作部（处）存档；交网络中心完成“学生参保查询”模块供学院和学生本人查询参保状态；制作2027医保年度成功缴费名单和拟退费名单交财务处进行核查结账，财务处进行医保费统一退费；更新校医院门诊就医系统名单，未参保者从即日起就诊全自费。</w:t>
            </w:r>
          </w:p>
        </w:tc>
        <w:tc>
          <w:tcPr>
            <w:tcW w:w="2764" w:type="dxa"/>
            <w:vAlign w:val="center"/>
          </w:tcPr>
          <w:p w14:paraId="6BDBA562">
            <w:pPr>
              <w:jc w:val="left"/>
              <w:rPr>
                <w:rFonts w:hint="eastAsia" w:ascii="仿宋" w:hAnsi="仿宋" w:eastAsia="仿宋" w:cs="仿宋"/>
                <w:kern w:val="0"/>
                <w:sz w:val="24"/>
                <w:szCs w:val="20"/>
              </w:rPr>
            </w:pPr>
            <w:r>
              <w:rPr>
                <w:rFonts w:hint="eastAsia" w:ascii="仿宋" w:hAnsi="仿宋" w:eastAsia="仿宋" w:cs="仿宋"/>
                <w:kern w:val="0"/>
                <w:sz w:val="24"/>
                <w:szCs w:val="20"/>
              </w:rPr>
              <w:t>学生工作部（处）、网络中心、财务处、医保办</w:t>
            </w:r>
          </w:p>
        </w:tc>
      </w:tr>
      <w:tr w14:paraId="398E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215" w:type="dxa"/>
            <w:vAlign w:val="center"/>
          </w:tcPr>
          <w:p w14:paraId="76D286FA">
            <w:pPr>
              <w:jc w:val="center"/>
              <w:rPr>
                <w:rFonts w:hint="eastAsia"/>
              </w:rPr>
            </w:pPr>
            <w:r>
              <w:rPr>
                <w:rFonts w:hint="eastAsia" w:ascii="仿宋" w:hAnsi="仿宋" w:eastAsia="仿宋" w:cs="仿宋"/>
                <w:b/>
                <w:kern w:val="0"/>
                <w:sz w:val="22"/>
                <w:szCs w:val="20"/>
              </w:rPr>
              <w:t>20261231</w:t>
            </w:r>
          </w:p>
        </w:tc>
        <w:tc>
          <w:tcPr>
            <w:tcW w:w="6779" w:type="dxa"/>
            <w:vAlign w:val="center"/>
          </w:tcPr>
          <w:p w14:paraId="23C01561">
            <w:pPr>
              <w:jc w:val="left"/>
              <w:rPr>
                <w:rFonts w:hint="eastAsia" w:ascii="仿宋" w:hAnsi="仿宋" w:eastAsia="仿宋" w:cs="仿宋"/>
                <w:kern w:val="0"/>
                <w:sz w:val="24"/>
                <w:szCs w:val="20"/>
              </w:rPr>
            </w:pPr>
            <w:r>
              <w:rPr>
                <w:rFonts w:hint="eastAsia" w:ascii="仿宋" w:hAnsi="仿宋" w:eastAsia="仿宋" w:cs="仿宋"/>
                <w:kern w:val="0"/>
                <w:sz w:val="24"/>
                <w:szCs w:val="20"/>
              </w:rPr>
              <w:t>2027年度学生参保工作圆满结束。</w:t>
            </w:r>
          </w:p>
        </w:tc>
        <w:tc>
          <w:tcPr>
            <w:tcW w:w="2764" w:type="dxa"/>
            <w:vAlign w:val="center"/>
          </w:tcPr>
          <w:p w14:paraId="03830FFF">
            <w:pPr>
              <w:jc w:val="left"/>
              <w:rPr>
                <w:rFonts w:hint="eastAsia" w:ascii="仿宋" w:hAnsi="仿宋" w:eastAsia="仿宋" w:cs="仿宋"/>
                <w:kern w:val="0"/>
                <w:sz w:val="24"/>
                <w:szCs w:val="20"/>
              </w:rPr>
            </w:pPr>
          </w:p>
        </w:tc>
      </w:tr>
      <w:tr w14:paraId="6E7E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215" w:type="dxa"/>
            <w:vAlign w:val="center"/>
          </w:tcPr>
          <w:p w14:paraId="15FA7290">
            <w:pPr>
              <w:jc w:val="center"/>
              <w:rPr>
                <w:rFonts w:hint="eastAsia" w:ascii="仿宋" w:hAnsi="仿宋" w:eastAsia="仿宋" w:cs="仿宋"/>
                <w:b/>
                <w:kern w:val="0"/>
                <w:sz w:val="22"/>
                <w:szCs w:val="20"/>
              </w:rPr>
            </w:pPr>
            <w:r>
              <w:rPr>
                <w:rFonts w:hint="eastAsia" w:ascii="仿宋" w:hAnsi="仿宋" w:eastAsia="仿宋" w:cs="仿宋"/>
                <w:b/>
                <w:kern w:val="0"/>
                <w:sz w:val="22"/>
                <w:szCs w:val="20"/>
              </w:rPr>
              <w:t>20270104-</w:t>
            </w:r>
          </w:p>
          <w:p w14:paraId="46CB6799">
            <w:pPr>
              <w:jc w:val="center"/>
              <w:rPr>
                <w:rFonts w:hint="eastAsia" w:ascii="仿宋" w:hAnsi="仿宋" w:eastAsia="仿宋" w:cs="仿宋"/>
                <w:b/>
                <w:kern w:val="0"/>
                <w:sz w:val="22"/>
                <w:szCs w:val="20"/>
              </w:rPr>
            </w:pPr>
            <w:r>
              <w:rPr>
                <w:rFonts w:hint="eastAsia" w:ascii="仿宋" w:hAnsi="仿宋" w:eastAsia="仿宋" w:cs="仿宋"/>
                <w:b/>
                <w:kern w:val="0"/>
                <w:sz w:val="22"/>
                <w:szCs w:val="20"/>
              </w:rPr>
              <w:t>20271231</w:t>
            </w:r>
          </w:p>
        </w:tc>
        <w:tc>
          <w:tcPr>
            <w:tcW w:w="6779" w:type="dxa"/>
            <w:vAlign w:val="center"/>
          </w:tcPr>
          <w:p w14:paraId="4F8CDF49">
            <w:pPr>
              <w:jc w:val="left"/>
              <w:rPr>
                <w:rFonts w:hint="eastAsia" w:ascii="仿宋" w:hAnsi="仿宋" w:eastAsia="仿宋" w:cs="仿宋"/>
                <w:kern w:val="0"/>
                <w:sz w:val="24"/>
                <w:szCs w:val="20"/>
              </w:rPr>
            </w:pPr>
            <w:r>
              <w:rPr>
                <w:rFonts w:hint="eastAsia" w:ascii="仿宋" w:hAnsi="仿宋" w:eastAsia="仿宋" w:cs="仿宋"/>
                <w:kern w:val="0"/>
                <w:sz w:val="24"/>
                <w:szCs w:val="24"/>
              </w:rPr>
              <w:t>非本市户籍困难学生在参保手续完成以后，由学生工作部（处）按相关规定出具困难学生认定证明，</w:t>
            </w:r>
            <w:r>
              <w:rPr>
                <w:rFonts w:hint="eastAsia" w:ascii="仿宋" w:hAnsi="仿宋" w:eastAsia="仿宋" w:cs="仿宋"/>
                <w:kern w:val="0"/>
                <w:sz w:val="24"/>
                <w:szCs w:val="20"/>
              </w:rPr>
              <w:t>凭身份证、银行卡、学校认定困难学生证明、户籍地民政救助证件及残疾人证等，到学校所在街道申请资助参保零星报销医保费用。</w:t>
            </w:r>
          </w:p>
        </w:tc>
        <w:tc>
          <w:tcPr>
            <w:tcW w:w="2764" w:type="dxa"/>
            <w:vAlign w:val="center"/>
          </w:tcPr>
          <w:p w14:paraId="4DA1C819">
            <w:pPr>
              <w:jc w:val="left"/>
              <w:rPr>
                <w:rFonts w:hint="eastAsia" w:ascii="仿宋" w:hAnsi="仿宋" w:eastAsia="仿宋" w:cs="仿宋"/>
                <w:kern w:val="0"/>
                <w:sz w:val="24"/>
                <w:szCs w:val="20"/>
              </w:rPr>
            </w:pPr>
            <w:r>
              <w:rPr>
                <w:rFonts w:hint="eastAsia" w:ascii="仿宋" w:hAnsi="仿宋" w:eastAsia="仿宋" w:cs="仿宋"/>
                <w:kern w:val="0"/>
                <w:sz w:val="24"/>
                <w:szCs w:val="20"/>
              </w:rPr>
              <w:t>医救中心、</w:t>
            </w:r>
            <w:r>
              <w:rPr>
                <w:rFonts w:hint="eastAsia" w:ascii="仿宋" w:hAnsi="仿宋" w:eastAsia="仿宋" w:cs="仿宋"/>
                <w:kern w:val="0"/>
                <w:sz w:val="24"/>
                <w:szCs w:val="20"/>
                <w:lang w:val="en-US" w:eastAsia="zh-CN"/>
              </w:rPr>
              <w:t>学校所属街道办事处、</w:t>
            </w:r>
            <w:r>
              <w:rPr>
                <w:rFonts w:hint="eastAsia" w:ascii="仿宋" w:hAnsi="仿宋" w:eastAsia="仿宋" w:cs="仿宋"/>
                <w:kern w:val="0"/>
                <w:sz w:val="24"/>
                <w:szCs w:val="20"/>
              </w:rPr>
              <w:t>学生工作部（处）、医保办</w:t>
            </w:r>
          </w:p>
        </w:tc>
      </w:tr>
      <w:tr w14:paraId="184F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10758" w:type="dxa"/>
            <w:gridSpan w:val="3"/>
            <w:vAlign w:val="center"/>
          </w:tcPr>
          <w:p w14:paraId="6820C94A">
            <w:pPr>
              <w:pStyle w:val="16"/>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仿宋" w:hAnsi="仿宋" w:eastAsia="仿宋" w:cs="仿宋"/>
                <w:b/>
                <w:kern w:val="0"/>
                <w:sz w:val="24"/>
                <w:szCs w:val="20"/>
              </w:rPr>
            </w:pPr>
            <w:r>
              <w:rPr>
                <w:rFonts w:hint="eastAsia" w:ascii="仿宋" w:hAnsi="仿宋" w:eastAsia="仿宋" w:cs="仿宋"/>
                <w:b/>
                <w:kern w:val="0"/>
                <w:sz w:val="24"/>
                <w:szCs w:val="20"/>
              </w:rPr>
              <w:t>注意：</w:t>
            </w:r>
            <w:r>
              <w:rPr>
                <w:rFonts w:hint="eastAsia" w:ascii="仿宋" w:hAnsi="仿宋" w:eastAsia="仿宋" w:cs="仿宋"/>
                <w:b/>
                <w:kern w:val="0"/>
                <w:sz w:val="24"/>
                <w:szCs w:val="20"/>
                <w:lang w:val="en-US" w:eastAsia="zh-CN"/>
              </w:rPr>
              <w:t>1.</w:t>
            </w:r>
            <w:r>
              <w:rPr>
                <w:rFonts w:hint="eastAsia" w:ascii="仿宋" w:hAnsi="仿宋" w:eastAsia="仿宋" w:cs="仿宋"/>
                <w:b/>
                <w:kern w:val="0"/>
                <w:sz w:val="24"/>
                <w:szCs w:val="20"/>
              </w:rPr>
              <w:t>完成税局缴费后方为参保成功。</w:t>
            </w:r>
          </w:p>
          <w:p w14:paraId="0AA49377">
            <w:pPr>
              <w:pStyle w:val="16"/>
              <w:keepNext w:val="0"/>
              <w:keepLines w:val="0"/>
              <w:pageBreakBefore w:val="0"/>
              <w:widowControl w:val="0"/>
              <w:kinsoku/>
              <w:wordWrap/>
              <w:overflowPunct/>
              <w:topLinePunct w:val="0"/>
              <w:autoSpaceDE/>
              <w:autoSpaceDN/>
              <w:bidi w:val="0"/>
              <w:adjustRightInd/>
              <w:snapToGrid/>
              <w:spacing w:line="240" w:lineRule="exact"/>
              <w:ind w:firstLine="723" w:firstLineChars="300"/>
              <w:jc w:val="left"/>
              <w:textAlignment w:val="auto"/>
              <w:rPr>
                <w:rFonts w:hint="eastAsia" w:ascii="仿宋" w:hAnsi="仿宋" w:eastAsia="仿宋" w:cs="仿宋"/>
                <w:b/>
                <w:kern w:val="0"/>
                <w:sz w:val="24"/>
                <w:szCs w:val="20"/>
              </w:rPr>
            </w:pPr>
            <w:r>
              <w:rPr>
                <w:rFonts w:hint="eastAsia" w:ascii="仿宋" w:hAnsi="仿宋" w:eastAsia="仿宋" w:cs="仿宋"/>
                <w:b/>
                <w:kern w:val="0"/>
                <w:sz w:val="24"/>
                <w:szCs w:val="20"/>
                <w:lang w:val="en-US" w:eastAsia="zh-CN"/>
              </w:rPr>
              <w:t>2.</w:t>
            </w:r>
            <w:r>
              <w:rPr>
                <w:rFonts w:ascii="仿宋" w:hAnsi="仿宋" w:eastAsia="仿宋" w:cs="仿宋"/>
                <w:b/>
                <w:kern w:val="0"/>
                <w:sz w:val="24"/>
                <w:szCs w:val="20"/>
              </w:rPr>
              <w:t>202</w:t>
            </w:r>
            <w:r>
              <w:rPr>
                <w:rFonts w:hint="eastAsia" w:ascii="仿宋" w:hAnsi="仿宋" w:eastAsia="仿宋" w:cs="仿宋"/>
                <w:b/>
                <w:kern w:val="0"/>
                <w:sz w:val="24"/>
                <w:szCs w:val="20"/>
              </w:rPr>
              <w:t>6级</w:t>
            </w:r>
            <w:r>
              <w:rPr>
                <w:rFonts w:ascii="仿宋" w:hAnsi="仿宋" w:eastAsia="仿宋" w:cs="仿宋"/>
                <w:b/>
                <w:kern w:val="0"/>
                <w:sz w:val="24"/>
                <w:szCs w:val="20"/>
              </w:rPr>
              <w:t>新生，</w:t>
            </w:r>
            <w:r>
              <w:rPr>
                <w:rFonts w:hint="eastAsia" w:ascii="仿宋" w:hAnsi="仿宋" w:eastAsia="仿宋" w:cs="仿宋"/>
                <w:b/>
                <w:kern w:val="0"/>
                <w:sz w:val="24"/>
                <w:szCs w:val="20"/>
              </w:rPr>
              <w:t>集中征缴期内税局缴费成功</w:t>
            </w:r>
            <w:r>
              <w:rPr>
                <w:rFonts w:ascii="仿宋" w:hAnsi="仿宋" w:eastAsia="仿宋" w:cs="仿宋"/>
                <w:b/>
                <w:kern w:val="0"/>
                <w:sz w:val="24"/>
                <w:szCs w:val="20"/>
              </w:rPr>
              <w:t>后，</w:t>
            </w:r>
            <w:r>
              <w:rPr>
                <w:rFonts w:hint="eastAsia" w:ascii="仿宋" w:hAnsi="仿宋" w:eastAsia="仿宋" w:cs="仿宋"/>
                <w:b/>
                <w:kern w:val="0"/>
                <w:sz w:val="24"/>
                <w:szCs w:val="20"/>
              </w:rPr>
              <w:t>医保</w:t>
            </w:r>
            <w:r>
              <w:rPr>
                <w:rFonts w:ascii="仿宋" w:hAnsi="仿宋" w:eastAsia="仿宋" w:cs="仿宋"/>
                <w:b/>
                <w:kern w:val="0"/>
                <w:sz w:val="24"/>
                <w:szCs w:val="20"/>
              </w:rPr>
              <w:t>待遇</w:t>
            </w:r>
            <w:r>
              <w:rPr>
                <w:rFonts w:hint="eastAsia" w:ascii="仿宋" w:hAnsi="仿宋" w:eastAsia="仿宋" w:cs="仿宋"/>
                <w:b/>
                <w:kern w:val="0"/>
                <w:sz w:val="24"/>
                <w:szCs w:val="20"/>
              </w:rPr>
              <w:t>期</w:t>
            </w:r>
            <w:r>
              <w:rPr>
                <w:rFonts w:ascii="仿宋" w:hAnsi="仿宋" w:eastAsia="仿宋" w:cs="仿宋"/>
                <w:b/>
                <w:kern w:val="0"/>
                <w:sz w:val="24"/>
                <w:szCs w:val="20"/>
              </w:rPr>
              <w:t>202</w:t>
            </w:r>
            <w:r>
              <w:rPr>
                <w:rFonts w:hint="eastAsia" w:ascii="仿宋" w:hAnsi="仿宋" w:eastAsia="仿宋" w:cs="仿宋"/>
                <w:b/>
                <w:kern w:val="0"/>
                <w:sz w:val="24"/>
                <w:szCs w:val="20"/>
              </w:rPr>
              <w:t>6年</w:t>
            </w:r>
            <w:r>
              <w:rPr>
                <w:rFonts w:ascii="仿宋" w:hAnsi="仿宋" w:eastAsia="仿宋" w:cs="仿宋"/>
                <w:b/>
                <w:kern w:val="0"/>
                <w:sz w:val="24"/>
                <w:szCs w:val="20"/>
              </w:rPr>
              <w:t>9月1日</w:t>
            </w:r>
            <w:r>
              <w:rPr>
                <w:rFonts w:hint="eastAsia" w:ascii="仿宋" w:hAnsi="仿宋" w:eastAsia="仿宋" w:cs="仿宋"/>
                <w:b/>
                <w:kern w:val="0"/>
                <w:sz w:val="24"/>
                <w:szCs w:val="20"/>
              </w:rPr>
              <w:t>-2027年12月31日</w:t>
            </w:r>
            <w:r>
              <w:rPr>
                <w:rFonts w:ascii="仿宋" w:hAnsi="仿宋" w:eastAsia="仿宋" w:cs="仿宋"/>
                <w:b/>
                <w:kern w:val="0"/>
                <w:sz w:val="24"/>
                <w:szCs w:val="20"/>
              </w:rPr>
              <w:t>；非新生</w:t>
            </w:r>
            <w:r>
              <w:rPr>
                <w:rFonts w:hint="eastAsia" w:ascii="仿宋" w:hAnsi="仿宋" w:eastAsia="仿宋" w:cs="仿宋"/>
                <w:b/>
                <w:kern w:val="0"/>
                <w:sz w:val="24"/>
                <w:szCs w:val="20"/>
              </w:rPr>
              <w:t>且</w:t>
            </w:r>
            <w:r>
              <w:rPr>
                <w:rFonts w:ascii="仿宋" w:hAnsi="仿宋" w:eastAsia="仿宋" w:cs="仿宋"/>
                <w:b/>
                <w:kern w:val="0"/>
                <w:sz w:val="24"/>
                <w:szCs w:val="20"/>
              </w:rPr>
              <w:t>202</w:t>
            </w:r>
            <w:r>
              <w:rPr>
                <w:rFonts w:hint="eastAsia" w:ascii="仿宋" w:hAnsi="仿宋" w:eastAsia="仿宋" w:cs="仿宋"/>
                <w:b/>
                <w:kern w:val="0"/>
                <w:sz w:val="24"/>
                <w:szCs w:val="20"/>
              </w:rPr>
              <w:t>6</w:t>
            </w:r>
            <w:r>
              <w:rPr>
                <w:rFonts w:ascii="仿宋" w:hAnsi="仿宋" w:eastAsia="仿宋" w:cs="仿宋"/>
                <w:b/>
                <w:kern w:val="0"/>
                <w:sz w:val="24"/>
                <w:szCs w:val="20"/>
              </w:rPr>
              <w:t>年度</w:t>
            </w:r>
            <w:r>
              <w:rPr>
                <w:rFonts w:hint="eastAsia" w:ascii="仿宋" w:hAnsi="仿宋" w:eastAsia="仿宋" w:cs="仿宋"/>
                <w:b/>
                <w:kern w:val="0"/>
                <w:sz w:val="24"/>
                <w:szCs w:val="20"/>
              </w:rPr>
              <w:t>无参保者</w:t>
            </w:r>
            <w:r>
              <w:rPr>
                <w:rFonts w:ascii="仿宋" w:hAnsi="仿宋" w:eastAsia="仿宋" w:cs="仿宋"/>
                <w:b/>
                <w:kern w:val="0"/>
                <w:sz w:val="24"/>
                <w:szCs w:val="20"/>
              </w:rPr>
              <w:t>，</w:t>
            </w:r>
            <w:r>
              <w:rPr>
                <w:rFonts w:hint="eastAsia" w:ascii="仿宋" w:hAnsi="仿宋" w:eastAsia="仿宋" w:cs="仿宋"/>
                <w:b/>
                <w:kern w:val="0"/>
                <w:sz w:val="24"/>
                <w:szCs w:val="20"/>
              </w:rPr>
              <w:t>集中征缴期缴费到账后</w:t>
            </w:r>
            <w:r>
              <w:rPr>
                <w:rFonts w:ascii="仿宋" w:hAnsi="仿宋" w:eastAsia="仿宋" w:cs="仿宋"/>
                <w:b/>
                <w:kern w:val="0"/>
                <w:sz w:val="24"/>
                <w:szCs w:val="20"/>
              </w:rPr>
              <w:t>，</w:t>
            </w:r>
            <w:r>
              <w:rPr>
                <w:rFonts w:hint="eastAsia" w:ascii="仿宋" w:hAnsi="仿宋" w:eastAsia="仿宋" w:cs="仿宋"/>
                <w:b/>
                <w:kern w:val="0"/>
                <w:sz w:val="24"/>
                <w:szCs w:val="20"/>
              </w:rPr>
              <w:t>医保</w:t>
            </w:r>
            <w:r>
              <w:rPr>
                <w:rFonts w:ascii="仿宋" w:hAnsi="仿宋" w:eastAsia="仿宋" w:cs="仿宋"/>
                <w:b/>
                <w:kern w:val="0"/>
                <w:sz w:val="24"/>
                <w:szCs w:val="20"/>
              </w:rPr>
              <w:t>待遇</w:t>
            </w:r>
            <w:r>
              <w:rPr>
                <w:rFonts w:hint="eastAsia" w:ascii="仿宋" w:hAnsi="仿宋" w:eastAsia="仿宋" w:cs="仿宋"/>
                <w:b/>
                <w:kern w:val="0"/>
                <w:sz w:val="24"/>
                <w:szCs w:val="20"/>
              </w:rPr>
              <w:t>期为</w:t>
            </w:r>
            <w:r>
              <w:rPr>
                <w:rFonts w:ascii="仿宋" w:hAnsi="仿宋" w:eastAsia="仿宋" w:cs="仿宋"/>
                <w:b/>
                <w:kern w:val="0"/>
                <w:sz w:val="24"/>
                <w:szCs w:val="20"/>
              </w:rPr>
              <w:t>202</w:t>
            </w:r>
            <w:r>
              <w:rPr>
                <w:rFonts w:hint="eastAsia" w:ascii="仿宋" w:hAnsi="仿宋" w:eastAsia="仿宋" w:cs="仿宋"/>
                <w:b/>
                <w:kern w:val="0"/>
                <w:sz w:val="24"/>
                <w:szCs w:val="20"/>
              </w:rPr>
              <w:t>7</w:t>
            </w:r>
            <w:r>
              <w:rPr>
                <w:rFonts w:ascii="仿宋" w:hAnsi="仿宋" w:eastAsia="仿宋" w:cs="仿宋"/>
                <w:b/>
                <w:kern w:val="0"/>
                <w:sz w:val="24"/>
                <w:szCs w:val="20"/>
              </w:rPr>
              <w:t>年4月1日</w:t>
            </w:r>
            <w:r>
              <w:rPr>
                <w:rFonts w:hint="eastAsia" w:ascii="仿宋" w:hAnsi="仿宋" w:eastAsia="仿宋" w:cs="仿宋"/>
                <w:b/>
                <w:kern w:val="0"/>
                <w:sz w:val="24"/>
                <w:szCs w:val="20"/>
              </w:rPr>
              <w:t>-2027年12月31日；非新生且连续两年（2025及2026）未参保者，集中征缴期缴费到账后，医保待遇期为2027年5月1日-2027年12月31日。可通过缴费修复变动待遇等待期，每多缴纳1年可减少1个月变动待遇等待期，连续断缴4年及以上的，修复后固定待遇等待期和变动待遇等待期之和原则上不少于6个月。</w:t>
            </w:r>
          </w:p>
          <w:p w14:paraId="6FC015D7">
            <w:pPr>
              <w:pStyle w:val="16"/>
              <w:keepNext w:val="0"/>
              <w:keepLines w:val="0"/>
              <w:pageBreakBefore w:val="0"/>
              <w:widowControl w:val="0"/>
              <w:kinsoku/>
              <w:wordWrap/>
              <w:overflowPunct/>
              <w:topLinePunct w:val="0"/>
              <w:autoSpaceDE/>
              <w:autoSpaceDN/>
              <w:bidi w:val="0"/>
              <w:adjustRightInd/>
              <w:snapToGrid/>
              <w:spacing w:line="240" w:lineRule="exact"/>
              <w:ind w:firstLine="723" w:firstLineChars="300"/>
              <w:jc w:val="left"/>
              <w:textAlignment w:val="auto"/>
              <w:rPr>
                <w:rFonts w:hint="eastAsia" w:ascii="仿宋" w:hAnsi="仿宋" w:eastAsia="仿宋" w:cs="仿宋"/>
                <w:b/>
                <w:kern w:val="0"/>
                <w:sz w:val="32"/>
                <w:szCs w:val="22"/>
              </w:rPr>
            </w:pPr>
            <w:r>
              <w:rPr>
                <w:rFonts w:hint="eastAsia" w:ascii="仿宋" w:hAnsi="仿宋" w:eastAsia="仿宋" w:cs="仿宋"/>
                <w:b/>
                <w:kern w:val="0"/>
                <w:sz w:val="24"/>
                <w:szCs w:val="20"/>
                <w:lang w:val="en-US" w:eastAsia="zh-CN"/>
              </w:rPr>
              <w:t>3.</w:t>
            </w:r>
            <w:r>
              <w:rPr>
                <w:rFonts w:hint="eastAsia" w:ascii="仿宋" w:hAnsi="仿宋" w:eastAsia="仿宋" w:cs="仿宋"/>
                <w:b/>
                <w:kern w:val="0"/>
                <w:sz w:val="24"/>
                <w:szCs w:val="20"/>
              </w:rPr>
              <w:t>我市低保对象等符合本市医疗救助政策规定享受资助参保的学生，由本人或代理人根据申请人救助身份类别到本市户籍所在地或本市居住地街道（镇）办理参保登记手续；符合本市医疗救助政策规定的非本市户籍困难学生，可在个人缴费后，向学校所在街道申请资助参保零星报销。</w:t>
            </w:r>
            <w:r>
              <w:rPr>
                <w:rFonts w:hint="eastAsia" w:ascii="仿宋" w:hAnsi="仿宋" w:eastAsia="仿宋" w:cs="仿宋"/>
                <w:b/>
                <w:kern w:val="0"/>
                <w:sz w:val="32"/>
                <w:szCs w:val="22"/>
              </w:rPr>
              <w:t xml:space="preserve"> </w:t>
            </w:r>
          </w:p>
        </w:tc>
      </w:tr>
    </w:tbl>
    <w:p w14:paraId="78147FCC">
      <w:pPr>
        <w:spacing w:line="240" w:lineRule="exact"/>
        <w:rPr>
          <w:rFonts w:hint="eastAsia"/>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jhiYjA0Yjg5YjBmMzQyOTgyZDRiODQ5MDY4MWFlZWUifQ=="/>
  </w:docVars>
  <w:rsids>
    <w:rsidRoot w:val="002F4C60"/>
    <w:rsid w:val="00002E0B"/>
    <w:rsid w:val="000D63F1"/>
    <w:rsid w:val="00194D9A"/>
    <w:rsid w:val="001B238F"/>
    <w:rsid w:val="001D6085"/>
    <w:rsid w:val="001D65E5"/>
    <w:rsid w:val="002A73D3"/>
    <w:rsid w:val="002B6D51"/>
    <w:rsid w:val="002F4C60"/>
    <w:rsid w:val="00336E74"/>
    <w:rsid w:val="00351B0F"/>
    <w:rsid w:val="003618BA"/>
    <w:rsid w:val="003653B0"/>
    <w:rsid w:val="003E393C"/>
    <w:rsid w:val="003E52AA"/>
    <w:rsid w:val="004A2B3C"/>
    <w:rsid w:val="004B1EA9"/>
    <w:rsid w:val="004C03EE"/>
    <w:rsid w:val="0057222A"/>
    <w:rsid w:val="005A6609"/>
    <w:rsid w:val="005B47AF"/>
    <w:rsid w:val="005C769D"/>
    <w:rsid w:val="005E7AE4"/>
    <w:rsid w:val="00646649"/>
    <w:rsid w:val="00693CB4"/>
    <w:rsid w:val="006951B6"/>
    <w:rsid w:val="0072680E"/>
    <w:rsid w:val="007A034A"/>
    <w:rsid w:val="007D6AED"/>
    <w:rsid w:val="007E73E4"/>
    <w:rsid w:val="00843204"/>
    <w:rsid w:val="00855C50"/>
    <w:rsid w:val="00875A5D"/>
    <w:rsid w:val="00900DFB"/>
    <w:rsid w:val="00906888"/>
    <w:rsid w:val="00950EFE"/>
    <w:rsid w:val="009A004C"/>
    <w:rsid w:val="009C59AD"/>
    <w:rsid w:val="009D0742"/>
    <w:rsid w:val="00A50106"/>
    <w:rsid w:val="00A67758"/>
    <w:rsid w:val="00AC41E9"/>
    <w:rsid w:val="00AC616A"/>
    <w:rsid w:val="00B256FF"/>
    <w:rsid w:val="00B274F3"/>
    <w:rsid w:val="00B546C8"/>
    <w:rsid w:val="00BA63C0"/>
    <w:rsid w:val="00C10962"/>
    <w:rsid w:val="00C130D7"/>
    <w:rsid w:val="00C5561B"/>
    <w:rsid w:val="00C90A80"/>
    <w:rsid w:val="00D45D13"/>
    <w:rsid w:val="00DD2BAA"/>
    <w:rsid w:val="00DE2784"/>
    <w:rsid w:val="00E40F7C"/>
    <w:rsid w:val="00E54E3F"/>
    <w:rsid w:val="00EB7825"/>
    <w:rsid w:val="00EC6755"/>
    <w:rsid w:val="00F64765"/>
    <w:rsid w:val="00FA5B26"/>
    <w:rsid w:val="027E21EC"/>
    <w:rsid w:val="02CA33FA"/>
    <w:rsid w:val="0DC20CBC"/>
    <w:rsid w:val="111C2D7F"/>
    <w:rsid w:val="1CCD55D1"/>
    <w:rsid w:val="1FCB5A63"/>
    <w:rsid w:val="36CD687B"/>
    <w:rsid w:val="380716B5"/>
    <w:rsid w:val="454E7CCE"/>
    <w:rsid w:val="4A145E84"/>
    <w:rsid w:val="4A4F36AE"/>
    <w:rsid w:val="4E9910EA"/>
    <w:rsid w:val="53267F72"/>
    <w:rsid w:val="551A0F67"/>
    <w:rsid w:val="5A534600"/>
    <w:rsid w:val="5C290032"/>
    <w:rsid w:val="5E74541E"/>
    <w:rsid w:val="66CD574D"/>
    <w:rsid w:val="67BA443E"/>
    <w:rsid w:val="68E60958"/>
    <w:rsid w:val="69F85789"/>
    <w:rsid w:val="6EA36ACE"/>
    <w:rsid w:val="6FE40A95"/>
    <w:rsid w:val="6FEF73C8"/>
    <w:rsid w:val="719D6530"/>
    <w:rsid w:val="75B527A2"/>
    <w:rsid w:val="76780ABC"/>
    <w:rsid w:val="78D109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2"/>
    <w:semiHidden/>
    <w:unhideWhenUsed/>
    <w:qFormat/>
    <w:uiPriority w:val="99"/>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批注文字 字符"/>
    <w:basedOn w:val="9"/>
    <w:link w:val="2"/>
    <w:semiHidden/>
    <w:qFormat/>
    <w:uiPriority w:val="99"/>
  </w:style>
  <w:style w:type="character" w:customStyle="1" w:styleId="12">
    <w:name w:val="批注主题 字符"/>
    <w:basedOn w:val="11"/>
    <w:link w:val="6"/>
    <w:semiHidden/>
    <w:qFormat/>
    <w:uiPriority w:val="99"/>
    <w:rPr>
      <w:b/>
      <w:bCs/>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character" w:customStyle="1" w:styleId="15">
    <w:name w:val="批注框文本 字符"/>
    <w:basedOn w:val="9"/>
    <w:link w:val="3"/>
    <w:semiHidden/>
    <w:qFormat/>
    <w:uiPriority w:val="99"/>
    <w:rPr>
      <w:sz w:val="18"/>
      <w:szCs w:val="18"/>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e9b5dda2-56c6-4266-b1ea-9f81532ccc1f</errorID>
      <errorWord>交费</errorWord>
      <group>L1_Word</group>
      <groupName>字词问题</groupName>
      <ability>L2_Typo</ability>
      <abilityName>字词错误</abilityName>
      <candidateList>
        <item>缴费</item>
      </candidateList>
      <explain/>
      <paraID>44738580</paraID>
      <start>17</start>
      <end>19</end>
      <status>ignored</status>
      <modifiedWord/>
      <trackRevisions>false</trackRevisions>
    </reviewItem>
    <reviewItem>
      <errorID>637f21e1-46c2-49b7-b0c2-06a6b3ab5776</errorID>
      <errorWord>交费</errorWord>
      <group>L1_Word</group>
      <groupName>字词问题</groupName>
      <ability>L2_Typo</ability>
      <abilityName>字词错误</abilityName>
      <candidateList>
        <item>缴费</item>
      </candidateList>
      <explain/>
      <paraID>7F677925</paraID>
      <start>10</start>
      <end>12</end>
      <status>ignored</status>
      <modifiedWord/>
      <trackRevisions>false</trackRevisions>
    </reviewItem>
    <reviewItem>
      <errorID>44fc7ba7-559f-4898-8967-e3d4b594baea</errorID>
      <errorWord>交费</errorWord>
      <group>L1_Word</group>
      <groupName>字词问题</groupName>
      <ability>L2_Typo</ability>
      <abilityName>字词错误</abilityName>
      <candidateList>
        <item>缴费</item>
      </candidateList>
      <explain/>
      <paraID>18436B48</paraID>
      <start>12</start>
      <end>14</end>
      <status>ignored</status>
      <modifiedWord/>
      <trackRevisions>false</trackRevisions>
    </reviewItem>
    <reviewItem>
      <errorID>2c5658d3-c6be-4c20-be66-673fdcd83ef1</errorID>
      <errorWord>税</errorWord>
      <group>L1_Word</group>
      <groupName>字词问题</groupName>
      <ability>L2_Typo</ability>
      <abilityName>字词错误</abilityName>
      <candidateList>
        <item>税务</item>
      </candidateList>
      <explain/>
      <paraID>6E408B62</paraID>
      <start>8</start>
      <end>9</end>
      <status>ignored</status>
      <modifiedWord/>
      <trackRevisions>false</trackRevisions>
    </reviewItem>
    <reviewItem>
      <errorID>4e23ef8a-509d-45f6-b510-036166ecbf95</errorID>
      <errorWord>期</errorWord>
      <group>L1_Word</group>
      <groupName>字词问题</groupName>
      <ability>L2_Typo</ability>
      <abilityName>字词错误</abilityName>
      <candidateList>
        <item>期为</item>
      </candidateList>
      <explain/>
      <paraID> AA49377</paraID>
      <start>28</start>
      <end>29</end>
      <status>ignored</status>
      <modifiedWord/>
      <trackRevisions>false</trackRevisions>
    </reviewItem>
    <reviewItem>
      <errorID>5dc9165d-9ce3-47ee-ad21-3f4d77bfdaff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AA49377</paraID>
      <start>38</start>
      <end>39</end>
      <status>ignored</status>
      <modifiedWord/>
      <trackRevisions>false</trackRevisions>
    </reviewItem>
    <reviewItem>
      <errorID>efe4d9a5-a302-42fe-a85d-fa943dc943ae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AA49377</paraID>
      <start>92</start>
      <end>93</end>
      <status>ignored</status>
      <modifiedWord/>
      <trackRevisions>false</trackRevisions>
    </reviewItem>
    <reviewItem>
      <errorID>83d532fb-4df2-4a0a-b7b5-8e85af39cd14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AA49377</paraID>
      <start>155</start>
      <end>156</end>
      <status>ignored</status>
      <modifiedWord/>
      <trackRevisions>false</trackRevisions>
    </reviewItem>
  </reviewItems>
  <config/>
</contractReview>
</file>

<file path=customXml/itemProps1.xml><?xml version="1.0" encoding="utf-8"?>
<ds:datastoreItem xmlns:ds="http://schemas.openxmlformats.org/officeDocument/2006/customXml" ds:itemID="{48FA895D-1349-412A-B380-7AFAFF1F67AF}">
  <ds:schemaRefs/>
</ds:datastoreItem>
</file>

<file path=customXml/itemProps2.xml><?xml version="1.0" encoding="utf-8"?>
<ds:datastoreItem xmlns:ds="http://schemas.openxmlformats.org/officeDocument/2006/customXml" ds:itemID="{21F1ABB4-DCFF-4B95-9F7B-3AB4C98F338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1353</Words>
  <Characters>1502</Characters>
  <Lines>11</Lines>
  <Paragraphs>3</Paragraphs>
  <TotalTime>34</TotalTime>
  <ScaleCrop>false</ScaleCrop>
  <LinksUpToDate>false</LinksUpToDate>
  <CharactersWithSpaces>1503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2024-09-23T08:38:00Z</dcterms:created>
  <dc:creator>HGYY</dc:creator>
  <cp:lastModifiedBy>肖婧</cp:lastModifiedBy>
  <cp:lastPrinted>2026-10-30T02:56:00Z</cp:lastPrinted>
  <dcterms:modified xsi:type="dcterms:W3CDTF">2026-11-02T08:33:47Z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8A725084A73542F9A2018908500CE963</vt:lpwstr>
  </property>
  <property fmtid="{D5CDD505-2E9C-101B-9397-08002B2CF9AE}" pid="4" name="KSOTemplateDocerSaveRecord">
    <vt:lpwstr>eyJoZGlkIjoiNDkwNjYyOWVjODcxODg2MzRkMDM1NzdiYjA1OWJjMmYiLCJ1c2VySWQiOiIxOTAyNjcwMDY0In0=</vt:lpwstr>
  </property>
</Properties>
</file>