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73DD" w:rsidRPr="009F73DD" w:rsidRDefault="009F73DD" w:rsidP="009F73DD">
      <w:pPr>
        <w:widowControl/>
        <w:spacing w:line="480" w:lineRule="atLeast"/>
        <w:ind w:firstLine="480"/>
        <w:rPr>
          <w:rFonts w:ascii="微软雅黑" w:eastAsia="微软雅黑" w:hAnsi="微软雅黑" w:cs="宋体"/>
          <w:b/>
          <w:kern w:val="0"/>
          <w:sz w:val="32"/>
          <w:szCs w:val="27"/>
        </w:rPr>
      </w:pPr>
      <w:bookmarkStart w:id="0" w:name="_GoBack"/>
      <w:bookmarkEnd w:id="0"/>
      <w:r w:rsidRPr="009F73DD">
        <w:rPr>
          <w:rFonts w:ascii="微软雅黑" w:eastAsia="微软雅黑" w:hAnsi="微软雅黑" w:cs="宋体" w:hint="eastAsia"/>
          <w:b/>
          <w:kern w:val="0"/>
          <w:sz w:val="32"/>
          <w:szCs w:val="27"/>
        </w:rPr>
        <w:t>建信金融科技有限责任公司2022年度校园招聘公告</w:t>
      </w:r>
    </w:p>
    <w:p w:rsidR="009F73DD" w:rsidRPr="009F73DD" w:rsidRDefault="009F73DD" w:rsidP="009F73DD">
      <w:pPr>
        <w:widowControl/>
        <w:spacing w:line="480" w:lineRule="atLeast"/>
        <w:ind w:firstLine="480"/>
        <w:jc w:val="center"/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</w:pP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建信金融科技有限责任公司是中国建设银行的金融科技子公司，于2018年4月18日在上海市浦东新区成立，注册资本17亿元，总部位于上海，员工规模逾7000人。作为首家国有大型商业银行设立的金融科技公司，建信金科传承了三十年的科研力量，以建行“新金融”战略和“新一代”系统为发展核心，运用人工智能、区块链、云计算、大数据、量子计算等前沿技术，在基础技术、行业应用、咨询顾问、数字化运营等领域，成功构建了成熟和系统的金融科技核心能力。目前，建信金科搭建“北斗七星”7大基础技术平台，打造了安全可控的金融级技术基座，拥有多项金融应用能力和多套社会化解决方案，同时具备业务+技术的复合型专家咨询顾问能力、互联网营销能力和平台型运营能力，助力建行、赋能同业、服务政府和社会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在中国社会数字化转型的大背景下，建信金科将积累的金融科技能力成功应用于场景实践中——与建行一起协助政府打造智慧政务平台，提升政府公共服务能力和社会治理水平；以金融科技支持建行打造国际性现代商业银行，并赋能金融机构同业IT治理与经营管理；为企业数字转型提供信息化、智能化技术，服务企业全生命周期；深入智慧出行、智慧养老、智慧社区和美丽乡村等多个民生场景。随着数字化新时代的到来，数字科技不仅将深刻地改变金融业，也是推动国家和社会进步的源动力。作为“新金融”体系的科技推动者和生态连接者，建信金科将持</w:t>
      </w: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lastRenderedPageBreak/>
        <w:t>续助力中国建设银行集团加快“新金融生态体系”构建，用科技赋能“数字中国”建设，让金融更简单，让金融科技尽其所能。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建信金科实行公开透明、富有活力的人才发展机制，为各专业方向的人才提供畅通的职业发展通道和广阔的成长空间。为满足公司综合化经营对高素质人员的需求，建信金科面向各高等院校招聘应届毕业生。现将有关事项公告如下：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一、招聘岗位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（一）工作岗位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将从事人工智能类、大数据研发类、创新研发类、测试及项目管理类、软件开发类、技术运维类、数据分析类、业务及产品类等工作。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（二）工作地点：上海、北京、广州、深圳、武汉、成都、厦门等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（三）招聘计划：共计600人，分布在如下各部门：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1. 公司总部（工作地点：上海/北京）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2. 八大事业群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北京事业群（工作地点：北京）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上海事业群（工作地点：上海）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厦门事业群（工作地点：厦门）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广州事业群（工作地点：广州）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成都事业群（工作地点：成都）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深圳事业群（工作地点：深圳）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武汉事业群（工作地点：武汉）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广州数字金融研发事业群（工作地点：广州）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lastRenderedPageBreak/>
        <w:t>3. 多个直属中心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实施管理中心（工作地点：北京）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基础技术中心（工作地点：北京/厦门）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金融科技与创新中心（工作地点：北京）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Big Data中心（工作地点：北京/厦门/上海）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产品经营中心（工作地点：上海/北京/广州/成都/武汉）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交付事业部（工作地点：北京/上海）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智能云事业部（工作地点：武汉/北京/上海）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4. 分/子公司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苏州子公司（工作地点：苏州）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河南子公司（工作地点：郑州）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江苏分公司（工作地点：南京）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山西分公司（工作地点：太原）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二、招聘条件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应聘者须为具有境内外普通高等院校</w:t>
      </w:r>
      <w:r w:rsidR="00D26893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大学本科（含）</w:t>
      </w: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及以上学历的2022年应届毕业生。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境内高等院校应届毕业生须在2022年7月31日之前毕业，报到时取得国家认可的就业报到证、毕业证和学位证（包括在择业期内可视同应届毕业生办理就业手续的）；境外院校归国留学生应当在2021年1月至2022年7月之间毕业，并在报到时取得国家教育部出具的学历（学位）认证。同时应满足条件如下：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（一）具有中华人民共和国国籍。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lastRenderedPageBreak/>
        <w:t>（二）诚实守信，遵纪守法，品行端正。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（三）应聘者须为初次就业，未与其他单位建立劳动关系。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（四）具有正常履行工作职责的身体条件，符合《公务员录用体检通用标准（试行）》、《公务员录用体检操作手册（试行）》的相关规定；具备健康良好的心理素质。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（五）专业门类要求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以计算机类、软件工程类、数理统计类等理工类专业为主，同时需获得理工科对应学位。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（六）具有良好的英语听说读写能力：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1）大学本科毕业生须通过国家大学英语四级（CET4）考试（成绩不低于425分），或托业（TOEIC）听读公开考试（成绩不低于630分），或新托福（TOEFL-IBT）考试（成绩不低于75分），或雅思（IELTS）考试（成绩不低于5.5分）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2）研究生及以上学历毕业生须通过国家大学英语六级（CET6）考试（成绩不低于425分），或托业（TOEIC）听读公开考试（成绩不低于715分），或新托福（TOEFL-IBT）考试（成绩不低于85分），或雅思（IELTS）考试（成绩不低于6.5分）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（3）英语专业毕业生应至少达到英语专业四级（含）以上水平。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（4）主修语种为其他外语的，应通过该语种相应的外语水平考试（如专业四级、八级等）。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（七）综合素质较好，有IT科研或项目开发相关经验、知名企业实习经历优先；获得ACM、程序设计、数学建模竞赛优先考虑；获得学</w:t>
      </w: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lastRenderedPageBreak/>
        <w:t>习类、社会工作类奖学金优先；担任过学生干部，获得过其他相关荣誉称号者优先。同时具有较强的学习能力、沟通能力和团队合作精神。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三、招聘流程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包括报名、初选、考试、面试、体检和录用等环节。</w:t>
      </w:r>
    </w:p>
    <w:p w:rsidR="00D26893" w:rsidRPr="009F73DD" w:rsidRDefault="00D26893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27"/>
          <w:szCs w:val="27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（一）报名。本次招聘只接受网络报名，投递渠道选择其中之一投递即可：</w:t>
      </w:r>
    </w:p>
    <w:p w:rsidR="003D275E" w:rsidRPr="009F73DD" w:rsidRDefault="00D26893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bCs/>
          <w:kern w:val="0"/>
          <w:sz w:val="27"/>
          <w:szCs w:val="27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（1）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登陆“中国建设银行官网-诚聘英才-校园招聘-建信金融科技有限责任公司”主页进行投递。</w:t>
      </w:r>
      <w:r w:rsidR="00397495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该渠道</w:t>
      </w:r>
      <w:r w:rsidR="00397495"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简历接收截止</w:t>
      </w:r>
      <w:r w:rsidR="003D275E"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时间为2021年10月9日24点（北京时间）。</w:t>
      </w:r>
    </w:p>
    <w:p w:rsidR="00397495" w:rsidRPr="009F73DD" w:rsidRDefault="00397495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27"/>
          <w:szCs w:val="27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（2）北森门户投递：</w:t>
      </w:r>
      <w:hyperlink r:id="rId6" w:history="1">
        <w:r w:rsidRPr="009F73DD">
          <w:rPr>
            <w:rFonts w:ascii="Microsoft YaHei Light" w:eastAsia="Microsoft YaHei Light" w:hAnsi="Microsoft YaHei Light" w:cs="宋体"/>
            <w:kern w:val="0"/>
            <w:sz w:val="27"/>
            <w:szCs w:val="27"/>
          </w:rPr>
          <w:t>https://ccbft.zhiye.com/home</w:t>
        </w:r>
      </w:hyperlink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（二）初选。我司将定期对应聘者进行初选，并确定参加考试人员名单。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（三）考试。初选通过人员将参加我司统一组织的考试，考试计划在2021年9月-11月分批次举行，具体时间以笔试通知为准。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（四）面试和体检。我司将组织考试通过人员面试和体检。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（五）录用。我司将择优录用应聘者，并与之签订劳动合同。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四、相关说明</w:t>
      </w:r>
    </w:p>
    <w:p w:rsidR="003D275E" w:rsidRPr="009F73DD" w:rsidRDefault="00397495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（一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）应聘者需对其提供的应聘资料真实性负责。如与事实不符，我司有权取消其考试和录用资格，由此导致的后果由应聘者自行承担。</w:t>
      </w:r>
    </w:p>
    <w:p w:rsidR="003D275E" w:rsidRPr="009F73DD" w:rsidRDefault="00397495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（二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）笔试、面试、体检、录用等招聘环节的通知和相关信息均通过网站、电子邮件、手机短信或电话等方式发布，请应聘者及时关注，并保持通讯畅通。</w:t>
      </w:r>
    </w:p>
    <w:p w:rsidR="003D275E" w:rsidRPr="009F73DD" w:rsidRDefault="00397495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lastRenderedPageBreak/>
        <w:t>（三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）在各招聘环节中，我司会及时通知进入下一环节的应聘者；对未能进入下一环节的应聘者，我行不再发布通知。</w:t>
      </w:r>
    </w:p>
    <w:p w:rsidR="003D275E" w:rsidRPr="009F73DD" w:rsidRDefault="00397495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（四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）</w:t>
      </w: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公司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有权根据岗位需求变化及报名情况等因素，调整、取消或终止个别岗位的招聘工作，并对本次招聘享有最终解释权。</w:t>
      </w:r>
    </w:p>
    <w:p w:rsidR="003D275E" w:rsidRPr="009F73DD" w:rsidRDefault="003D275E" w:rsidP="003D275E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bCs/>
          <w:kern w:val="0"/>
          <w:sz w:val="27"/>
          <w:szCs w:val="27"/>
        </w:rPr>
        <w:t>五、特别提示</w:t>
      </w:r>
    </w:p>
    <w:p w:rsidR="00397495" w:rsidRPr="009F73DD" w:rsidRDefault="003D275E" w:rsidP="00397495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27"/>
          <w:szCs w:val="27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我司组织的统一考试不指定考试辅导用书，不举办也不委托任何机构举办考试辅导培训班。目前社会上出现的假借银行业招聘考试命题组、专门培训机构等名义举办的辅导班、辅导网站或发行的出版物、上网卡等，均与我司考试无关。敬请广大应聘者提高警惕，谨防上当受骗。</w:t>
      </w:r>
    </w:p>
    <w:p w:rsidR="00397495" w:rsidRPr="009F73DD" w:rsidRDefault="00397495" w:rsidP="00397495">
      <w:pPr>
        <w:widowControl/>
        <w:spacing w:line="480" w:lineRule="atLeast"/>
        <w:ind w:firstLine="480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hint="eastAsia"/>
          <w:sz w:val="27"/>
          <w:szCs w:val="27"/>
        </w:rPr>
        <w:t>如在申请过程中有任何疑问，请发送邮件至</w:t>
      </w:r>
      <w:r w:rsidRPr="009F73DD">
        <w:rPr>
          <w:rFonts w:ascii="Microsoft YaHei Light" w:eastAsia="Microsoft YaHei Light" w:hAnsi="Microsoft YaHei Light" w:hint="eastAsia"/>
          <w:sz w:val="22"/>
          <w:szCs w:val="27"/>
        </w:rPr>
        <w:t>ccbfintechhr.zb@ccbft.com。</w:t>
      </w:r>
    </w:p>
    <w:p w:rsidR="003D275E" w:rsidRPr="009F73DD" w:rsidRDefault="003D275E" w:rsidP="00397495">
      <w:pPr>
        <w:widowControl/>
        <w:spacing w:line="480" w:lineRule="atLeast"/>
        <w:jc w:val="lef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</w:p>
    <w:p w:rsidR="003D275E" w:rsidRPr="009F73DD" w:rsidRDefault="003D275E" w:rsidP="003D275E">
      <w:pPr>
        <w:widowControl/>
        <w:spacing w:line="480" w:lineRule="atLeast"/>
        <w:ind w:firstLine="480"/>
        <w:jc w:val="righ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建信金融科技有限责任公司</w:t>
      </w:r>
    </w:p>
    <w:p w:rsidR="003D275E" w:rsidRPr="009F73DD" w:rsidRDefault="00397495" w:rsidP="003D275E">
      <w:pPr>
        <w:widowControl/>
        <w:spacing w:line="480" w:lineRule="atLeast"/>
        <w:ind w:firstLine="480"/>
        <w:jc w:val="right"/>
        <w:rPr>
          <w:rFonts w:ascii="Microsoft YaHei Light" w:eastAsia="Microsoft YaHei Light" w:hAnsi="Microsoft YaHei Light" w:cs="宋体"/>
          <w:kern w:val="0"/>
          <w:sz w:val="18"/>
          <w:szCs w:val="18"/>
        </w:rPr>
      </w:pPr>
      <w:r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二○二一年九月二</w:t>
      </w:r>
      <w:r w:rsidR="003D275E" w:rsidRPr="009F73DD">
        <w:rPr>
          <w:rFonts w:ascii="Microsoft YaHei Light" w:eastAsia="Microsoft YaHei Light" w:hAnsi="Microsoft YaHei Light" w:cs="宋体" w:hint="eastAsia"/>
          <w:kern w:val="0"/>
          <w:sz w:val="27"/>
          <w:szCs w:val="27"/>
        </w:rPr>
        <w:t>日</w:t>
      </w:r>
    </w:p>
    <w:p w:rsidR="00B44FC2" w:rsidRPr="009F73DD" w:rsidRDefault="00B44FC2" w:rsidP="003D275E">
      <w:pPr>
        <w:spacing w:line="480" w:lineRule="auto"/>
        <w:ind w:right="240" w:firstLineChars="200" w:firstLine="480"/>
        <w:jc w:val="right"/>
        <w:rPr>
          <w:rFonts w:ascii="Microsoft YaHei Light" w:eastAsia="Microsoft YaHei Light" w:hAnsi="Microsoft YaHei Light"/>
          <w:sz w:val="24"/>
          <w:szCs w:val="24"/>
        </w:rPr>
      </w:pPr>
    </w:p>
    <w:sectPr w:rsidR="00B44FC2" w:rsidRPr="009F73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2818" w:rsidRDefault="00542818" w:rsidP="001563CE">
      <w:r>
        <w:separator/>
      </w:r>
    </w:p>
  </w:endnote>
  <w:endnote w:type="continuationSeparator" w:id="0">
    <w:p w:rsidR="00542818" w:rsidRDefault="00542818" w:rsidP="00156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icrosoft YaHei Light">
    <w:panose1 w:val="020B0604020202020204"/>
    <w:charset w:val="86"/>
    <w:family w:val="swiss"/>
    <w:pitch w:val="variable"/>
    <w:sig w:usb0="A00002BF" w:usb1="28CF0010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2818" w:rsidRDefault="00542818" w:rsidP="001563CE">
      <w:r>
        <w:separator/>
      </w:r>
    </w:p>
  </w:footnote>
  <w:footnote w:type="continuationSeparator" w:id="0">
    <w:p w:rsidR="00542818" w:rsidRDefault="00542818" w:rsidP="001563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2B75"/>
    <w:rsid w:val="000004DE"/>
    <w:rsid w:val="00053F54"/>
    <w:rsid w:val="00081025"/>
    <w:rsid w:val="00094EA7"/>
    <w:rsid w:val="000D2D1A"/>
    <w:rsid w:val="001563CE"/>
    <w:rsid w:val="001935E5"/>
    <w:rsid w:val="001A092C"/>
    <w:rsid w:val="001D525B"/>
    <w:rsid w:val="00202BC6"/>
    <w:rsid w:val="002153CF"/>
    <w:rsid w:val="00273EAF"/>
    <w:rsid w:val="002A2B75"/>
    <w:rsid w:val="002B64CA"/>
    <w:rsid w:val="003466D9"/>
    <w:rsid w:val="003647BF"/>
    <w:rsid w:val="003763FA"/>
    <w:rsid w:val="00397495"/>
    <w:rsid w:val="003C1E13"/>
    <w:rsid w:val="003D275E"/>
    <w:rsid w:val="00415475"/>
    <w:rsid w:val="0043323D"/>
    <w:rsid w:val="00490AF0"/>
    <w:rsid w:val="00542818"/>
    <w:rsid w:val="00576420"/>
    <w:rsid w:val="00582D21"/>
    <w:rsid w:val="005B0B0F"/>
    <w:rsid w:val="005D44C4"/>
    <w:rsid w:val="00621E33"/>
    <w:rsid w:val="00660099"/>
    <w:rsid w:val="006C6064"/>
    <w:rsid w:val="006F5C39"/>
    <w:rsid w:val="007D33C5"/>
    <w:rsid w:val="007E676E"/>
    <w:rsid w:val="007F365E"/>
    <w:rsid w:val="00864331"/>
    <w:rsid w:val="00866A4D"/>
    <w:rsid w:val="008743B5"/>
    <w:rsid w:val="008954E4"/>
    <w:rsid w:val="009416B6"/>
    <w:rsid w:val="009446C8"/>
    <w:rsid w:val="00967064"/>
    <w:rsid w:val="009B12A9"/>
    <w:rsid w:val="009F73DD"/>
    <w:rsid w:val="00A153D1"/>
    <w:rsid w:val="00A51F5C"/>
    <w:rsid w:val="00A9404A"/>
    <w:rsid w:val="00AC3D74"/>
    <w:rsid w:val="00AD6A02"/>
    <w:rsid w:val="00AF2193"/>
    <w:rsid w:val="00B35899"/>
    <w:rsid w:val="00B44FC2"/>
    <w:rsid w:val="00B7231A"/>
    <w:rsid w:val="00B738E7"/>
    <w:rsid w:val="00C16C46"/>
    <w:rsid w:val="00C363C2"/>
    <w:rsid w:val="00C379AC"/>
    <w:rsid w:val="00C85C55"/>
    <w:rsid w:val="00CA5104"/>
    <w:rsid w:val="00D053D7"/>
    <w:rsid w:val="00D26893"/>
    <w:rsid w:val="00D549CE"/>
    <w:rsid w:val="00D653D9"/>
    <w:rsid w:val="00DC0B0D"/>
    <w:rsid w:val="00E163CC"/>
    <w:rsid w:val="00E55EB0"/>
    <w:rsid w:val="00EC0AE7"/>
    <w:rsid w:val="00F37CF1"/>
    <w:rsid w:val="00F654E3"/>
    <w:rsid w:val="00F9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7560FB"/>
  <w15:docId w15:val="{AF2735A3-9DBD-924D-B425-9662B6736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A2B7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2A2B75"/>
    <w:rPr>
      <w:b/>
      <w:bCs/>
    </w:rPr>
  </w:style>
  <w:style w:type="paragraph" w:styleId="a5">
    <w:name w:val="footer"/>
    <w:basedOn w:val="a"/>
    <w:link w:val="a6"/>
    <w:uiPriority w:val="99"/>
    <w:unhideWhenUsed/>
    <w:qFormat/>
    <w:rsid w:val="002A2B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2A2B75"/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563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1563CE"/>
    <w:rPr>
      <w:sz w:val="18"/>
      <w:szCs w:val="18"/>
    </w:rPr>
  </w:style>
  <w:style w:type="character" w:styleId="a9">
    <w:name w:val="Hyperlink"/>
    <w:basedOn w:val="a0"/>
    <w:uiPriority w:val="99"/>
    <w:unhideWhenUsed/>
    <w:rsid w:val="003974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56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59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cbft.zhiye.com/hom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6</Pages>
  <Words>438</Words>
  <Characters>2501</Characters>
  <Application>Microsoft Office Word</Application>
  <DocSecurity>0</DocSecurity>
  <Lines>20</Lines>
  <Paragraphs>5</Paragraphs>
  <ScaleCrop>false</ScaleCrop>
  <Company/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山雪菁</dc:creator>
  <cp:lastModifiedBy>Rhyukis Vane</cp:lastModifiedBy>
  <cp:revision>24</cp:revision>
  <dcterms:created xsi:type="dcterms:W3CDTF">2021-08-30T06:00:00Z</dcterms:created>
  <dcterms:modified xsi:type="dcterms:W3CDTF">2021-09-07T09:10:00Z</dcterms:modified>
</cp:coreProperties>
</file>