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5A6EB">
      <w:pPr>
        <w:pageBreakBefore w:val="0"/>
        <w:tabs>
          <w:tab w:val="left" w:pos="6090"/>
        </w:tabs>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eastAsia="仿宋_GB2312" w:cs="Times New Roman"/>
          <w:color w:val="000000" w:themeColor="text1"/>
          <w:sz w:val="32"/>
          <w:szCs w:val="44"/>
          <w:lang w:val="en-US" w:eastAsia="zh-CN"/>
          <w14:textFill>
            <w14:solidFill>
              <w14:schemeClr w14:val="tx1"/>
            </w14:solidFill>
          </w14:textFill>
        </w:rPr>
      </w:pPr>
      <w:r>
        <w:rPr>
          <w:rFonts w:hint="default" w:ascii="Times New Roman" w:hAnsi="Times New Roman" w:eastAsia="黑体" w:cs="Times New Roman"/>
          <w:color w:val="000000" w:themeColor="text1"/>
          <w:sz w:val="32"/>
          <w:szCs w:val="22"/>
          <w14:textFill>
            <w14:solidFill>
              <w14:schemeClr w14:val="tx1"/>
            </w14:solidFill>
          </w14:textFill>
        </w:rPr>
        <w:t>附件</w:t>
      </w:r>
      <w:r>
        <w:rPr>
          <w:rFonts w:hint="eastAsia" w:eastAsia="黑体" w:cs="Times New Roman"/>
          <w:color w:val="000000" w:themeColor="text1"/>
          <w:sz w:val="32"/>
          <w:szCs w:val="22"/>
          <w:lang w:val="en-US" w:eastAsia="zh-CN"/>
          <w14:textFill>
            <w14:solidFill>
              <w14:schemeClr w14:val="tx1"/>
            </w14:solidFill>
          </w14:textFill>
        </w:rPr>
        <w:t>2</w:t>
      </w:r>
    </w:p>
    <w:p w14:paraId="64C83163">
      <w:pPr>
        <w:keepNext w:val="0"/>
        <w:keepLines w:val="0"/>
        <w:pageBreakBefore w:val="0"/>
        <w:widowControl w:val="0"/>
        <w:kinsoku/>
        <w:wordWrap/>
        <w:overflowPunct/>
        <w:topLinePunct w:val="0"/>
        <w:autoSpaceDE/>
        <w:autoSpaceDN/>
        <w:bidi w:val="0"/>
        <w:adjustRightInd/>
        <w:snapToGrid/>
        <w:spacing w:before="161" w:beforeLines="50" w:after="161" w:afterLines="50" w:line="560" w:lineRule="exact"/>
        <w:ind w:left="0" w:leftChars="0" w:firstLine="0" w:firstLineChars="0"/>
        <w:jc w:val="center"/>
        <w:textAlignment w:val="auto"/>
        <w:outlineLvl w:val="0"/>
        <w:rPr>
          <w:rFonts w:hint="default" w:ascii="Times New Roman" w:hAnsi="Times New Roman" w:cs="Times New Roman"/>
          <w:spacing w:val="8"/>
          <w:sz w:val="32"/>
          <w:szCs w:val="32"/>
        </w:rPr>
      </w:pPr>
      <w:bookmarkStart w:id="4" w:name="_GoBack"/>
      <w:r>
        <w:rPr>
          <w:rFonts w:hint="eastAsia" w:ascii="Times New Roman" w:hAnsi="Times New Roman" w:eastAsia="方正小标宋简体" w:cs="方正小标宋简体"/>
          <w:color w:val="000000" w:themeColor="text1"/>
          <w:sz w:val="44"/>
          <w:szCs w:val="32"/>
          <w:lang w:val="en-US" w:eastAsia="zh-CN"/>
          <w14:textFill>
            <w14:solidFill>
              <w14:schemeClr w14:val="tx1"/>
            </w14:solidFill>
          </w14:textFill>
        </w:rPr>
        <w:t>研究生教育共享</w:t>
      </w:r>
      <w:r>
        <w:rPr>
          <w:rFonts w:hint="eastAsia" w:ascii="Times New Roman" w:hAnsi="Times New Roman" w:eastAsia="方正小标宋简体" w:cs="Times New Roman"/>
          <w:spacing w:val="8"/>
          <w:sz w:val="44"/>
          <w:szCs w:val="44"/>
          <w:lang w:val="en-US" w:eastAsia="zh-CN"/>
        </w:rPr>
        <w:t>资源具体</w:t>
      </w:r>
      <w:r>
        <w:rPr>
          <w:rFonts w:hint="default" w:ascii="Times New Roman" w:hAnsi="Times New Roman" w:eastAsia="方正小标宋简体" w:cs="Times New Roman"/>
          <w:spacing w:val="8"/>
          <w:sz w:val="44"/>
          <w:szCs w:val="44"/>
        </w:rPr>
        <w:t>要求</w:t>
      </w:r>
    </w:p>
    <w:bookmarkEnd w:id="4"/>
    <w:p w14:paraId="6FBDF09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val="0"/>
          <w:color w:val="000000" w:themeColor="text1"/>
          <w:sz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lang w:val="en-US" w:eastAsia="zh-CN"/>
          <w14:textFill>
            <w14:solidFill>
              <w14:schemeClr w14:val="tx1"/>
            </w14:solidFill>
          </w14:textFill>
        </w:rPr>
        <w:t>一、</w:t>
      </w:r>
      <w:r>
        <w:rPr>
          <w:rFonts w:hint="eastAsia" w:ascii="Times New Roman" w:hAnsi="Times New Roman" w:eastAsia="黑体" w:cs="Times New Roman"/>
          <w:b w:val="0"/>
          <w:bCs w:val="0"/>
          <w:color w:val="000000" w:themeColor="text1"/>
          <w:sz w:val="32"/>
          <w:lang w:val="en-US" w:eastAsia="zh-CN"/>
          <w14:textFill>
            <w14:solidFill>
              <w14:schemeClr w14:val="tx1"/>
            </w14:solidFill>
          </w14:textFill>
        </w:rPr>
        <w:t>课程讲座类资源要求</w:t>
      </w:r>
    </w:p>
    <w:p w14:paraId="7B4305A3">
      <w:pPr>
        <w:pageBreakBefore w:val="0"/>
        <w:kinsoku/>
        <w:wordWrap/>
        <w:overflowPunct/>
        <w:topLinePunct w:val="0"/>
        <w:autoSpaceDE/>
        <w:autoSpaceDN/>
        <w:bidi w:val="0"/>
        <w:adjustRightInd/>
        <w:snapToGrid/>
        <w:spacing w:line="560" w:lineRule="exact"/>
        <w:ind w:left="0" w:leftChars="0" w:firstLine="643" w:firstLineChars="200"/>
        <w:textAlignment w:val="auto"/>
        <w:outlineLvl w:val="0"/>
        <w:rPr>
          <w:rFonts w:hint="eastAsia" w:ascii="楷体_GB2312" w:hAnsi="楷体_GB2312" w:eastAsia="楷体_GB2312" w:cs="楷体_GB2312"/>
          <w:b/>
          <w:bCs/>
          <w:color w:val="000008"/>
          <w:spacing w:val="0"/>
          <w:sz w:val="32"/>
          <w:szCs w:val="32"/>
          <w:lang w:val="en-US" w:eastAsia="zh-CN"/>
        </w:rPr>
      </w:pPr>
      <w:r>
        <w:rPr>
          <w:rFonts w:hint="eastAsia" w:ascii="楷体_GB2312" w:hAnsi="楷体_GB2312" w:eastAsia="楷体_GB2312" w:cs="楷体_GB2312"/>
          <w:b/>
          <w:bCs/>
          <w:color w:val="000008"/>
          <w:spacing w:val="0"/>
          <w:sz w:val="32"/>
          <w:szCs w:val="32"/>
          <w:lang w:val="en-US" w:eastAsia="zh-CN"/>
        </w:rPr>
        <w:t>（一）</w:t>
      </w:r>
      <w:r>
        <w:rPr>
          <w:rFonts w:hint="eastAsia" w:ascii="楷体_GB2312" w:hAnsi="楷体_GB2312" w:eastAsia="楷体_GB2312" w:cs="楷体_GB2312"/>
          <w:b/>
          <w:bCs/>
          <w:color w:val="000008"/>
          <w:spacing w:val="0"/>
          <w:sz w:val="32"/>
          <w:szCs w:val="32"/>
          <w:highlight w:val="none"/>
          <w:lang w:val="en-US" w:eastAsia="zh-CN"/>
        </w:rPr>
        <w:t>课程资源</w:t>
      </w:r>
    </w:p>
    <w:p w14:paraId="41E2C834">
      <w:pPr>
        <w:pStyle w:val="2"/>
        <w:pageBreakBefore w:val="0"/>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Times New Roman" w:hAnsi="Times New Roman" w:eastAsia="仿宋_GB2312" w:cs="Times New Roman"/>
          <w:b/>
          <w:bCs/>
          <w:spacing w:val="0"/>
          <w:kern w:val="0"/>
          <w:position w:val="0"/>
          <w:sz w:val="32"/>
          <w:szCs w:val="32"/>
          <w:lang w:val="en-US" w:eastAsia="zh-CN"/>
        </w:rPr>
      </w:pPr>
      <w:r>
        <w:rPr>
          <w:rFonts w:hint="eastAsia" w:ascii="Times New Roman" w:hAnsi="Times New Roman" w:eastAsia="仿宋_GB2312" w:cs="Times New Roman"/>
          <w:b/>
          <w:bCs/>
          <w:spacing w:val="0"/>
          <w:kern w:val="0"/>
          <w:position w:val="0"/>
          <w:sz w:val="32"/>
          <w:szCs w:val="32"/>
          <w:lang w:val="en-US" w:eastAsia="zh-CN"/>
        </w:rPr>
        <w:t>1.基本条件</w:t>
      </w:r>
    </w:p>
    <w:p w14:paraId="4CC828B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lang w:val="en-US" w:eastAsia="zh-CN"/>
          <w14:textFill>
            <w14:solidFill>
              <w14:schemeClr w14:val="tx1"/>
            </w14:solidFill>
          </w14:textFill>
        </w:rPr>
        <w:t>课程应</w:t>
      </w:r>
      <w:r>
        <w:rPr>
          <w:rFonts w:hint="eastAsia" w:ascii="Times New Roman" w:hAnsi="Times New Roman" w:eastAsia="仿宋_GB2312" w:cs="Times New Roman"/>
          <w:b w:val="0"/>
          <w:bCs w:val="0"/>
          <w:color w:val="000000" w:themeColor="text1"/>
          <w:kern w:val="0"/>
          <w:sz w:val="32"/>
          <w:lang w:val="en-US" w:eastAsia="zh-CN"/>
          <w14:textFill>
            <w14:solidFill>
              <w14:schemeClr w14:val="tx1"/>
            </w14:solidFill>
          </w14:textFill>
        </w:rPr>
        <w:t>聚焦</w:t>
      </w:r>
      <w:r>
        <w:rPr>
          <w:rFonts w:hint="default" w:ascii="Times New Roman" w:hAnsi="Times New Roman" w:eastAsia="仿宋_GB2312" w:cs="Times New Roman"/>
          <w:b w:val="0"/>
          <w:bCs w:val="0"/>
          <w:color w:val="000000" w:themeColor="text1"/>
          <w:kern w:val="0"/>
          <w:sz w:val="32"/>
          <w:lang w:val="en-US" w:eastAsia="zh-CN"/>
          <w14:textFill>
            <w14:solidFill>
              <w14:schemeClr w14:val="tx1"/>
            </w14:solidFill>
          </w14:textFill>
        </w:rPr>
        <w:t>提升研究生自主学习能力、独立研究能力、知识创新能力和实践创新能力</w:t>
      </w:r>
      <w:r>
        <w:rPr>
          <w:rFonts w:hint="eastAsia" w:ascii="Times New Roman" w:hAnsi="Times New Roman" w:eastAsia="仿宋_GB2312" w:cs="Times New Roman"/>
          <w:b w:val="0"/>
          <w:bCs w:val="0"/>
          <w:color w:val="000000" w:themeColor="text1"/>
          <w:kern w:val="0"/>
          <w:sz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lang w:val="en-US" w:eastAsia="zh-CN"/>
          <w14:textFill>
            <w14:solidFill>
              <w14:schemeClr w14:val="tx1"/>
            </w14:solidFill>
          </w14:textFill>
        </w:rPr>
        <w:t>遵循研究生教育规律，教学目标明确，内容规范完整，反映学科、专业基本内容与最新发展成果。教学团队</w:t>
      </w:r>
      <w:r>
        <w:rPr>
          <w:rFonts w:hint="eastAsia" w:ascii="Times New Roman" w:hAnsi="Times New Roman" w:eastAsia="仿宋_GB2312" w:cs="Times New Roman"/>
          <w:b w:val="0"/>
          <w:bCs w:val="0"/>
          <w:color w:val="000000" w:themeColor="text1"/>
          <w:kern w:val="0"/>
          <w:sz w:val="32"/>
          <w:lang w:val="en-US" w:eastAsia="zh-CN"/>
          <w14:textFill>
            <w14:solidFill>
              <w14:schemeClr w14:val="tx1"/>
            </w14:solidFill>
          </w14:textFill>
        </w:rPr>
        <w:t>应</w:t>
      </w:r>
      <w:r>
        <w:rPr>
          <w:rFonts w:hint="default" w:ascii="Times New Roman" w:hAnsi="Times New Roman" w:eastAsia="仿宋_GB2312" w:cs="Times New Roman"/>
          <w:b w:val="0"/>
          <w:bCs w:val="0"/>
          <w:color w:val="000000" w:themeColor="text1"/>
          <w:kern w:val="0"/>
          <w:sz w:val="32"/>
          <w:lang w:val="en-US" w:eastAsia="zh-CN"/>
          <w14:textFill>
            <w14:solidFill>
              <w14:schemeClr w14:val="tx1"/>
            </w14:solidFill>
          </w14:textFill>
        </w:rPr>
        <w:t>师德师风良好、具有较高的学术造诣、丰富的教学经验。</w:t>
      </w:r>
    </w:p>
    <w:p w14:paraId="28FEC3C5">
      <w:pPr>
        <w:pStyle w:val="2"/>
        <w:pageBreakBefore w:val="0"/>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Times New Roman" w:hAnsi="Times New Roman" w:eastAsia="仿宋_GB2312" w:cs="Times New Roman"/>
          <w:b/>
          <w:bCs/>
          <w:spacing w:val="0"/>
          <w:kern w:val="0"/>
          <w:position w:val="0"/>
          <w:sz w:val="32"/>
          <w:szCs w:val="32"/>
          <w:lang w:val="en-US" w:eastAsia="zh-CN"/>
        </w:rPr>
      </w:pPr>
      <w:r>
        <w:rPr>
          <w:rFonts w:hint="eastAsia" w:ascii="Times New Roman" w:hAnsi="Times New Roman" w:eastAsia="仿宋_GB2312" w:cs="Times New Roman"/>
          <w:b/>
          <w:bCs/>
          <w:spacing w:val="0"/>
          <w:kern w:val="0"/>
          <w:position w:val="0"/>
          <w:sz w:val="32"/>
          <w:szCs w:val="32"/>
          <w:lang w:val="en-US" w:eastAsia="zh-CN"/>
        </w:rPr>
        <w:t>2.资源内容</w:t>
      </w:r>
    </w:p>
    <w:p w14:paraId="2285A1E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lang w:val="en-US" w:eastAsia="zh-CN"/>
          <w14:textFill>
            <w14:solidFill>
              <w14:schemeClr w14:val="tx1"/>
            </w14:solidFill>
          </w14:textFill>
        </w:rPr>
        <w:t>课程资源应包括课程全部教学内容、教学过程和教学活动涉及的教学资源</w:t>
      </w:r>
      <w:r>
        <w:rPr>
          <w:rFonts w:hint="eastAsia" w:ascii="Times New Roman" w:hAnsi="Times New Roman" w:eastAsia="仿宋_GB2312" w:cs="Times New Roman"/>
          <w:b w:val="0"/>
          <w:bCs w:val="0"/>
          <w:color w:val="000000" w:themeColor="text1"/>
          <w:kern w:val="0"/>
          <w:sz w:val="32"/>
          <w:lang w:val="en-US" w:eastAsia="zh-CN"/>
          <w14:textFill>
            <w14:solidFill>
              <w14:schemeClr w14:val="tx1"/>
            </w14:solidFill>
          </w14:textFill>
        </w:rPr>
        <w:t>，并</w:t>
      </w:r>
      <w:r>
        <w:rPr>
          <w:rFonts w:hint="default" w:ascii="Times New Roman" w:hAnsi="Times New Roman" w:eastAsia="仿宋_GB2312" w:cs="Times New Roman"/>
          <w:b w:val="0"/>
          <w:bCs w:val="0"/>
          <w:color w:val="000000" w:themeColor="text1"/>
          <w:kern w:val="0"/>
          <w:sz w:val="32"/>
          <w:lang w:val="en-US" w:eastAsia="zh-CN"/>
          <w14:textFill>
            <w14:solidFill>
              <w14:schemeClr w14:val="tx1"/>
            </w14:solidFill>
          </w14:textFill>
        </w:rPr>
        <w:t>可结合教学需求提供辅助学习资源。以下标*为必含内容。</w:t>
      </w:r>
    </w:p>
    <w:p w14:paraId="6EB3ACD5">
      <w:pPr>
        <w:pStyle w:val="2"/>
        <w:pageBreakBefore w:val="0"/>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Times New Roman" w:hAnsi="Times New Roman" w:eastAsia="仿宋_GB2312" w:cs="Times New Roman"/>
          <w:b/>
          <w:bCs/>
          <w:spacing w:val="0"/>
          <w:kern w:val="0"/>
          <w:position w:val="0"/>
          <w:sz w:val="32"/>
          <w:szCs w:val="32"/>
          <w:lang w:val="en-US" w:eastAsia="zh-CN"/>
        </w:rPr>
      </w:pPr>
      <w:r>
        <w:rPr>
          <w:rFonts w:hint="eastAsia" w:ascii="Times New Roman" w:hAnsi="Times New Roman" w:eastAsia="仿宋_GB2312" w:cs="Times New Roman"/>
          <w:b/>
          <w:bCs/>
          <w:spacing w:val="0"/>
          <w:kern w:val="0"/>
          <w:position w:val="0"/>
          <w:sz w:val="32"/>
          <w:szCs w:val="32"/>
          <w:lang w:val="en-US" w:eastAsia="zh-CN"/>
        </w:rPr>
        <w:t>（1）课程介绍*</w:t>
      </w:r>
    </w:p>
    <w:tbl>
      <w:tblPr>
        <w:tblStyle w:val="7"/>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0"/>
        <w:gridCol w:w="6876"/>
      </w:tblGrid>
      <w:tr w14:paraId="629C7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blHeader/>
          <w:jc w:val="center"/>
        </w:trPr>
        <w:tc>
          <w:tcPr>
            <w:tcW w:w="1650" w:type="dxa"/>
            <w:vAlign w:val="center"/>
          </w:tcPr>
          <w:p w14:paraId="296BA3EF">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b/>
                <w:bCs/>
                <w:spacing w:val="0"/>
                <w:kern w:val="0"/>
                <w:sz w:val="28"/>
                <w:szCs w:val="28"/>
              </w:rPr>
            </w:pPr>
            <w:r>
              <w:rPr>
                <w:rFonts w:hint="default" w:ascii="Times New Roman" w:hAnsi="Times New Roman" w:eastAsia="仿宋_GB2312" w:cs="Times New Roman"/>
                <w:b/>
                <w:bCs/>
                <w:spacing w:val="0"/>
                <w:kern w:val="0"/>
                <w:sz w:val="28"/>
                <w:szCs w:val="28"/>
              </w:rPr>
              <w:t>项目名称</w:t>
            </w:r>
          </w:p>
        </w:tc>
        <w:tc>
          <w:tcPr>
            <w:tcW w:w="6876" w:type="dxa"/>
            <w:vAlign w:val="top"/>
          </w:tcPr>
          <w:p w14:paraId="46C5B5FC">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b/>
                <w:bCs/>
                <w:spacing w:val="0"/>
                <w:kern w:val="0"/>
                <w:sz w:val="28"/>
                <w:szCs w:val="28"/>
              </w:rPr>
            </w:pPr>
            <w:r>
              <w:rPr>
                <w:rFonts w:hint="default" w:ascii="Times New Roman" w:hAnsi="Times New Roman" w:eastAsia="仿宋_GB2312" w:cs="Times New Roman"/>
                <w:b/>
                <w:bCs/>
                <w:spacing w:val="0"/>
                <w:kern w:val="0"/>
                <w:sz w:val="28"/>
                <w:szCs w:val="28"/>
              </w:rPr>
              <w:t>用途及要求</w:t>
            </w:r>
          </w:p>
        </w:tc>
      </w:tr>
      <w:tr w14:paraId="56CD9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1650" w:type="dxa"/>
            <w:vAlign w:val="center"/>
          </w:tcPr>
          <w:p w14:paraId="5A0B62AB">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课程推介语</w:t>
            </w:r>
          </w:p>
        </w:tc>
        <w:tc>
          <w:tcPr>
            <w:tcW w:w="6876" w:type="dxa"/>
            <w:vAlign w:val="top"/>
          </w:tcPr>
          <w:p w14:paraId="59CFC883">
            <w:pPr>
              <w:pStyle w:val="6"/>
              <w:keepNext w:val="0"/>
              <w:keepLines w:val="0"/>
              <w:pageBreakBefore w:val="0"/>
              <w:widowControl w:val="0"/>
              <w:kinsoku/>
              <w:wordWrap/>
              <w:overflowPunct/>
              <w:topLinePunct w:val="0"/>
              <w:autoSpaceDE/>
              <w:autoSpaceDN/>
              <w:bidi w:val="0"/>
              <w:adjustRightInd/>
              <w:snapToGrid/>
              <w:spacing w:line="360" w:lineRule="exact"/>
              <w:ind w:left="0" w:leftChars="0" w:right="106" w:firstLine="0" w:firstLineChars="0"/>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简要介绍课程教学目标、课程特色、适用对象等，字数不超过 500字。</w:t>
            </w:r>
          </w:p>
        </w:tc>
      </w:tr>
      <w:tr w14:paraId="1D7F5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1650" w:type="dxa"/>
            <w:vAlign w:val="center"/>
          </w:tcPr>
          <w:p w14:paraId="1669873F">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课程宣传片</w:t>
            </w:r>
          </w:p>
        </w:tc>
        <w:tc>
          <w:tcPr>
            <w:tcW w:w="6876" w:type="dxa"/>
            <w:vAlign w:val="top"/>
          </w:tcPr>
          <w:p w14:paraId="6A6A06A8">
            <w:pPr>
              <w:pStyle w:val="6"/>
              <w:keepNext w:val="0"/>
              <w:keepLines w:val="0"/>
              <w:pageBreakBefore w:val="0"/>
              <w:widowControl w:val="0"/>
              <w:kinsoku/>
              <w:wordWrap/>
              <w:overflowPunct/>
              <w:topLinePunct w:val="0"/>
              <w:autoSpaceDE/>
              <w:autoSpaceDN/>
              <w:bidi w:val="0"/>
              <w:adjustRightInd/>
              <w:snapToGrid/>
              <w:spacing w:line="360" w:lineRule="exact"/>
              <w:ind w:left="0" w:leftChars="0" w:right="106" w:firstLine="0" w:firstLineChars="0"/>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展示课程建设理念、内容特色、教学团队风貌等，时长不超过 2分钟。</w:t>
            </w:r>
          </w:p>
        </w:tc>
      </w:tr>
      <w:tr w14:paraId="76015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1650" w:type="dxa"/>
            <w:vAlign w:val="center"/>
          </w:tcPr>
          <w:p w14:paraId="660C3B92">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课程介绍</w:t>
            </w:r>
          </w:p>
        </w:tc>
        <w:tc>
          <w:tcPr>
            <w:tcW w:w="6876" w:type="dxa"/>
            <w:vAlign w:val="top"/>
          </w:tcPr>
          <w:p w14:paraId="51031530">
            <w:pPr>
              <w:pStyle w:val="6"/>
              <w:keepNext w:val="0"/>
              <w:keepLines w:val="0"/>
              <w:pageBreakBefore w:val="0"/>
              <w:widowControl w:val="0"/>
              <w:kinsoku/>
              <w:wordWrap/>
              <w:overflowPunct/>
              <w:topLinePunct w:val="0"/>
              <w:autoSpaceDE/>
              <w:autoSpaceDN/>
              <w:bidi w:val="0"/>
              <w:adjustRightInd/>
              <w:snapToGrid/>
              <w:spacing w:line="360" w:lineRule="exact"/>
              <w:ind w:left="0" w:leftChars="0" w:right="106" w:firstLine="0" w:firstLineChars="0"/>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说明课程所属学科、教学内容、教学方法及内容组织形式、适用对象等。</w:t>
            </w:r>
          </w:p>
        </w:tc>
      </w:tr>
      <w:tr w14:paraId="358A8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jc w:val="center"/>
        </w:trPr>
        <w:tc>
          <w:tcPr>
            <w:tcW w:w="1650" w:type="dxa"/>
            <w:vAlign w:val="center"/>
          </w:tcPr>
          <w:p w14:paraId="5671527A">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课程封面图</w:t>
            </w:r>
          </w:p>
        </w:tc>
        <w:tc>
          <w:tcPr>
            <w:tcW w:w="6876" w:type="dxa"/>
            <w:vAlign w:val="top"/>
          </w:tcPr>
          <w:p w14:paraId="7F8C267B">
            <w:pPr>
              <w:pStyle w:val="6"/>
              <w:keepNext w:val="0"/>
              <w:keepLines w:val="0"/>
              <w:pageBreakBefore w:val="0"/>
              <w:widowControl w:val="0"/>
              <w:kinsoku/>
              <w:wordWrap/>
              <w:overflowPunct/>
              <w:topLinePunct w:val="0"/>
              <w:autoSpaceDE/>
              <w:autoSpaceDN/>
              <w:bidi w:val="0"/>
              <w:adjustRightInd/>
              <w:snapToGrid/>
              <w:spacing w:line="360" w:lineRule="exact"/>
              <w:ind w:left="0" w:leftChars="0" w:right="17" w:firstLine="0" w:firstLineChars="0"/>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 xml:space="preserve">体现学科特点的图片；建议提供 1125*634 像素高清版， </w:t>
            </w:r>
            <w:r>
              <w:rPr>
                <w:rFonts w:hint="eastAsia" w:ascii="Times New Roman" w:hAnsi="Times New Roman" w:eastAsia="仿宋_GB2312" w:cs="Times New Roman"/>
                <w:spacing w:val="0"/>
                <w:kern w:val="0"/>
                <w:sz w:val="28"/>
                <w:szCs w:val="28"/>
                <w:lang w:eastAsia="zh-CN"/>
              </w:rPr>
              <w:t>JPG</w:t>
            </w:r>
            <w:r>
              <w:rPr>
                <w:rFonts w:hint="default" w:ascii="Times New Roman" w:hAnsi="Times New Roman" w:eastAsia="仿宋_GB2312" w:cs="Times New Roman"/>
                <w:spacing w:val="0"/>
                <w:kern w:val="0"/>
                <w:sz w:val="28"/>
                <w:szCs w:val="28"/>
              </w:rPr>
              <w:t>格式</w:t>
            </w:r>
          </w:p>
        </w:tc>
      </w:tr>
      <w:tr w14:paraId="704CA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3" w:hRule="atLeast"/>
          <w:jc w:val="center"/>
        </w:trPr>
        <w:tc>
          <w:tcPr>
            <w:tcW w:w="1650" w:type="dxa"/>
            <w:vAlign w:val="center"/>
          </w:tcPr>
          <w:p w14:paraId="743DDF06">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pacing w:val="-4"/>
                <w:sz w:val="28"/>
                <w:szCs w:val="28"/>
              </w:rPr>
              <w:t>教学团队</w:t>
            </w:r>
          </w:p>
        </w:tc>
        <w:tc>
          <w:tcPr>
            <w:tcW w:w="6876" w:type="dxa"/>
            <w:vAlign w:val="top"/>
          </w:tcPr>
          <w:p w14:paraId="3E2BE6C8">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教师简介：教师基本信息、教学经历、科研业绩等。</w:t>
            </w:r>
          </w:p>
          <w:p w14:paraId="722BF11D">
            <w:pPr>
              <w:pStyle w:val="6"/>
              <w:keepNext w:val="0"/>
              <w:keepLines w:val="0"/>
              <w:pageBreakBefore w:val="0"/>
              <w:widowControl w:val="0"/>
              <w:kinsoku/>
              <w:wordWrap/>
              <w:overflowPunct/>
              <w:topLinePunct w:val="0"/>
              <w:autoSpaceDE/>
              <w:autoSpaceDN/>
              <w:bidi w:val="0"/>
              <w:adjustRightInd/>
              <w:snapToGrid/>
              <w:spacing w:line="360" w:lineRule="exact"/>
              <w:ind w:left="0" w:leftChars="0" w:right="96" w:firstLine="0" w:firstLineChars="0"/>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教师照片：一张彩色免冠照片。照片由数码相机拍摄，光线均匀，轮廓分明，神态自然，不超过 600KB。</w:t>
            </w:r>
          </w:p>
          <w:p w14:paraId="5D58314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position w:val="-44"/>
                <w:sz w:val="28"/>
                <w:szCs w:val="28"/>
              </w:rPr>
              <w:drawing>
                <wp:inline distT="0" distB="0" distL="0" distR="0">
                  <wp:extent cx="4222750" cy="1417320"/>
                  <wp:effectExtent l="0" t="0" r="6350" b="11430"/>
                  <wp:docPr id="7" name="IM 2"/>
                  <wp:cNvGraphicFramePr/>
                  <a:graphic xmlns:a="http://schemas.openxmlformats.org/drawingml/2006/main">
                    <a:graphicData uri="http://schemas.openxmlformats.org/drawingml/2006/picture">
                      <pic:pic xmlns:pic="http://schemas.openxmlformats.org/drawingml/2006/picture">
                        <pic:nvPicPr>
                          <pic:cNvPr id="7" name="IM 2"/>
                          <pic:cNvPicPr/>
                        </pic:nvPicPr>
                        <pic:blipFill>
                          <a:blip r:embed="rId5"/>
                          <a:stretch>
                            <a:fillRect/>
                          </a:stretch>
                        </pic:blipFill>
                        <pic:spPr>
                          <a:xfrm>
                            <a:off x="0" y="0"/>
                            <a:ext cx="4223003" cy="1417320"/>
                          </a:xfrm>
                          <a:prstGeom prst="rect">
                            <a:avLst/>
                          </a:prstGeom>
                        </pic:spPr>
                      </pic:pic>
                    </a:graphicData>
                  </a:graphic>
                </wp:inline>
              </w:drawing>
            </w:r>
          </w:p>
        </w:tc>
      </w:tr>
    </w:tbl>
    <w:p w14:paraId="49A5D48A">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Times New Roman" w:hAnsi="Times New Roman" w:eastAsia="仿宋_GB2312" w:cs="Times New Roman"/>
          <w:b/>
          <w:bCs/>
          <w:kern w:val="0"/>
          <w:sz w:val="32"/>
          <w:szCs w:val="32"/>
          <w:lang w:eastAsia="zh-CN"/>
        </w:rPr>
      </w:pPr>
      <w:r>
        <w:rPr>
          <w:rFonts w:hint="eastAsia" w:ascii="Times New Roman" w:hAnsi="Times New Roman" w:eastAsia="仿宋_GB2312" w:cs="Times New Roman"/>
          <w:b/>
          <w:bCs/>
          <w:spacing w:val="0"/>
          <w:kern w:val="0"/>
          <w:position w:val="0"/>
          <w:sz w:val="32"/>
          <w:szCs w:val="32"/>
          <w:lang w:eastAsia="zh-CN"/>
        </w:rPr>
        <w:t>（</w:t>
      </w:r>
      <w:r>
        <w:rPr>
          <w:rFonts w:hint="eastAsia" w:ascii="Times New Roman" w:hAnsi="Times New Roman" w:eastAsia="仿宋_GB2312" w:cs="Times New Roman"/>
          <w:b/>
          <w:bCs/>
          <w:spacing w:val="0"/>
          <w:kern w:val="0"/>
          <w:position w:val="0"/>
          <w:sz w:val="32"/>
          <w:szCs w:val="32"/>
          <w:lang w:val="en-US" w:eastAsia="zh-CN"/>
        </w:rPr>
        <w:t>2</w:t>
      </w:r>
      <w:r>
        <w:rPr>
          <w:rFonts w:hint="eastAsia" w:ascii="Times New Roman" w:hAnsi="Times New Roman" w:eastAsia="仿宋_GB2312" w:cs="Times New Roman"/>
          <w:b/>
          <w:bCs/>
          <w:spacing w:val="0"/>
          <w:kern w:val="0"/>
          <w:position w:val="0"/>
          <w:sz w:val="32"/>
          <w:szCs w:val="32"/>
          <w:lang w:eastAsia="zh-CN"/>
        </w:rPr>
        <w:t>）课程大纲*</w:t>
      </w:r>
    </w:p>
    <w:p w14:paraId="62BAD81F">
      <w:pPr>
        <w:pStyle w:val="2"/>
        <w:keepNext w:val="0"/>
        <w:keepLines w:val="0"/>
        <w:pageBreakBefore w:val="0"/>
        <w:widowControl w:val="0"/>
        <w:kinsoku/>
        <w:wordWrap/>
        <w:overflowPunct/>
        <w:topLinePunct w:val="0"/>
        <w:autoSpaceDE/>
        <w:autoSpaceDN/>
        <w:bidi w:val="0"/>
        <w:adjustRightInd/>
        <w:snapToGrid/>
        <w:spacing w:line="560" w:lineRule="exact"/>
        <w:ind w:left="0" w:leftChars="0" w:right="21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pacing w:val="0"/>
          <w:kern w:val="0"/>
          <w:position w:val="0"/>
          <w:sz w:val="32"/>
          <w:szCs w:val="32"/>
        </w:rPr>
        <w:t>课程大纲是课程作用、课程性质、教学目标和教学任务</w:t>
      </w:r>
      <w:r>
        <w:rPr>
          <w:rFonts w:hint="default" w:ascii="Times New Roman" w:hAnsi="Times New Roman" w:eastAsia="仿宋_GB2312" w:cs="Times New Roman"/>
          <w:spacing w:val="0"/>
          <w:kern w:val="0"/>
          <w:sz w:val="32"/>
          <w:szCs w:val="32"/>
        </w:rPr>
        <w:t>以及由此规定的课程内容、范围和教学要求的纲要。教学大纲须以《</w:t>
      </w:r>
      <w:bookmarkStart w:id="0" w:name="OLE_LINK3"/>
      <w:r>
        <w:rPr>
          <w:rFonts w:hint="default" w:ascii="Times New Roman" w:hAnsi="Times New Roman" w:eastAsia="仿宋_GB2312" w:cs="Times New Roman"/>
          <w:spacing w:val="0"/>
          <w:kern w:val="0"/>
          <w:sz w:val="32"/>
          <w:szCs w:val="32"/>
        </w:rPr>
        <w:t>研究生核心课程指南（试行）</w:t>
      </w:r>
      <w:bookmarkEnd w:id="0"/>
      <w:r>
        <w:rPr>
          <w:rFonts w:hint="default" w:ascii="Times New Roman" w:hAnsi="Times New Roman" w:eastAsia="仿宋_GB2312" w:cs="Times New Roman"/>
          <w:spacing w:val="0"/>
          <w:kern w:val="0"/>
          <w:sz w:val="32"/>
          <w:szCs w:val="32"/>
        </w:rPr>
        <w:t>》为基础，符合专业学位、学术学位人才培养要求。</w:t>
      </w:r>
    </w:p>
    <w:p w14:paraId="04748371">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Times New Roman" w:hAnsi="Times New Roman" w:eastAsia="仿宋_GB2312" w:cs="Times New Roman"/>
          <w:b/>
          <w:bCs/>
          <w:kern w:val="0"/>
          <w:sz w:val="32"/>
          <w:szCs w:val="32"/>
          <w:lang w:eastAsia="zh-CN"/>
        </w:rPr>
      </w:pPr>
      <w:r>
        <w:rPr>
          <w:rFonts w:hint="eastAsia" w:ascii="Times New Roman" w:hAnsi="Times New Roman" w:eastAsia="仿宋_GB2312" w:cs="Times New Roman"/>
          <w:b/>
          <w:bCs/>
          <w:spacing w:val="0"/>
          <w:kern w:val="0"/>
          <w:position w:val="0"/>
          <w:sz w:val="32"/>
          <w:szCs w:val="32"/>
          <w:lang w:eastAsia="zh-CN"/>
        </w:rPr>
        <w:t>（</w:t>
      </w:r>
      <w:r>
        <w:rPr>
          <w:rFonts w:hint="eastAsia" w:ascii="Times New Roman" w:hAnsi="Times New Roman" w:eastAsia="仿宋_GB2312" w:cs="Times New Roman"/>
          <w:b/>
          <w:bCs/>
          <w:spacing w:val="0"/>
          <w:kern w:val="0"/>
          <w:position w:val="0"/>
          <w:sz w:val="32"/>
          <w:szCs w:val="32"/>
          <w:lang w:val="en-US" w:eastAsia="zh-CN"/>
        </w:rPr>
        <w:t>3</w:t>
      </w:r>
      <w:r>
        <w:rPr>
          <w:rFonts w:hint="eastAsia" w:ascii="Times New Roman" w:hAnsi="Times New Roman" w:eastAsia="仿宋_GB2312" w:cs="Times New Roman"/>
          <w:b/>
          <w:bCs/>
          <w:spacing w:val="0"/>
          <w:kern w:val="0"/>
          <w:position w:val="0"/>
          <w:sz w:val="32"/>
          <w:szCs w:val="32"/>
          <w:lang w:eastAsia="zh-CN"/>
        </w:rPr>
        <w:t>）课程导学</w:t>
      </w:r>
    </w:p>
    <w:p w14:paraId="58E2915E">
      <w:pPr>
        <w:pStyle w:val="2"/>
        <w:keepNext w:val="0"/>
        <w:keepLines w:val="0"/>
        <w:pageBreakBefore w:val="0"/>
        <w:widowControl w:val="0"/>
        <w:kinsoku/>
        <w:wordWrap/>
        <w:overflowPunct/>
        <w:topLinePunct w:val="0"/>
        <w:autoSpaceDE/>
        <w:autoSpaceDN/>
        <w:bidi w:val="0"/>
        <w:adjustRightInd/>
        <w:snapToGrid/>
        <w:spacing w:line="560" w:lineRule="exact"/>
        <w:ind w:left="0" w:leftChars="0" w:right="21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0"/>
          <w:kern w:val="0"/>
          <w:sz w:val="32"/>
          <w:szCs w:val="32"/>
        </w:rPr>
        <w:t>课程导学主要用于帮助研究生了解课程内容、引导研究生合理制定学习计划。课程导学建议涵盖先修课程、学习内容及重难点、学习目标、学习建议、考核要求、参考教材等。</w:t>
      </w:r>
    </w:p>
    <w:p w14:paraId="07E1A257">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Times New Roman" w:hAnsi="Times New Roman" w:eastAsia="仿宋_GB2312" w:cs="Times New Roman"/>
          <w:b/>
          <w:bCs/>
          <w:kern w:val="0"/>
          <w:sz w:val="32"/>
          <w:szCs w:val="32"/>
          <w:lang w:eastAsia="zh-CN"/>
        </w:rPr>
      </w:pPr>
      <w:r>
        <w:rPr>
          <w:rFonts w:hint="eastAsia" w:ascii="Times New Roman" w:hAnsi="Times New Roman" w:eastAsia="仿宋_GB2312" w:cs="Times New Roman"/>
          <w:b/>
          <w:bCs/>
          <w:spacing w:val="0"/>
          <w:kern w:val="0"/>
          <w:position w:val="0"/>
          <w:sz w:val="32"/>
          <w:szCs w:val="32"/>
          <w:lang w:eastAsia="zh-CN"/>
        </w:rPr>
        <w:t>（</w:t>
      </w:r>
      <w:r>
        <w:rPr>
          <w:rFonts w:hint="eastAsia" w:ascii="Times New Roman" w:hAnsi="Times New Roman" w:eastAsia="仿宋_GB2312" w:cs="Times New Roman"/>
          <w:b/>
          <w:bCs/>
          <w:spacing w:val="0"/>
          <w:kern w:val="0"/>
          <w:position w:val="0"/>
          <w:sz w:val="32"/>
          <w:szCs w:val="32"/>
          <w:lang w:val="en-US" w:eastAsia="zh-CN"/>
        </w:rPr>
        <w:t>4</w:t>
      </w:r>
      <w:r>
        <w:rPr>
          <w:rFonts w:hint="eastAsia" w:ascii="Times New Roman" w:hAnsi="Times New Roman" w:eastAsia="仿宋_GB2312" w:cs="Times New Roman"/>
          <w:b/>
          <w:bCs/>
          <w:spacing w:val="0"/>
          <w:kern w:val="0"/>
          <w:position w:val="0"/>
          <w:sz w:val="32"/>
          <w:szCs w:val="32"/>
          <w:lang w:eastAsia="zh-CN"/>
        </w:rPr>
        <w:t>）授课视频*</w:t>
      </w:r>
    </w:p>
    <w:p w14:paraId="1AAD094A">
      <w:pPr>
        <w:pStyle w:val="2"/>
        <w:keepNext w:val="0"/>
        <w:keepLines w:val="0"/>
        <w:pageBreakBefore w:val="0"/>
        <w:widowControl w:val="0"/>
        <w:kinsoku/>
        <w:wordWrap/>
        <w:overflowPunct/>
        <w:topLinePunct w:val="0"/>
        <w:autoSpaceDE/>
        <w:autoSpaceDN/>
        <w:bidi w:val="0"/>
        <w:adjustRightInd/>
        <w:snapToGrid/>
        <w:spacing w:line="560" w:lineRule="exact"/>
        <w:ind w:left="0" w:leftChars="0" w:right="21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0"/>
          <w:kern w:val="0"/>
          <w:sz w:val="32"/>
          <w:szCs w:val="32"/>
        </w:rPr>
        <w:t>授课视频是线上的主要教学资源，应覆盖课程大纲规定的大部分课程内容。</w:t>
      </w:r>
    </w:p>
    <w:p w14:paraId="09F6B3F4">
      <w:pPr>
        <w:pStyle w:val="2"/>
        <w:keepNext w:val="0"/>
        <w:keepLines w:val="0"/>
        <w:pageBreakBefore w:val="0"/>
        <w:widowControl w:val="0"/>
        <w:kinsoku/>
        <w:wordWrap/>
        <w:overflowPunct/>
        <w:topLinePunct w:val="0"/>
        <w:autoSpaceDE/>
        <w:autoSpaceDN/>
        <w:bidi w:val="0"/>
        <w:adjustRightInd/>
        <w:snapToGrid/>
        <w:spacing w:line="560" w:lineRule="exact"/>
        <w:ind w:left="0" w:leftChars="0" w:right="210"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spacing w:val="0"/>
          <w:kern w:val="0"/>
          <w:sz w:val="32"/>
          <w:szCs w:val="32"/>
        </w:rPr>
        <w:t>视频选题：</w:t>
      </w:r>
      <w:r>
        <w:rPr>
          <w:rFonts w:hint="default" w:ascii="Times New Roman" w:hAnsi="Times New Roman" w:eastAsia="仿宋_GB2312" w:cs="Times New Roman"/>
          <w:spacing w:val="0"/>
          <w:kern w:val="0"/>
          <w:sz w:val="32"/>
          <w:szCs w:val="32"/>
        </w:rPr>
        <w:t>应注重前沿引领和方法传授，强化研究生对创新过程的理解。加强方法论学习和训练，着力培养研究生的知识获取能力、学术鉴别能力、独立研究能力和解决实际问题能力，并有机融入科研伦理、学术规范等学风建设。</w:t>
      </w:r>
    </w:p>
    <w:p w14:paraId="5BC84E6E">
      <w:pPr>
        <w:pStyle w:val="2"/>
        <w:keepNext w:val="0"/>
        <w:keepLines w:val="0"/>
        <w:pageBreakBefore w:val="0"/>
        <w:widowControl w:val="0"/>
        <w:kinsoku/>
        <w:wordWrap/>
        <w:overflowPunct/>
        <w:topLinePunct w:val="0"/>
        <w:autoSpaceDE/>
        <w:autoSpaceDN/>
        <w:bidi w:val="0"/>
        <w:adjustRightInd/>
        <w:snapToGrid/>
        <w:spacing w:line="560" w:lineRule="exact"/>
        <w:ind w:left="0" w:leftChars="0" w:right="105" w:rightChars="50"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spacing w:val="0"/>
          <w:kern w:val="0"/>
          <w:sz w:val="32"/>
          <w:szCs w:val="32"/>
        </w:rPr>
        <w:t>视频时长：</w:t>
      </w:r>
      <w:r>
        <w:rPr>
          <w:rFonts w:hint="default" w:ascii="Times New Roman" w:hAnsi="Times New Roman" w:eastAsia="仿宋_GB2312" w:cs="Times New Roman"/>
          <w:spacing w:val="0"/>
          <w:kern w:val="0"/>
          <w:sz w:val="32"/>
          <w:szCs w:val="32"/>
        </w:rPr>
        <w:t>1个线上学分一般包括8讲课程内容及相应学习时间，每讲视频总时长不少于 50分钟 ，单一视频时长在 5～15分钟之间。</w:t>
      </w:r>
    </w:p>
    <w:p w14:paraId="5FC46271">
      <w:pPr>
        <w:pStyle w:val="2"/>
        <w:keepNext w:val="0"/>
        <w:keepLines w:val="0"/>
        <w:pageBreakBefore w:val="0"/>
        <w:widowControl w:val="0"/>
        <w:kinsoku/>
        <w:wordWrap/>
        <w:overflowPunct/>
        <w:topLinePunct w:val="0"/>
        <w:autoSpaceDE/>
        <w:autoSpaceDN/>
        <w:bidi w:val="0"/>
        <w:adjustRightInd/>
        <w:snapToGrid/>
        <w:spacing w:line="560" w:lineRule="exact"/>
        <w:ind w:left="0" w:leftChars="0" w:right="105" w:rightChars="50"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spacing w:val="0"/>
          <w:kern w:val="0"/>
          <w:sz w:val="32"/>
          <w:szCs w:val="32"/>
        </w:rPr>
        <w:t>视频形式：</w:t>
      </w:r>
      <w:r>
        <w:rPr>
          <w:rFonts w:hint="default" w:ascii="Times New Roman" w:hAnsi="Times New Roman" w:eastAsia="仿宋_GB2312" w:cs="Times New Roman"/>
          <w:spacing w:val="0"/>
          <w:kern w:val="0"/>
          <w:sz w:val="32"/>
          <w:szCs w:val="32"/>
        </w:rPr>
        <w:t>可采用教师出镜讲解、手写讲解、实景讲解、动画演示、专题短片、访谈式教学等多种表现形式。也建议结合课程的特点，设计有特色、传播效果好的视频授课形式。授课视频应着重用镜头语言呈现授课内容，极力营造</w:t>
      </w:r>
      <w:r>
        <w:rPr>
          <w:rFonts w:hint="eastAsia"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rPr>
        <w:t>一对一</w:t>
      </w:r>
      <w:r>
        <w:rPr>
          <w:rFonts w:hint="eastAsia"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rPr>
        <w:t>授课的感觉。</w:t>
      </w:r>
      <w:r>
        <w:rPr>
          <w:rFonts w:hint="eastAsia" w:ascii="Times New Roman" w:hAnsi="Times New Roman" w:eastAsia="仿宋_GB2312" w:cs="Times New Roman"/>
          <w:spacing w:val="6"/>
          <w:position w:val="1"/>
          <w:sz w:val="32"/>
          <w:szCs w:val="32"/>
          <w:lang w:val="en-US" w:eastAsia="zh-CN"/>
        </w:rPr>
        <w:t>技术方面</w:t>
      </w:r>
      <w:r>
        <w:rPr>
          <w:rFonts w:hint="eastAsia" w:ascii="Times New Roman" w:hAnsi="Times New Roman" w:eastAsia="仿宋_GB2312" w:cs="Times New Roman"/>
          <w:spacing w:val="0"/>
          <w:kern w:val="0"/>
          <w:position w:val="0"/>
          <w:sz w:val="32"/>
          <w:szCs w:val="32"/>
          <w:lang w:val="en-US" w:eastAsia="zh-CN"/>
        </w:rPr>
        <w:t>符合“视频资源通用技术要求”。</w:t>
      </w:r>
    </w:p>
    <w:p w14:paraId="62C92787">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Times New Roman" w:hAnsi="Times New Roman" w:eastAsia="仿宋_GB2312" w:cs="Times New Roman"/>
          <w:b/>
          <w:bCs/>
          <w:kern w:val="0"/>
          <w:sz w:val="32"/>
          <w:szCs w:val="32"/>
          <w:lang w:eastAsia="zh-CN"/>
        </w:rPr>
      </w:pPr>
      <w:r>
        <w:rPr>
          <w:rFonts w:hint="eastAsia" w:ascii="Times New Roman" w:hAnsi="Times New Roman" w:eastAsia="仿宋_GB2312" w:cs="Times New Roman"/>
          <w:b/>
          <w:bCs/>
          <w:spacing w:val="0"/>
          <w:kern w:val="0"/>
          <w:position w:val="0"/>
          <w:sz w:val="32"/>
          <w:szCs w:val="32"/>
          <w:lang w:eastAsia="zh-CN"/>
        </w:rPr>
        <w:t>（</w:t>
      </w:r>
      <w:r>
        <w:rPr>
          <w:rFonts w:hint="eastAsia" w:ascii="Times New Roman" w:hAnsi="Times New Roman" w:eastAsia="仿宋_GB2312" w:cs="Times New Roman"/>
          <w:b/>
          <w:bCs/>
          <w:spacing w:val="0"/>
          <w:kern w:val="0"/>
          <w:position w:val="0"/>
          <w:sz w:val="32"/>
          <w:szCs w:val="32"/>
          <w:lang w:val="en-US" w:eastAsia="zh-CN"/>
        </w:rPr>
        <w:t>5</w:t>
      </w:r>
      <w:r>
        <w:rPr>
          <w:rFonts w:hint="eastAsia" w:ascii="Times New Roman" w:hAnsi="Times New Roman" w:eastAsia="仿宋_GB2312" w:cs="Times New Roman"/>
          <w:b/>
          <w:bCs/>
          <w:spacing w:val="0"/>
          <w:kern w:val="0"/>
          <w:position w:val="0"/>
          <w:sz w:val="32"/>
          <w:szCs w:val="32"/>
          <w:lang w:eastAsia="zh-CN"/>
        </w:rPr>
        <w:t>）</w:t>
      </w:r>
      <w:r>
        <w:rPr>
          <w:rFonts w:hint="eastAsia" w:ascii="Times New Roman" w:hAnsi="Times New Roman" w:eastAsia="仿宋_GB2312" w:cs="Times New Roman"/>
          <w:b/>
          <w:bCs/>
          <w:kern w:val="0"/>
          <w:position w:val="0"/>
          <w:sz w:val="32"/>
          <w:szCs w:val="32"/>
          <w:lang w:eastAsia="zh-CN"/>
        </w:rPr>
        <w:t>PPT</w:t>
      </w:r>
      <w:r>
        <w:rPr>
          <w:rFonts w:hint="eastAsia" w:ascii="Times New Roman" w:hAnsi="Times New Roman" w:eastAsia="仿宋_GB2312" w:cs="Times New Roman"/>
          <w:b/>
          <w:bCs/>
          <w:spacing w:val="0"/>
          <w:kern w:val="0"/>
          <w:position w:val="0"/>
          <w:sz w:val="32"/>
          <w:szCs w:val="32"/>
          <w:lang w:eastAsia="zh-CN"/>
        </w:rPr>
        <w:t>课件</w:t>
      </w:r>
    </w:p>
    <w:p w14:paraId="5BFAB114">
      <w:pPr>
        <w:pStyle w:val="2"/>
        <w:keepNext w:val="0"/>
        <w:keepLines w:val="0"/>
        <w:pageBreakBefore w:val="0"/>
        <w:widowControl w:val="0"/>
        <w:kinsoku/>
        <w:wordWrap/>
        <w:overflowPunct/>
        <w:topLinePunct w:val="0"/>
        <w:autoSpaceDE/>
        <w:autoSpaceDN/>
        <w:bidi w:val="0"/>
        <w:adjustRightInd/>
        <w:snapToGrid/>
        <w:spacing w:line="560" w:lineRule="exact"/>
        <w:ind w:left="0" w:leftChars="0" w:right="112"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PPT</w:t>
      </w:r>
      <w:r>
        <w:rPr>
          <w:rFonts w:hint="default" w:ascii="Times New Roman" w:hAnsi="Times New Roman" w:eastAsia="仿宋_GB2312" w:cs="Times New Roman"/>
          <w:spacing w:val="0"/>
          <w:kern w:val="0"/>
          <w:sz w:val="32"/>
          <w:szCs w:val="32"/>
        </w:rPr>
        <w:t>课件可作为授课视频的配套资源，附在视频讲解的后面。课件要求画面简洁、重点突出、字迹清晰，字体为已获得授权的正版字体。</w:t>
      </w:r>
    </w:p>
    <w:p w14:paraId="5EE220F6">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Times New Roman" w:hAnsi="Times New Roman" w:eastAsia="仿宋_GB2312" w:cs="Times New Roman"/>
          <w:b/>
          <w:bCs/>
          <w:kern w:val="0"/>
          <w:sz w:val="32"/>
          <w:szCs w:val="32"/>
          <w:lang w:eastAsia="zh-CN"/>
        </w:rPr>
      </w:pPr>
      <w:r>
        <w:rPr>
          <w:rFonts w:hint="eastAsia" w:ascii="Times New Roman" w:hAnsi="Times New Roman" w:eastAsia="仿宋_GB2312" w:cs="Times New Roman"/>
          <w:b/>
          <w:bCs/>
          <w:spacing w:val="0"/>
          <w:kern w:val="0"/>
          <w:position w:val="0"/>
          <w:sz w:val="32"/>
          <w:szCs w:val="32"/>
          <w:lang w:eastAsia="zh-CN"/>
        </w:rPr>
        <w:t>（</w:t>
      </w:r>
      <w:r>
        <w:rPr>
          <w:rFonts w:hint="eastAsia" w:ascii="Times New Roman" w:hAnsi="Times New Roman" w:eastAsia="仿宋_GB2312" w:cs="Times New Roman"/>
          <w:b/>
          <w:bCs/>
          <w:spacing w:val="0"/>
          <w:kern w:val="0"/>
          <w:position w:val="0"/>
          <w:sz w:val="32"/>
          <w:szCs w:val="32"/>
          <w:lang w:val="en-US" w:eastAsia="zh-CN"/>
        </w:rPr>
        <w:t>6</w:t>
      </w:r>
      <w:r>
        <w:rPr>
          <w:rFonts w:hint="eastAsia" w:ascii="Times New Roman" w:hAnsi="Times New Roman" w:eastAsia="仿宋_GB2312" w:cs="Times New Roman"/>
          <w:b/>
          <w:bCs/>
          <w:spacing w:val="0"/>
          <w:kern w:val="0"/>
          <w:position w:val="0"/>
          <w:sz w:val="32"/>
          <w:szCs w:val="32"/>
          <w:lang w:eastAsia="zh-CN"/>
        </w:rPr>
        <w:t>）参考资料</w:t>
      </w:r>
    </w:p>
    <w:p w14:paraId="5449407C">
      <w:pPr>
        <w:pStyle w:val="2"/>
        <w:keepNext w:val="0"/>
        <w:keepLines w:val="0"/>
        <w:pageBreakBefore w:val="0"/>
        <w:widowControl w:val="0"/>
        <w:kinsoku/>
        <w:wordWrap/>
        <w:overflowPunct/>
        <w:topLinePunct w:val="0"/>
        <w:autoSpaceDE/>
        <w:autoSpaceDN/>
        <w:bidi w:val="0"/>
        <w:adjustRightInd/>
        <w:snapToGrid/>
        <w:spacing w:line="560" w:lineRule="exact"/>
        <w:ind w:left="0" w:leftChars="0" w:right="126"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pacing w:val="0"/>
          <w:kern w:val="0"/>
          <w:position w:val="0"/>
          <w:sz w:val="32"/>
          <w:szCs w:val="32"/>
        </w:rPr>
        <w:t>可提供案例、推荐教材、参考文献等辅助性学习资料。</w:t>
      </w:r>
      <w:r>
        <w:rPr>
          <w:rFonts w:hint="eastAsia" w:ascii="Times New Roman" w:hAnsi="Times New Roman" w:eastAsia="仿宋_GB2312" w:cs="Times New Roman"/>
          <w:spacing w:val="0"/>
          <w:kern w:val="0"/>
          <w:position w:val="0"/>
          <w:sz w:val="32"/>
          <w:szCs w:val="32"/>
          <w:lang w:val="en-US" w:eastAsia="zh-CN"/>
        </w:rPr>
        <w:t>其中，</w:t>
      </w:r>
      <w:r>
        <w:rPr>
          <w:rFonts w:hint="default" w:ascii="Times New Roman" w:hAnsi="Times New Roman" w:eastAsia="仿宋_GB2312" w:cs="Times New Roman"/>
          <w:spacing w:val="0"/>
          <w:kern w:val="0"/>
          <w:sz w:val="32"/>
          <w:szCs w:val="32"/>
        </w:rPr>
        <w:t>案例选取应体现前沿性、研究性，注重创新意识、思维和能力培养，并设置思考问题</w:t>
      </w:r>
      <w:r>
        <w:rPr>
          <w:rFonts w:hint="eastAsia"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rPr>
        <w:t>推荐教材建议选取近三年出版或者再版教材，以确保教学内容的时效性。其他</w:t>
      </w:r>
      <w:r>
        <w:rPr>
          <w:rFonts w:hint="eastAsia" w:ascii="Times New Roman" w:hAnsi="Times New Roman" w:eastAsia="仿宋_GB2312" w:cs="Times New Roman"/>
          <w:spacing w:val="0"/>
          <w:kern w:val="0"/>
          <w:sz w:val="32"/>
          <w:szCs w:val="32"/>
          <w:lang w:val="en-US" w:eastAsia="zh-CN"/>
        </w:rPr>
        <w:t>还可</w:t>
      </w:r>
      <w:r>
        <w:rPr>
          <w:rFonts w:hint="default" w:ascii="Times New Roman" w:hAnsi="Times New Roman" w:eastAsia="仿宋_GB2312" w:cs="Times New Roman"/>
          <w:spacing w:val="0"/>
          <w:kern w:val="0"/>
          <w:sz w:val="32"/>
          <w:szCs w:val="32"/>
        </w:rPr>
        <w:t>推荐与课程内容相关的参考文献、相关网站等学习资源，以便学生扩展学习。</w:t>
      </w:r>
    </w:p>
    <w:p w14:paraId="1BD1E56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0"/>
        <w:rPr>
          <w:rFonts w:hint="eastAsia" w:ascii="楷体_GB2312" w:hAnsi="楷体_GB2312" w:eastAsia="楷体_GB2312" w:cs="楷体_GB2312"/>
          <w:b/>
          <w:bCs/>
          <w:color w:val="000008"/>
          <w:spacing w:val="0"/>
          <w:kern w:val="0"/>
          <w:sz w:val="32"/>
          <w:szCs w:val="32"/>
          <w:lang w:val="en-US" w:eastAsia="zh-CN"/>
        </w:rPr>
      </w:pPr>
      <w:r>
        <w:rPr>
          <w:rFonts w:hint="eastAsia" w:ascii="楷体_GB2312" w:hAnsi="楷体_GB2312" w:eastAsia="楷体_GB2312" w:cs="楷体_GB2312"/>
          <w:b/>
          <w:bCs/>
          <w:color w:val="000008"/>
          <w:spacing w:val="0"/>
          <w:kern w:val="0"/>
          <w:sz w:val="32"/>
          <w:szCs w:val="32"/>
          <w:lang w:val="en-US" w:eastAsia="zh-CN"/>
        </w:rPr>
        <w:t>（二）讲座/讲堂资源</w:t>
      </w:r>
    </w:p>
    <w:p w14:paraId="10CC9599">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pacing w:val="0"/>
          <w:kern w:val="0"/>
          <w:position w:val="0"/>
          <w:sz w:val="32"/>
          <w:szCs w:val="32"/>
          <w:lang w:eastAsia="zh-CN"/>
        </w:rPr>
      </w:pPr>
      <w:r>
        <w:rPr>
          <w:rFonts w:hint="eastAsia" w:ascii="Times New Roman" w:hAnsi="Times New Roman" w:eastAsia="仿宋_GB2312" w:cs="Times New Roman"/>
          <w:spacing w:val="0"/>
          <w:kern w:val="0"/>
          <w:position w:val="0"/>
          <w:sz w:val="32"/>
          <w:szCs w:val="32"/>
          <w:lang w:eastAsia="zh-CN"/>
        </w:rPr>
        <w:t>前沿讲座视频、</w:t>
      </w:r>
      <w:r>
        <w:rPr>
          <w:rFonts w:hint="eastAsia" w:ascii="Times New Roman" w:hAnsi="Times New Roman" w:eastAsia="仿宋_GB2312" w:cs="Times New Roman"/>
          <w:spacing w:val="0"/>
          <w:kern w:val="0"/>
          <w:position w:val="0"/>
          <w:sz w:val="32"/>
          <w:szCs w:val="32"/>
          <w:lang w:val="en-US" w:eastAsia="zh-CN"/>
        </w:rPr>
        <w:t>大</w:t>
      </w:r>
      <w:r>
        <w:rPr>
          <w:rFonts w:hint="eastAsia" w:ascii="Times New Roman" w:hAnsi="Times New Roman" w:eastAsia="仿宋_GB2312" w:cs="Times New Roman"/>
          <w:spacing w:val="0"/>
          <w:kern w:val="0"/>
          <w:position w:val="0"/>
          <w:sz w:val="32"/>
          <w:szCs w:val="32"/>
          <w:lang w:eastAsia="zh-CN"/>
        </w:rPr>
        <w:t>师讲堂视频</w:t>
      </w:r>
      <w:r>
        <w:rPr>
          <w:rFonts w:hint="eastAsia" w:ascii="Times New Roman" w:hAnsi="Times New Roman" w:eastAsia="仿宋_GB2312" w:cs="Times New Roman"/>
          <w:spacing w:val="0"/>
          <w:kern w:val="0"/>
          <w:position w:val="0"/>
          <w:sz w:val="32"/>
          <w:szCs w:val="32"/>
          <w:lang w:val="en-US" w:eastAsia="zh-CN"/>
        </w:rPr>
        <w:t>和部分导师培训视频资源</w:t>
      </w:r>
      <w:r>
        <w:rPr>
          <w:rFonts w:hint="eastAsia" w:ascii="Times New Roman" w:hAnsi="Times New Roman" w:eastAsia="仿宋_GB2312" w:cs="Times New Roman"/>
          <w:spacing w:val="0"/>
          <w:kern w:val="0"/>
          <w:position w:val="0"/>
          <w:sz w:val="32"/>
          <w:szCs w:val="32"/>
          <w:lang w:eastAsia="zh-CN"/>
        </w:rPr>
        <w:t>主要为专题讲座录制视频。一个完整的讲座</w:t>
      </w:r>
      <w:r>
        <w:rPr>
          <w:rFonts w:hint="eastAsia" w:ascii="Times New Roman" w:hAnsi="Times New Roman" w:eastAsia="仿宋_GB2312" w:cs="Times New Roman"/>
          <w:spacing w:val="0"/>
          <w:kern w:val="0"/>
          <w:position w:val="0"/>
          <w:sz w:val="32"/>
          <w:szCs w:val="32"/>
          <w:lang w:val="en-US" w:eastAsia="zh-CN"/>
        </w:rPr>
        <w:t>/讲堂</w:t>
      </w:r>
      <w:r>
        <w:rPr>
          <w:rFonts w:hint="eastAsia" w:ascii="Times New Roman" w:hAnsi="Times New Roman" w:eastAsia="仿宋_GB2312" w:cs="Times New Roman"/>
          <w:spacing w:val="0"/>
          <w:kern w:val="0"/>
          <w:position w:val="0"/>
          <w:sz w:val="32"/>
          <w:szCs w:val="32"/>
          <w:lang w:eastAsia="zh-CN"/>
        </w:rPr>
        <w:t>资源包应包含以下内容，其中标*为必含内容。</w:t>
      </w:r>
    </w:p>
    <w:p w14:paraId="3E7FCEDE">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pacing w:val="0"/>
          <w:kern w:val="0"/>
          <w:position w:val="0"/>
          <w:sz w:val="32"/>
          <w:szCs w:val="32"/>
          <w:lang w:eastAsia="zh-CN"/>
        </w:rPr>
      </w:pPr>
    </w:p>
    <w:p w14:paraId="17B0CBFC">
      <w:pPr>
        <w:pStyle w:val="2"/>
        <w:pageBreakBefore w:val="0"/>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Times New Roman" w:hAnsi="Times New Roman" w:eastAsia="仿宋_GB2312" w:cs="Times New Roman"/>
          <w:b/>
          <w:bCs/>
          <w:spacing w:val="0"/>
          <w:kern w:val="0"/>
          <w:position w:val="0"/>
          <w:sz w:val="32"/>
          <w:szCs w:val="32"/>
          <w:lang w:val="en-US" w:eastAsia="zh-CN"/>
        </w:rPr>
      </w:pPr>
      <w:r>
        <w:rPr>
          <w:rFonts w:hint="eastAsia" w:ascii="Times New Roman" w:hAnsi="Times New Roman" w:eastAsia="仿宋_GB2312" w:cs="Times New Roman"/>
          <w:b/>
          <w:bCs/>
          <w:spacing w:val="0"/>
          <w:kern w:val="0"/>
          <w:position w:val="0"/>
          <w:sz w:val="32"/>
          <w:szCs w:val="32"/>
          <w:lang w:val="en-US" w:eastAsia="zh-CN"/>
        </w:rPr>
        <w:t>1.讲座/讲堂简介*</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45"/>
        <w:gridCol w:w="6375"/>
      </w:tblGrid>
      <w:tr w14:paraId="02FBB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21B2">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仿宋_GB2312" w:cs="Times New Roman"/>
                <w:b/>
                <w:bCs/>
                <w:spacing w:val="0"/>
                <w:kern w:val="0"/>
                <w:sz w:val="28"/>
                <w:szCs w:val="28"/>
              </w:rPr>
            </w:pPr>
            <w:r>
              <w:rPr>
                <w:rFonts w:hint="eastAsia" w:ascii="Times New Roman" w:hAnsi="Times New Roman" w:eastAsia="仿宋_GB2312" w:cs="Times New Roman"/>
                <w:b/>
                <w:bCs/>
                <w:spacing w:val="0"/>
                <w:kern w:val="0"/>
                <w:sz w:val="28"/>
                <w:szCs w:val="28"/>
                <w:lang w:val="en-US" w:eastAsia="zh-CN"/>
              </w:rPr>
              <w:t>项目名称</w:t>
            </w:r>
          </w:p>
        </w:tc>
        <w:tc>
          <w:tcPr>
            <w:tcW w:w="6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90B2">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仿宋_GB2312" w:cs="Times New Roman"/>
                <w:b/>
                <w:bCs/>
                <w:spacing w:val="0"/>
                <w:kern w:val="0"/>
                <w:sz w:val="28"/>
                <w:szCs w:val="28"/>
              </w:rPr>
            </w:pPr>
            <w:r>
              <w:rPr>
                <w:rFonts w:hint="eastAsia" w:ascii="Times New Roman" w:hAnsi="Times New Roman" w:eastAsia="仿宋_GB2312" w:cs="Times New Roman"/>
                <w:b/>
                <w:bCs/>
                <w:spacing w:val="0"/>
                <w:kern w:val="0"/>
                <w:sz w:val="28"/>
                <w:szCs w:val="28"/>
                <w:lang w:val="en-US" w:eastAsia="zh-CN"/>
              </w:rPr>
              <w:t>用途及要求</w:t>
            </w:r>
          </w:p>
        </w:tc>
      </w:tr>
      <w:tr w14:paraId="5649F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5246">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仿宋_GB2312" w:cs="Times New Roman"/>
                <w:spacing w:val="0"/>
                <w:kern w:val="0"/>
                <w:sz w:val="28"/>
                <w:szCs w:val="28"/>
              </w:rPr>
            </w:pPr>
            <w:r>
              <w:rPr>
                <w:rFonts w:hint="eastAsia" w:ascii="Times New Roman" w:hAnsi="Times New Roman" w:eastAsia="仿宋_GB2312" w:cs="Times New Roman"/>
                <w:spacing w:val="0"/>
                <w:kern w:val="0"/>
                <w:sz w:val="28"/>
                <w:szCs w:val="28"/>
                <w:lang w:val="en-US" w:eastAsia="zh-CN"/>
              </w:rPr>
              <w:t>讲座/讲堂标题</w:t>
            </w:r>
          </w:p>
        </w:tc>
        <w:tc>
          <w:tcPr>
            <w:tcW w:w="6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4E0D">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Times New Roman" w:hAnsi="Times New Roman" w:eastAsia="仿宋_GB2312" w:cs="Times New Roman"/>
                <w:spacing w:val="0"/>
                <w:kern w:val="0"/>
                <w:sz w:val="28"/>
                <w:szCs w:val="28"/>
              </w:rPr>
            </w:pPr>
            <w:r>
              <w:rPr>
                <w:rFonts w:hint="eastAsia" w:ascii="Times New Roman" w:hAnsi="Times New Roman" w:eastAsia="仿宋_GB2312" w:cs="Times New Roman"/>
                <w:spacing w:val="0"/>
                <w:kern w:val="0"/>
                <w:sz w:val="28"/>
                <w:szCs w:val="28"/>
                <w:lang w:val="en-US" w:eastAsia="zh-CN"/>
              </w:rPr>
              <w:t>准确反映讲座/讲堂核心内容，简洁明了</w:t>
            </w:r>
          </w:p>
        </w:tc>
      </w:tr>
      <w:tr w14:paraId="7D3EC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50FC">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仿宋_GB2312" w:cs="Times New Roman"/>
                <w:spacing w:val="0"/>
                <w:kern w:val="0"/>
                <w:sz w:val="28"/>
                <w:szCs w:val="28"/>
                <w:lang w:val="en-US" w:eastAsia="zh-CN"/>
              </w:rPr>
            </w:pPr>
            <w:r>
              <w:rPr>
                <w:rFonts w:hint="eastAsia" w:ascii="Times New Roman" w:hAnsi="Times New Roman" w:eastAsia="仿宋_GB2312" w:cs="Times New Roman"/>
                <w:spacing w:val="0"/>
                <w:kern w:val="0"/>
                <w:sz w:val="28"/>
                <w:szCs w:val="28"/>
                <w:lang w:val="en-US" w:eastAsia="zh-CN"/>
              </w:rPr>
              <w:t>讲座/讲堂摘要</w:t>
            </w:r>
          </w:p>
        </w:tc>
        <w:tc>
          <w:tcPr>
            <w:tcW w:w="6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3EE2">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Times New Roman" w:hAnsi="Times New Roman" w:eastAsia="仿宋_GB2312" w:cs="Times New Roman"/>
                <w:spacing w:val="0"/>
                <w:kern w:val="0"/>
                <w:sz w:val="28"/>
                <w:szCs w:val="28"/>
                <w:lang w:val="en-US" w:eastAsia="zh-CN"/>
              </w:rPr>
            </w:pPr>
            <w:r>
              <w:rPr>
                <w:rFonts w:hint="eastAsia" w:ascii="Times New Roman" w:hAnsi="Times New Roman" w:eastAsia="仿宋_GB2312" w:cs="Times New Roman"/>
                <w:spacing w:val="0"/>
                <w:kern w:val="0"/>
                <w:sz w:val="28"/>
                <w:szCs w:val="28"/>
                <w:lang w:val="en-US" w:eastAsia="zh-CN"/>
              </w:rPr>
              <w:t>以文本形式介绍讲座/讲堂的主要内容、核心观点、涉及的领域方向、适用对象及特色亮点等，字数100-500字</w:t>
            </w:r>
          </w:p>
        </w:tc>
      </w:tr>
      <w:tr w14:paraId="59179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97CB">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仿宋_GB2312" w:cs="Times New Roman"/>
                <w:spacing w:val="0"/>
                <w:kern w:val="0"/>
                <w:sz w:val="28"/>
                <w:szCs w:val="28"/>
                <w:lang w:val="en-US" w:eastAsia="zh-CN"/>
              </w:rPr>
            </w:pPr>
            <w:r>
              <w:rPr>
                <w:rFonts w:hint="eastAsia" w:ascii="Times New Roman" w:hAnsi="Times New Roman" w:eastAsia="仿宋_GB2312" w:cs="Times New Roman"/>
                <w:spacing w:val="0"/>
                <w:kern w:val="0"/>
                <w:sz w:val="28"/>
                <w:szCs w:val="28"/>
                <w:lang w:val="en-US" w:eastAsia="zh-CN"/>
              </w:rPr>
              <w:t>讲座/讲堂封面图*</w:t>
            </w:r>
          </w:p>
        </w:tc>
        <w:tc>
          <w:tcPr>
            <w:tcW w:w="6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BCCF">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Times New Roman" w:hAnsi="Times New Roman" w:eastAsia="仿宋_GB2312" w:cs="Times New Roman"/>
                <w:spacing w:val="0"/>
                <w:kern w:val="0"/>
                <w:sz w:val="28"/>
                <w:szCs w:val="28"/>
                <w:lang w:val="en-US" w:eastAsia="zh-CN"/>
              </w:rPr>
            </w:pPr>
            <w:r>
              <w:rPr>
                <w:rFonts w:hint="eastAsia" w:ascii="Times New Roman" w:hAnsi="Times New Roman" w:eastAsia="仿宋_GB2312" w:cs="Times New Roman"/>
                <w:spacing w:val="0"/>
                <w:kern w:val="0"/>
                <w:sz w:val="28"/>
                <w:szCs w:val="28"/>
                <w:lang w:val="en-US" w:eastAsia="zh-CN"/>
              </w:rPr>
              <w:t>体现讲座/讲堂主题与学科特色的图片；建议提供1125*634像素高清版，JPG格式</w:t>
            </w:r>
          </w:p>
        </w:tc>
      </w:tr>
    </w:tbl>
    <w:p w14:paraId="2404597F">
      <w:pPr>
        <w:pStyle w:val="2"/>
        <w:pageBreakBefore w:val="0"/>
        <w:kinsoku/>
        <w:wordWrap/>
        <w:overflowPunct/>
        <w:topLinePunct w:val="0"/>
        <w:autoSpaceDE/>
        <w:autoSpaceDN/>
        <w:bidi w:val="0"/>
        <w:adjustRightInd/>
        <w:snapToGrid/>
        <w:spacing w:line="560" w:lineRule="exact"/>
        <w:ind w:left="0" w:leftChars="0" w:firstLine="640" w:firstLineChars="198"/>
        <w:textAlignment w:val="auto"/>
        <w:outlineLvl w:val="1"/>
        <w:rPr>
          <w:rFonts w:hint="eastAsia" w:ascii="Times New Roman" w:hAnsi="Times New Roman" w:eastAsia="仿宋_GB2312" w:cs="Times New Roman"/>
          <w:b/>
          <w:bCs/>
          <w:spacing w:val="1"/>
          <w:position w:val="1"/>
          <w:sz w:val="32"/>
          <w:szCs w:val="32"/>
          <w:lang w:val="en-US" w:eastAsia="zh-CN"/>
        </w:rPr>
      </w:pPr>
      <w:r>
        <w:rPr>
          <w:rFonts w:hint="eastAsia" w:ascii="Times New Roman" w:hAnsi="Times New Roman" w:eastAsia="仿宋_GB2312" w:cs="Times New Roman"/>
          <w:b/>
          <w:bCs/>
          <w:spacing w:val="1"/>
          <w:position w:val="1"/>
          <w:sz w:val="32"/>
          <w:szCs w:val="32"/>
          <w:lang w:val="en-US" w:eastAsia="zh-CN"/>
        </w:rPr>
        <w:t>2.主讲教师简介*</w:t>
      </w:r>
    </w:p>
    <w:p w14:paraId="1028035C">
      <w:pPr>
        <w:pStyle w:val="2"/>
        <w:pageBreakBefore w:val="0"/>
        <w:kinsoku/>
        <w:wordWrap/>
        <w:overflowPunct/>
        <w:topLinePunct w:val="0"/>
        <w:autoSpaceDE/>
        <w:autoSpaceDN/>
        <w:bidi w:val="0"/>
        <w:adjustRightInd/>
        <w:snapToGrid/>
        <w:spacing w:line="560" w:lineRule="exact"/>
        <w:ind w:left="0" w:leftChars="0" w:firstLine="657" w:firstLineChars="198"/>
        <w:textAlignment w:val="auto"/>
        <w:rPr>
          <w:rFonts w:hint="eastAsia" w:ascii="Times New Roman" w:hAnsi="Times New Roman" w:eastAsia="仿宋_GB2312" w:cs="Times New Roman"/>
          <w:spacing w:val="6"/>
          <w:position w:val="1"/>
          <w:sz w:val="32"/>
          <w:szCs w:val="32"/>
          <w:lang w:eastAsia="zh-CN"/>
        </w:rPr>
      </w:pPr>
      <w:r>
        <w:rPr>
          <w:rFonts w:hint="eastAsia" w:ascii="Times New Roman" w:hAnsi="Times New Roman" w:eastAsia="仿宋_GB2312" w:cs="Times New Roman"/>
          <w:spacing w:val="6"/>
          <w:position w:val="1"/>
          <w:sz w:val="32"/>
          <w:szCs w:val="32"/>
          <w:lang w:eastAsia="zh-CN"/>
        </w:rPr>
        <w:t>主讲教师应是本学科领域具有较高学术影响和丰富教学经验的专家学者。</w:t>
      </w:r>
    </w:p>
    <w:p w14:paraId="34DF335B">
      <w:pPr>
        <w:pStyle w:val="2"/>
        <w:pageBreakBefore w:val="0"/>
        <w:kinsoku/>
        <w:wordWrap/>
        <w:overflowPunct/>
        <w:topLinePunct w:val="0"/>
        <w:autoSpaceDE/>
        <w:autoSpaceDN/>
        <w:bidi w:val="0"/>
        <w:adjustRightInd/>
        <w:snapToGrid/>
        <w:spacing w:line="560" w:lineRule="exact"/>
        <w:ind w:left="0" w:leftChars="0" w:firstLine="657" w:firstLineChars="198"/>
        <w:textAlignment w:val="auto"/>
        <w:rPr>
          <w:rFonts w:hint="eastAsia" w:ascii="Times New Roman" w:hAnsi="Times New Roman" w:eastAsia="仿宋_GB2312" w:cs="Times New Roman"/>
          <w:spacing w:val="6"/>
          <w:position w:val="1"/>
          <w:sz w:val="32"/>
          <w:szCs w:val="32"/>
          <w:lang w:val="en-US" w:eastAsia="zh-CN"/>
        </w:rPr>
      </w:pPr>
      <w:r>
        <w:rPr>
          <w:rFonts w:hint="eastAsia" w:ascii="Times New Roman" w:hAnsi="Times New Roman" w:eastAsia="仿宋_GB2312" w:cs="Times New Roman"/>
          <w:spacing w:val="6"/>
          <w:position w:val="1"/>
          <w:sz w:val="32"/>
          <w:szCs w:val="32"/>
          <w:lang w:val="en-US" w:eastAsia="zh-CN"/>
        </w:rPr>
        <w:t>教师简介：教师基本信息、教学经历、科研业绩等。</w:t>
      </w:r>
    </w:p>
    <w:p w14:paraId="00D02A68">
      <w:pPr>
        <w:pStyle w:val="2"/>
        <w:pageBreakBefore w:val="0"/>
        <w:kinsoku/>
        <w:wordWrap/>
        <w:overflowPunct/>
        <w:topLinePunct w:val="0"/>
        <w:autoSpaceDE/>
        <w:autoSpaceDN/>
        <w:bidi w:val="0"/>
        <w:adjustRightInd/>
        <w:snapToGrid/>
        <w:spacing w:line="560" w:lineRule="exact"/>
        <w:ind w:left="0" w:leftChars="0" w:firstLine="657" w:firstLineChars="198"/>
        <w:textAlignment w:val="auto"/>
        <w:rPr>
          <w:rFonts w:hint="eastAsia" w:ascii="Times New Roman" w:hAnsi="Times New Roman" w:eastAsia="仿宋_GB2312" w:cs="Times New Roman"/>
          <w:spacing w:val="6"/>
          <w:position w:val="1"/>
          <w:sz w:val="32"/>
          <w:szCs w:val="32"/>
          <w:lang w:val="en-US" w:eastAsia="zh-CN"/>
        </w:rPr>
      </w:pPr>
      <w:r>
        <w:rPr>
          <w:rFonts w:hint="eastAsia" w:ascii="Times New Roman" w:hAnsi="Times New Roman" w:eastAsia="仿宋_GB2312" w:cs="Times New Roman"/>
          <w:spacing w:val="6"/>
          <w:position w:val="1"/>
          <w:sz w:val="32"/>
          <w:szCs w:val="32"/>
          <w:lang w:val="en-US" w:eastAsia="zh-CN"/>
        </w:rPr>
        <w:t>教师照片：一张彩色免冠照片。照片由数码相机拍摄，光线均匀，轮廓分明，神态自然，JPG格式，不超过600KB。</w:t>
      </w:r>
    </w:p>
    <w:p w14:paraId="4D6E6796">
      <w:pPr>
        <w:pStyle w:val="2"/>
        <w:pageBreakBefore w:val="0"/>
        <w:kinsoku/>
        <w:wordWrap/>
        <w:overflowPunct/>
        <w:topLinePunct w:val="0"/>
        <w:autoSpaceDE/>
        <w:autoSpaceDN/>
        <w:bidi w:val="0"/>
        <w:adjustRightInd/>
        <w:snapToGrid/>
        <w:spacing w:line="560" w:lineRule="exact"/>
        <w:ind w:left="0" w:leftChars="0" w:firstLine="640" w:firstLineChars="198"/>
        <w:textAlignment w:val="auto"/>
        <w:outlineLvl w:val="1"/>
        <w:rPr>
          <w:rFonts w:hint="default" w:ascii="Times New Roman" w:hAnsi="Times New Roman" w:eastAsia="仿宋_GB2312" w:cs="Times New Roman"/>
          <w:b/>
          <w:bCs/>
          <w:spacing w:val="1"/>
          <w:position w:val="1"/>
          <w:sz w:val="32"/>
          <w:szCs w:val="32"/>
          <w:lang w:val="en-US" w:eastAsia="zh-CN"/>
        </w:rPr>
      </w:pPr>
      <w:r>
        <w:rPr>
          <w:rFonts w:hint="eastAsia" w:ascii="Times New Roman" w:hAnsi="Times New Roman" w:eastAsia="仿宋_GB2312" w:cs="Times New Roman"/>
          <w:b/>
          <w:bCs/>
          <w:spacing w:val="1"/>
          <w:position w:val="1"/>
          <w:sz w:val="32"/>
          <w:szCs w:val="32"/>
          <w:lang w:val="en-US" w:eastAsia="zh-CN"/>
        </w:rPr>
        <w:t>3.</w:t>
      </w:r>
      <w:r>
        <w:rPr>
          <w:rFonts w:hint="default" w:ascii="Times New Roman" w:hAnsi="Times New Roman" w:eastAsia="仿宋_GB2312" w:cs="Times New Roman"/>
          <w:b/>
          <w:bCs/>
          <w:spacing w:val="1"/>
          <w:position w:val="1"/>
          <w:sz w:val="32"/>
          <w:szCs w:val="32"/>
          <w:lang w:val="en-US" w:eastAsia="zh-CN"/>
        </w:rPr>
        <w:t>讲座</w:t>
      </w:r>
      <w:r>
        <w:rPr>
          <w:rFonts w:hint="eastAsia" w:ascii="Times New Roman" w:hAnsi="Times New Roman" w:eastAsia="仿宋_GB2312" w:cs="Times New Roman"/>
          <w:b/>
          <w:bCs/>
          <w:spacing w:val="1"/>
          <w:position w:val="1"/>
          <w:sz w:val="32"/>
          <w:szCs w:val="32"/>
          <w:lang w:val="en-US" w:eastAsia="zh-CN"/>
        </w:rPr>
        <w:t>/讲堂</w:t>
      </w:r>
      <w:r>
        <w:rPr>
          <w:rFonts w:hint="default" w:ascii="Times New Roman" w:hAnsi="Times New Roman" w:eastAsia="仿宋_GB2312" w:cs="Times New Roman"/>
          <w:b/>
          <w:bCs/>
          <w:spacing w:val="1"/>
          <w:position w:val="1"/>
          <w:sz w:val="32"/>
          <w:szCs w:val="32"/>
          <w:lang w:val="en-US" w:eastAsia="zh-CN"/>
        </w:rPr>
        <w:t>视频*</w:t>
      </w:r>
    </w:p>
    <w:p w14:paraId="7D982E49">
      <w:pPr>
        <w:pStyle w:val="2"/>
        <w:pageBreakBefore w:val="0"/>
        <w:kinsoku/>
        <w:wordWrap/>
        <w:overflowPunct/>
        <w:topLinePunct w:val="0"/>
        <w:autoSpaceDE/>
        <w:autoSpaceDN/>
        <w:bidi w:val="0"/>
        <w:adjustRightInd/>
        <w:snapToGrid/>
        <w:spacing w:line="560" w:lineRule="exact"/>
        <w:ind w:left="0" w:leftChars="0" w:firstLine="657" w:firstLineChars="198"/>
        <w:textAlignment w:val="auto"/>
        <w:rPr>
          <w:rFonts w:hint="default" w:ascii="Times New Roman" w:hAnsi="Times New Roman" w:eastAsia="仿宋_GB2312" w:cs="Times New Roman"/>
          <w:spacing w:val="6"/>
          <w:position w:val="1"/>
          <w:sz w:val="32"/>
          <w:szCs w:val="32"/>
          <w:lang w:val="en-US" w:eastAsia="zh-CN"/>
        </w:rPr>
      </w:pPr>
      <w:r>
        <w:rPr>
          <w:rFonts w:hint="default" w:ascii="Times New Roman" w:hAnsi="Times New Roman" w:eastAsia="仿宋_GB2312" w:cs="Times New Roman"/>
          <w:spacing w:val="6"/>
          <w:position w:val="1"/>
          <w:sz w:val="32"/>
          <w:szCs w:val="32"/>
          <w:lang w:val="en-US" w:eastAsia="zh-CN"/>
        </w:rPr>
        <w:t>讲座</w:t>
      </w:r>
      <w:r>
        <w:rPr>
          <w:rFonts w:hint="eastAsia" w:ascii="Times New Roman" w:hAnsi="Times New Roman" w:eastAsia="仿宋_GB2312" w:cs="Times New Roman"/>
          <w:spacing w:val="6"/>
          <w:position w:val="1"/>
          <w:sz w:val="32"/>
          <w:szCs w:val="32"/>
          <w:lang w:val="en-US" w:eastAsia="zh-CN"/>
        </w:rPr>
        <w:t>/讲堂</w:t>
      </w:r>
      <w:r>
        <w:rPr>
          <w:rFonts w:hint="default" w:ascii="Times New Roman" w:hAnsi="Times New Roman" w:eastAsia="仿宋_GB2312" w:cs="Times New Roman"/>
          <w:spacing w:val="6"/>
          <w:position w:val="1"/>
          <w:sz w:val="32"/>
          <w:szCs w:val="32"/>
          <w:lang w:val="en-US" w:eastAsia="zh-CN"/>
        </w:rPr>
        <w:t>视频是核心资源，应完整呈现讲座内容。</w:t>
      </w:r>
    </w:p>
    <w:p w14:paraId="7D8C9C71">
      <w:pPr>
        <w:pStyle w:val="2"/>
        <w:pageBreakBefore w:val="0"/>
        <w:kinsoku/>
        <w:wordWrap/>
        <w:overflowPunct/>
        <w:topLinePunct w:val="0"/>
        <w:autoSpaceDE/>
        <w:autoSpaceDN/>
        <w:bidi w:val="0"/>
        <w:adjustRightInd/>
        <w:snapToGrid/>
        <w:spacing w:line="560" w:lineRule="exact"/>
        <w:ind w:left="0" w:leftChars="0" w:firstLine="657" w:firstLineChars="198"/>
        <w:textAlignment w:val="auto"/>
        <w:rPr>
          <w:rFonts w:hint="default" w:ascii="Times New Roman" w:hAnsi="Times New Roman" w:eastAsia="仿宋_GB2312" w:cs="Times New Roman"/>
          <w:spacing w:val="6"/>
          <w:position w:val="1"/>
          <w:sz w:val="32"/>
          <w:szCs w:val="32"/>
          <w:lang w:val="en-US" w:eastAsia="zh-CN"/>
        </w:rPr>
      </w:pPr>
      <w:r>
        <w:rPr>
          <w:rFonts w:hint="default" w:ascii="Times New Roman" w:hAnsi="Times New Roman" w:eastAsia="仿宋_GB2312" w:cs="Times New Roman"/>
          <w:spacing w:val="6"/>
          <w:position w:val="1"/>
          <w:sz w:val="32"/>
          <w:szCs w:val="32"/>
          <w:lang w:val="en-US" w:eastAsia="zh-CN"/>
        </w:rPr>
        <w:t>视频时长：单一讲座</w:t>
      </w:r>
      <w:r>
        <w:rPr>
          <w:rFonts w:hint="eastAsia" w:ascii="Times New Roman" w:hAnsi="Times New Roman" w:eastAsia="仿宋_GB2312" w:cs="Times New Roman"/>
          <w:spacing w:val="6"/>
          <w:position w:val="1"/>
          <w:sz w:val="32"/>
          <w:szCs w:val="32"/>
          <w:lang w:val="en-US" w:eastAsia="zh-CN"/>
        </w:rPr>
        <w:t>/讲堂</w:t>
      </w:r>
      <w:r>
        <w:rPr>
          <w:rFonts w:hint="default" w:ascii="Times New Roman" w:hAnsi="Times New Roman" w:eastAsia="仿宋_GB2312" w:cs="Times New Roman"/>
          <w:spacing w:val="6"/>
          <w:position w:val="1"/>
          <w:sz w:val="32"/>
          <w:szCs w:val="32"/>
          <w:lang w:val="en-US" w:eastAsia="zh-CN"/>
        </w:rPr>
        <w:t>视频时长原则上不少于30分钟，可根据内容分为上、下集。若为系列微讲座</w:t>
      </w:r>
      <w:r>
        <w:rPr>
          <w:rFonts w:hint="eastAsia" w:ascii="Times New Roman" w:hAnsi="Times New Roman" w:eastAsia="仿宋_GB2312" w:cs="Times New Roman"/>
          <w:spacing w:val="6"/>
          <w:position w:val="1"/>
          <w:sz w:val="32"/>
          <w:szCs w:val="32"/>
          <w:lang w:val="en-US" w:eastAsia="zh-CN"/>
        </w:rPr>
        <w:t>/讲堂</w:t>
      </w:r>
      <w:r>
        <w:rPr>
          <w:rFonts w:hint="default" w:ascii="Times New Roman" w:hAnsi="Times New Roman" w:eastAsia="仿宋_GB2312" w:cs="Times New Roman"/>
          <w:spacing w:val="6"/>
          <w:position w:val="1"/>
          <w:sz w:val="32"/>
          <w:szCs w:val="32"/>
          <w:lang w:val="en-US" w:eastAsia="zh-CN"/>
        </w:rPr>
        <w:t>，单个视频时长应在5-15分钟之间。</w:t>
      </w:r>
    </w:p>
    <w:p w14:paraId="64AF7908">
      <w:pPr>
        <w:pStyle w:val="2"/>
        <w:pageBreakBefore w:val="0"/>
        <w:kinsoku/>
        <w:wordWrap/>
        <w:overflowPunct/>
        <w:topLinePunct w:val="0"/>
        <w:autoSpaceDE/>
        <w:autoSpaceDN/>
        <w:bidi w:val="0"/>
        <w:adjustRightInd/>
        <w:snapToGrid/>
        <w:spacing w:line="560" w:lineRule="exact"/>
        <w:ind w:left="0" w:leftChars="0" w:firstLine="657" w:firstLineChars="198"/>
        <w:textAlignment w:val="auto"/>
        <w:rPr>
          <w:rFonts w:hint="default" w:ascii="Times New Roman" w:hAnsi="Times New Roman" w:eastAsia="仿宋_GB2312" w:cs="Times New Roman"/>
          <w:spacing w:val="6"/>
          <w:position w:val="1"/>
          <w:sz w:val="32"/>
          <w:szCs w:val="32"/>
          <w:lang w:val="en-US" w:eastAsia="zh-CN"/>
        </w:rPr>
      </w:pPr>
      <w:r>
        <w:rPr>
          <w:rFonts w:hint="default" w:ascii="Times New Roman" w:hAnsi="Times New Roman" w:eastAsia="仿宋_GB2312" w:cs="Times New Roman"/>
          <w:spacing w:val="6"/>
          <w:position w:val="1"/>
          <w:sz w:val="32"/>
          <w:szCs w:val="32"/>
          <w:lang w:val="en-US" w:eastAsia="zh-CN"/>
        </w:rPr>
        <w:t>视频形式：可采用讲堂</w:t>
      </w:r>
      <w:r>
        <w:rPr>
          <w:rFonts w:hint="eastAsia" w:ascii="Times New Roman" w:hAnsi="Times New Roman" w:eastAsia="仿宋_GB2312" w:cs="Times New Roman"/>
          <w:spacing w:val="6"/>
          <w:position w:val="1"/>
          <w:sz w:val="32"/>
          <w:szCs w:val="32"/>
          <w:lang w:val="en-US" w:eastAsia="zh-CN"/>
        </w:rPr>
        <w:t>/讲堂</w:t>
      </w:r>
      <w:r>
        <w:rPr>
          <w:rFonts w:hint="default" w:ascii="Times New Roman" w:hAnsi="Times New Roman" w:eastAsia="仿宋_GB2312" w:cs="Times New Roman"/>
          <w:spacing w:val="6"/>
          <w:position w:val="1"/>
          <w:sz w:val="32"/>
          <w:szCs w:val="32"/>
          <w:lang w:val="en-US" w:eastAsia="zh-CN"/>
        </w:rPr>
        <w:t>实录、访谈对话、配合PPT或板书讲解等多种形式。</w:t>
      </w:r>
      <w:bookmarkStart w:id="1" w:name="OLE_LINK4"/>
      <w:r>
        <w:rPr>
          <w:rFonts w:hint="eastAsia" w:ascii="Times New Roman" w:hAnsi="Times New Roman" w:eastAsia="仿宋_GB2312" w:cs="Times New Roman"/>
          <w:spacing w:val="6"/>
          <w:position w:val="1"/>
          <w:sz w:val="32"/>
          <w:szCs w:val="32"/>
          <w:lang w:val="en-US" w:eastAsia="zh-CN"/>
        </w:rPr>
        <w:t>技术方面符合“视频资源通用技术要求”。</w:t>
      </w:r>
      <w:bookmarkEnd w:id="1"/>
    </w:p>
    <w:p w14:paraId="26299471">
      <w:pPr>
        <w:pStyle w:val="2"/>
        <w:pageBreakBefore w:val="0"/>
        <w:kinsoku/>
        <w:wordWrap/>
        <w:overflowPunct/>
        <w:topLinePunct w:val="0"/>
        <w:autoSpaceDE/>
        <w:autoSpaceDN/>
        <w:bidi w:val="0"/>
        <w:adjustRightInd/>
        <w:snapToGrid/>
        <w:spacing w:line="560" w:lineRule="exact"/>
        <w:ind w:left="0" w:leftChars="0" w:firstLine="640" w:firstLineChars="198"/>
        <w:textAlignment w:val="auto"/>
        <w:outlineLvl w:val="1"/>
        <w:rPr>
          <w:rFonts w:hint="default" w:ascii="Times New Roman" w:hAnsi="Times New Roman" w:eastAsia="仿宋_GB2312" w:cs="Times New Roman"/>
          <w:b/>
          <w:bCs/>
          <w:spacing w:val="1"/>
          <w:position w:val="1"/>
          <w:sz w:val="32"/>
          <w:szCs w:val="32"/>
          <w:lang w:val="en-US" w:eastAsia="zh-CN"/>
        </w:rPr>
      </w:pPr>
      <w:r>
        <w:rPr>
          <w:rFonts w:hint="eastAsia" w:ascii="Times New Roman" w:hAnsi="Times New Roman" w:eastAsia="仿宋_GB2312" w:cs="Times New Roman"/>
          <w:b/>
          <w:bCs/>
          <w:spacing w:val="1"/>
          <w:position w:val="1"/>
          <w:sz w:val="32"/>
          <w:szCs w:val="32"/>
          <w:lang w:val="en-US" w:eastAsia="zh-CN"/>
        </w:rPr>
        <w:t>4.</w:t>
      </w:r>
      <w:r>
        <w:rPr>
          <w:rFonts w:hint="default" w:ascii="Times New Roman" w:hAnsi="Times New Roman" w:eastAsia="仿宋_GB2312" w:cs="Times New Roman"/>
          <w:b/>
          <w:bCs/>
          <w:spacing w:val="1"/>
          <w:position w:val="1"/>
          <w:sz w:val="32"/>
          <w:szCs w:val="32"/>
          <w:lang w:val="en-US" w:eastAsia="zh-CN"/>
        </w:rPr>
        <w:t>讲座</w:t>
      </w:r>
      <w:r>
        <w:rPr>
          <w:rFonts w:hint="eastAsia" w:ascii="Times New Roman" w:hAnsi="Times New Roman" w:eastAsia="仿宋_GB2312" w:cs="Times New Roman"/>
          <w:b/>
          <w:bCs/>
          <w:spacing w:val="1"/>
          <w:position w:val="1"/>
          <w:sz w:val="32"/>
          <w:szCs w:val="32"/>
          <w:lang w:val="en-US" w:eastAsia="zh-CN"/>
        </w:rPr>
        <w:t>/讲堂</w:t>
      </w:r>
      <w:r>
        <w:rPr>
          <w:rFonts w:hint="default" w:ascii="Times New Roman" w:hAnsi="Times New Roman" w:eastAsia="仿宋_GB2312" w:cs="Times New Roman"/>
          <w:b/>
          <w:bCs/>
          <w:spacing w:val="1"/>
          <w:position w:val="1"/>
          <w:sz w:val="32"/>
          <w:szCs w:val="32"/>
          <w:lang w:val="en-US" w:eastAsia="zh-CN"/>
        </w:rPr>
        <w:t>课件</w:t>
      </w:r>
    </w:p>
    <w:p w14:paraId="1B7D2324">
      <w:pPr>
        <w:pStyle w:val="2"/>
        <w:pageBreakBefore w:val="0"/>
        <w:kinsoku/>
        <w:wordWrap/>
        <w:overflowPunct/>
        <w:topLinePunct w:val="0"/>
        <w:autoSpaceDE/>
        <w:autoSpaceDN/>
        <w:bidi w:val="0"/>
        <w:adjustRightInd/>
        <w:snapToGrid/>
        <w:spacing w:line="560" w:lineRule="exact"/>
        <w:ind w:left="0" w:leftChars="0" w:firstLine="633" w:firstLineChars="198"/>
        <w:textAlignment w:val="auto"/>
        <w:rPr>
          <w:rFonts w:hint="default" w:ascii="Times New Roman" w:hAnsi="Times New Roman" w:eastAsia="仿宋_GB2312" w:cs="Times New Roman"/>
          <w:spacing w:val="0"/>
          <w:kern w:val="0"/>
          <w:position w:val="0"/>
          <w:sz w:val="32"/>
          <w:szCs w:val="32"/>
          <w:lang w:val="en-US" w:eastAsia="zh-CN"/>
        </w:rPr>
      </w:pPr>
      <w:r>
        <w:rPr>
          <w:rFonts w:hint="default" w:ascii="Times New Roman" w:hAnsi="Times New Roman" w:eastAsia="仿宋_GB2312" w:cs="Times New Roman"/>
          <w:spacing w:val="0"/>
          <w:kern w:val="0"/>
          <w:position w:val="0"/>
          <w:sz w:val="32"/>
          <w:szCs w:val="32"/>
          <w:lang w:val="en-US" w:eastAsia="zh-CN"/>
        </w:rPr>
        <w:t>可作为讲座</w:t>
      </w:r>
      <w:r>
        <w:rPr>
          <w:rFonts w:hint="eastAsia" w:ascii="Times New Roman" w:hAnsi="Times New Roman" w:eastAsia="仿宋_GB2312" w:cs="Times New Roman"/>
          <w:spacing w:val="6"/>
          <w:position w:val="1"/>
          <w:sz w:val="32"/>
          <w:szCs w:val="32"/>
          <w:lang w:val="en-US" w:eastAsia="zh-CN"/>
        </w:rPr>
        <w:t>/讲堂</w:t>
      </w:r>
      <w:r>
        <w:rPr>
          <w:rFonts w:hint="default" w:ascii="Times New Roman" w:hAnsi="Times New Roman" w:eastAsia="仿宋_GB2312" w:cs="Times New Roman"/>
          <w:spacing w:val="0"/>
          <w:kern w:val="0"/>
          <w:position w:val="0"/>
          <w:sz w:val="32"/>
          <w:szCs w:val="32"/>
          <w:lang w:val="en-US" w:eastAsia="zh-CN"/>
        </w:rPr>
        <w:t>视频的配套资源提供。</w:t>
      </w:r>
    </w:p>
    <w:p w14:paraId="3DCCD166">
      <w:pPr>
        <w:pStyle w:val="2"/>
        <w:pageBreakBefore w:val="0"/>
        <w:kinsoku/>
        <w:wordWrap/>
        <w:overflowPunct/>
        <w:topLinePunct w:val="0"/>
        <w:autoSpaceDE/>
        <w:autoSpaceDN/>
        <w:bidi w:val="0"/>
        <w:adjustRightInd/>
        <w:snapToGrid/>
        <w:spacing w:line="560" w:lineRule="exact"/>
        <w:ind w:left="0" w:leftChars="0" w:firstLine="633" w:firstLineChars="198"/>
        <w:textAlignment w:val="auto"/>
        <w:rPr>
          <w:rFonts w:hint="default" w:ascii="Times New Roman" w:hAnsi="Times New Roman" w:eastAsia="仿宋_GB2312" w:cs="Times New Roman"/>
          <w:spacing w:val="0"/>
          <w:kern w:val="0"/>
          <w:position w:val="0"/>
          <w:sz w:val="32"/>
          <w:szCs w:val="32"/>
          <w:lang w:val="en-US" w:eastAsia="zh-CN"/>
        </w:rPr>
      </w:pPr>
      <w:r>
        <w:rPr>
          <w:rFonts w:hint="default" w:ascii="Times New Roman" w:hAnsi="Times New Roman" w:eastAsia="仿宋_GB2312" w:cs="Times New Roman"/>
          <w:spacing w:val="0"/>
          <w:kern w:val="0"/>
          <w:position w:val="0"/>
          <w:sz w:val="32"/>
          <w:szCs w:val="32"/>
          <w:lang w:val="en-US" w:eastAsia="zh-CN"/>
        </w:rPr>
        <w:t>PPT课件：画面简洁、重点突出、字迹清晰，字体须为已获得授权的正版字体。</w:t>
      </w:r>
    </w:p>
    <w:p w14:paraId="26233DEF">
      <w:pPr>
        <w:pStyle w:val="2"/>
        <w:pageBreakBefore w:val="0"/>
        <w:kinsoku/>
        <w:wordWrap/>
        <w:overflowPunct/>
        <w:topLinePunct w:val="0"/>
        <w:autoSpaceDE/>
        <w:autoSpaceDN/>
        <w:bidi w:val="0"/>
        <w:adjustRightInd/>
        <w:snapToGrid/>
        <w:spacing w:line="560" w:lineRule="exact"/>
        <w:ind w:left="0" w:leftChars="0" w:firstLine="633" w:firstLineChars="198"/>
        <w:textAlignment w:val="auto"/>
        <w:rPr>
          <w:rFonts w:hint="eastAsia" w:ascii="楷体_GB2312" w:hAnsi="楷体_GB2312" w:eastAsia="楷体_GB2312" w:cs="楷体_GB2312"/>
          <w:b/>
          <w:bCs/>
          <w:color w:val="000008"/>
          <w:spacing w:val="0"/>
          <w:kern w:val="0"/>
          <w:position w:val="0"/>
          <w:sz w:val="32"/>
          <w:szCs w:val="32"/>
          <w:lang w:val="en-US" w:eastAsia="zh-CN"/>
        </w:rPr>
      </w:pPr>
      <w:r>
        <w:rPr>
          <w:rFonts w:hint="default" w:ascii="Times New Roman" w:hAnsi="Times New Roman" w:eastAsia="仿宋_GB2312" w:cs="Times New Roman"/>
          <w:spacing w:val="0"/>
          <w:kern w:val="0"/>
          <w:position w:val="0"/>
          <w:sz w:val="32"/>
          <w:szCs w:val="32"/>
          <w:lang w:val="en-US" w:eastAsia="zh-CN"/>
        </w:rPr>
        <w:t>讲稿或提纲：可提供讲座</w:t>
      </w:r>
      <w:r>
        <w:rPr>
          <w:rFonts w:hint="eastAsia" w:ascii="Times New Roman" w:hAnsi="Times New Roman" w:eastAsia="仿宋_GB2312" w:cs="Times New Roman"/>
          <w:spacing w:val="6"/>
          <w:position w:val="1"/>
          <w:sz w:val="32"/>
          <w:szCs w:val="32"/>
          <w:lang w:val="en-US" w:eastAsia="zh-CN"/>
        </w:rPr>
        <w:t>/讲堂</w:t>
      </w:r>
      <w:r>
        <w:rPr>
          <w:rFonts w:hint="default" w:ascii="Times New Roman" w:hAnsi="Times New Roman" w:eastAsia="仿宋_GB2312" w:cs="Times New Roman"/>
          <w:spacing w:val="0"/>
          <w:kern w:val="0"/>
          <w:position w:val="0"/>
          <w:sz w:val="32"/>
          <w:szCs w:val="32"/>
          <w:lang w:val="en-US" w:eastAsia="zh-CN"/>
        </w:rPr>
        <w:t>的文字讲稿或详细提纲（PDF格式），便于学生回顾和学习。</w:t>
      </w:r>
    </w:p>
    <w:p w14:paraId="0B401404">
      <w:pPr>
        <w:keepNext w:val="0"/>
        <w:keepLines w:val="0"/>
        <w:pageBreakBefore w:val="0"/>
        <w:widowControl/>
        <w:kinsoku/>
        <w:wordWrap/>
        <w:overflowPunct/>
        <w:topLinePunct w:val="0"/>
        <w:autoSpaceDE/>
        <w:autoSpaceDN/>
        <w:bidi w:val="0"/>
        <w:adjustRightInd/>
        <w:snapToGrid/>
        <w:spacing w:line="560" w:lineRule="exact"/>
        <w:ind w:left="0" w:leftChars="0" w:firstLine="664" w:firstLineChars="198"/>
        <w:textAlignment w:val="auto"/>
        <w:outlineLvl w:val="0"/>
        <w:rPr>
          <w:rFonts w:hint="eastAsia" w:ascii="楷体_GB2312" w:hAnsi="楷体_GB2312" w:eastAsia="楷体_GB2312" w:cs="楷体_GB2312"/>
          <w:b/>
          <w:bCs/>
          <w:color w:val="000008"/>
          <w:spacing w:val="7"/>
          <w:sz w:val="32"/>
          <w:szCs w:val="32"/>
          <w:lang w:val="en-US" w:eastAsia="zh-CN"/>
        </w:rPr>
      </w:pPr>
      <w:r>
        <w:rPr>
          <w:rFonts w:hint="eastAsia" w:ascii="楷体_GB2312" w:hAnsi="楷体_GB2312" w:eastAsia="楷体_GB2312" w:cs="楷体_GB2312"/>
          <w:b/>
          <w:bCs/>
          <w:color w:val="000008"/>
          <w:spacing w:val="7"/>
          <w:sz w:val="32"/>
          <w:szCs w:val="32"/>
          <w:lang w:val="en-US" w:eastAsia="zh-CN"/>
        </w:rPr>
        <w:t>（三）视频资源通用技术要求</w:t>
      </w:r>
    </w:p>
    <w:p w14:paraId="2FD051AF">
      <w:pPr>
        <w:keepNext w:val="0"/>
        <w:keepLines w:val="0"/>
        <w:pageBreakBefore w:val="0"/>
        <w:widowControl w:val="0"/>
        <w:kinsoku/>
        <w:wordWrap/>
        <w:overflowPunct/>
        <w:topLinePunct w:val="0"/>
        <w:autoSpaceDE/>
        <w:autoSpaceDN/>
        <w:bidi w:val="0"/>
        <w:adjustRightInd/>
        <w:snapToGrid/>
        <w:spacing w:line="560" w:lineRule="exact"/>
        <w:ind w:left="0" w:leftChars="0" w:firstLine="633" w:firstLineChars="198"/>
        <w:textAlignment w:val="auto"/>
        <w:rPr>
          <w:rFonts w:hint="default" w:ascii="Times New Roman" w:hAnsi="Times New Roman" w:eastAsia="仿宋_GB2312" w:cs="Times New Roman"/>
          <w:b w:val="0"/>
          <w:bCs w:val="0"/>
          <w:color w:val="000000" w:themeColor="text1"/>
          <w:kern w:val="0"/>
          <w:sz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lang w:val="en-US" w:eastAsia="zh-CN"/>
          <w14:textFill>
            <w14:solidFill>
              <w14:schemeClr w14:val="tx1"/>
            </w14:solidFill>
          </w14:textFill>
        </w:rPr>
        <w:t>为规范课程及讲座</w:t>
      </w:r>
      <w:r>
        <w:rPr>
          <w:rFonts w:hint="eastAsia" w:ascii="Times New Roman" w:hAnsi="Times New Roman" w:eastAsia="仿宋_GB2312" w:cs="Times New Roman"/>
          <w:spacing w:val="6"/>
          <w:position w:val="1"/>
          <w:sz w:val="32"/>
          <w:szCs w:val="32"/>
          <w:lang w:val="en-US" w:eastAsia="zh-CN"/>
        </w:rPr>
        <w:t>/讲堂</w:t>
      </w:r>
      <w:r>
        <w:rPr>
          <w:rFonts w:hint="default" w:ascii="Times New Roman" w:hAnsi="Times New Roman" w:eastAsia="仿宋_GB2312" w:cs="Times New Roman"/>
          <w:b w:val="0"/>
          <w:bCs w:val="0"/>
          <w:color w:val="000000" w:themeColor="text1"/>
          <w:kern w:val="0"/>
          <w:sz w:val="32"/>
          <w:lang w:val="en-US" w:eastAsia="zh-CN"/>
          <w14:textFill>
            <w14:solidFill>
              <w14:schemeClr w14:val="tx1"/>
            </w14:solidFill>
          </w14:textFill>
        </w:rPr>
        <w:t>视频资源的建设，特制定以下通用视频技术标准。所有提交的视频资源均须符合此要求。</w:t>
      </w:r>
    </w:p>
    <w:p w14:paraId="6B2B8AFB">
      <w:pPr>
        <w:keepNext w:val="0"/>
        <w:keepLines w:val="0"/>
        <w:pageBreakBefore w:val="0"/>
        <w:widowControl w:val="0"/>
        <w:kinsoku/>
        <w:wordWrap/>
        <w:overflowPunct/>
        <w:topLinePunct w:val="0"/>
        <w:autoSpaceDE/>
        <w:autoSpaceDN/>
        <w:bidi w:val="0"/>
        <w:adjustRightInd/>
        <w:snapToGrid/>
        <w:spacing w:line="560" w:lineRule="exact"/>
        <w:ind w:left="0" w:leftChars="0" w:firstLine="633" w:firstLineChars="198"/>
        <w:textAlignment w:val="auto"/>
        <w:rPr>
          <w:rFonts w:hint="default" w:ascii="Times New Roman" w:hAnsi="Times New Roman" w:eastAsia="仿宋_GB2312" w:cs="Times New Roman"/>
          <w:b w:val="0"/>
          <w:bCs w:val="0"/>
          <w:color w:val="000000" w:themeColor="text1"/>
          <w:kern w:val="0"/>
          <w:sz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lang w:val="en-US" w:eastAsia="zh-CN"/>
          <w14:textFill>
            <w14:solidFill>
              <w14:schemeClr w14:val="tx1"/>
            </w14:solidFill>
          </w14:textFill>
        </w:rPr>
        <w:t>1.视频形式：应画面清晰、图像稳定、构图合理、声画同步，语言规范标准，声音清晰，主讲人出镜形象和语言应符合教师职业规范。</w:t>
      </w:r>
    </w:p>
    <w:p w14:paraId="0F67D638">
      <w:pPr>
        <w:keepNext w:val="0"/>
        <w:keepLines w:val="0"/>
        <w:pageBreakBefore w:val="0"/>
        <w:widowControl w:val="0"/>
        <w:kinsoku/>
        <w:wordWrap/>
        <w:overflowPunct/>
        <w:topLinePunct w:val="0"/>
        <w:autoSpaceDE/>
        <w:autoSpaceDN/>
        <w:bidi w:val="0"/>
        <w:adjustRightInd/>
        <w:snapToGrid/>
        <w:spacing w:line="560" w:lineRule="exact"/>
        <w:ind w:left="0" w:leftChars="0" w:firstLine="633" w:firstLineChars="198"/>
        <w:textAlignment w:val="auto"/>
        <w:rPr>
          <w:rFonts w:hint="default" w:ascii="Times New Roman" w:hAnsi="Times New Roman" w:eastAsia="仿宋_GB2312" w:cs="Times New Roman"/>
          <w:b w:val="0"/>
          <w:bCs w:val="0"/>
          <w:color w:val="000000" w:themeColor="text1"/>
          <w:kern w:val="0"/>
          <w:sz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lang w:val="en-US" w:eastAsia="zh-CN"/>
          <w14:textFill>
            <w14:solidFill>
              <w14:schemeClr w14:val="tx1"/>
            </w14:solidFill>
          </w14:textFill>
        </w:rPr>
        <w:t>2.视频结构要求：单一视频应包括片头、标题页、正片、</w:t>
      </w:r>
      <w:r>
        <w:rPr>
          <w:rFonts w:hint="default" w:ascii="Times New Roman" w:hAnsi="Times New Roman" w:eastAsia="仿宋_GB2312" w:cs="Times New Roman"/>
          <w:spacing w:val="0"/>
          <w:kern w:val="0"/>
          <w:sz w:val="32"/>
          <w:szCs w:val="32"/>
        </w:rPr>
        <w:t>片尾四部分。视频制作技术要求：</w:t>
      </w:r>
    </w:p>
    <w:tbl>
      <w:tblPr>
        <w:tblStyle w:val="7"/>
        <w:tblW w:w="83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3"/>
        <w:gridCol w:w="6684"/>
      </w:tblGrid>
      <w:tr w14:paraId="103DD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blHeader/>
          <w:jc w:val="center"/>
        </w:trPr>
        <w:tc>
          <w:tcPr>
            <w:tcW w:w="1623" w:type="dxa"/>
            <w:vAlign w:val="top"/>
          </w:tcPr>
          <w:p w14:paraId="7362675C">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b/>
                <w:bCs/>
                <w:spacing w:val="0"/>
                <w:kern w:val="0"/>
                <w:sz w:val="28"/>
                <w:szCs w:val="28"/>
              </w:rPr>
            </w:pPr>
            <w:r>
              <w:rPr>
                <w:rFonts w:hint="default" w:ascii="Times New Roman" w:hAnsi="Times New Roman" w:eastAsia="仿宋_GB2312" w:cs="Times New Roman"/>
                <w:b/>
                <w:bCs/>
                <w:spacing w:val="0"/>
                <w:kern w:val="0"/>
                <w:sz w:val="28"/>
                <w:szCs w:val="28"/>
              </w:rPr>
              <w:t>项目</w:t>
            </w:r>
          </w:p>
        </w:tc>
        <w:tc>
          <w:tcPr>
            <w:tcW w:w="6684" w:type="dxa"/>
            <w:vAlign w:val="top"/>
          </w:tcPr>
          <w:p w14:paraId="1F239205">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b/>
                <w:bCs/>
                <w:spacing w:val="0"/>
                <w:kern w:val="0"/>
                <w:sz w:val="28"/>
                <w:szCs w:val="28"/>
              </w:rPr>
            </w:pPr>
            <w:r>
              <w:rPr>
                <w:rFonts w:hint="default" w:ascii="Times New Roman" w:hAnsi="Times New Roman" w:eastAsia="仿宋_GB2312" w:cs="Times New Roman"/>
                <w:b/>
                <w:bCs/>
                <w:spacing w:val="0"/>
                <w:kern w:val="0"/>
                <w:sz w:val="28"/>
                <w:szCs w:val="28"/>
              </w:rPr>
              <w:t>具体要求</w:t>
            </w:r>
          </w:p>
        </w:tc>
      </w:tr>
      <w:tr w14:paraId="62BC5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1623" w:type="dxa"/>
            <w:vAlign w:val="center"/>
          </w:tcPr>
          <w:p w14:paraId="5C99E101">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视频格式</w:t>
            </w:r>
          </w:p>
        </w:tc>
        <w:tc>
          <w:tcPr>
            <w:tcW w:w="6684" w:type="dxa"/>
            <w:vAlign w:val="top"/>
          </w:tcPr>
          <w:p w14:paraId="6AA35A9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position w:val="1"/>
                <w:sz w:val="28"/>
                <w:szCs w:val="28"/>
              </w:rPr>
              <w:t>MP4</w:t>
            </w:r>
          </w:p>
        </w:tc>
      </w:tr>
      <w:tr w14:paraId="6E27E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623" w:type="dxa"/>
            <w:vAlign w:val="center"/>
          </w:tcPr>
          <w:p w14:paraId="6EBDBCE2">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视频分辨率</w:t>
            </w:r>
          </w:p>
        </w:tc>
        <w:tc>
          <w:tcPr>
            <w:tcW w:w="6684" w:type="dxa"/>
            <w:vAlign w:val="top"/>
          </w:tcPr>
          <w:p w14:paraId="6867015C">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不低于 1920*1080像素</w:t>
            </w:r>
          </w:p>
        </w:tc>
      </w:tr>
      <w:tr w14:paraId="5F447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623" w:type="dxa"/>
            <w:vAlign w:val="center"/>
          </w:tcPr>
          <w:p w14:paraId="2B9AF95D">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视频帧率</w:t>
            </w:r>
          </w:p>
        </w:tc>
        <w:tc>
          <w:tcPr>
            <w:tcW w:w="6684" w:type="dxa"/>
            <w:vAlign w:val="top"/>
          </w:tcPr>
          <w:p w14:paraId="353FB53A">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不低于 25fps（每秒帧数）</w:t>
            </w:r>
          </w:p>
        </w:tc>
      </w:tr>
      <w:tr w14:paraId="5EE27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623" w:type="dxa"/>
            <w:vAlign w:val="center"/>
          </w:tcPr>
          <w:p w14:paraId="212EDBCA">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视频码率</w:t>
            </w:r>
          </w:p>
        </w:tc>
        <w:tc>
          <w:tcPr>
            <w:tcW w:w="6684" w:type="dxa"/>
            <w:vAlign w:val="top"/>
          </w:tcPr>
          <w:p w14:paraId="219880B3">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不低于 8Mbps（每秒比特数）</w:t>
            </w:r>
          </w:p>
        </w:tc>
      </w:tr>
      <w:tr w14:paraId="0BA1D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623" w:type="dxa"/>
            <w:vAlign w:val="center"/>
          </w:tcPr>
          <w:p w14:paraId="0A9A5CBF">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文件大小</w:t>
            </w:r>
          </w:p>
        </w:tc>
        <w:tc>
          <w:tcPr>
            <w:tcW w:w="6684" w:type="dxa"/>
            <w:vAlign w:val="top"/>
          </w:tcPr>
          <w:p w14:paraId="48A4A52E">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单个文件不超过1GB</w:t>
            </w:r>
          </w:p>
        </w:tc>
      </w:tr>
      <w:tr w14:paraId="7197A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623" w:type="dxa"/>
            <w:vAlign w:val="center"/>
          </w:tcPr>
          <w:p w14:paraId="1527199B">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图像效果</w:t>
            </w:r>
          </w:p>
        </w:tc>
        <w:tc>
          <w:tcPr>
            <w:tcW w:w="6684" w:type="dxa"/>
            <w:vAlign w:val="top"/>
          </w:tcPr>
          <w:p w14:paraId="4D4D643D">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图像不过亮、过暗；人、物移动时无拖影、耀光现象</w:t>
            </w:r>
          </w:p>
        </w:tc>
      </w:tr>
      <w:tr w14:paraId="55615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623" w:type="dxa"/>
            <w:vAlign w:val="center"/>
          </w:tcPr>
          <w:p w14:paraId="367D2D16">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音频采样率</w:t>
            </w:r>
          </w:p>
        </w:tc>
        <w:tc>
          <w:tcPr>
            <w:tcW w:w="6684" w:type="dxa"/>
            <w:vAlign w:val="top"/>
          </w:tcPr>
          <w:p w14:paraId="5F2F3042">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position w:val="1"/>
                <w:sz w:val="28"/>
                <w:szCs w:val="28"/>
              </w:rPr>
              <w:t>不低于48KHz</w:t>
            </w:r>
          </w:p>
        </w:tc>
      </w:tr>
      <w:tr w14:paraId="6D75E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623" w:type="dxa"/>
            <w:vAlign w:val="center"/>
          </w:tcPr>
          <w:p w14:paraId="3AB541CE">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音频码率</w:t>
            </w:r>
          </w:p>
        </w:tc>
        <w:tc>
          <w:tcPr>
            <w:tcW w:w="6684" w:type="dxa"/>
            <w:vAlign w:val="top"/>
          </w:tcPr>
          <w:p w14:paraId="7061717E">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position w:val="3"/>
                <w:sz w:val="28"/>
                <w:szCs w:val="28"/>
              </w:rPr>
              <w:t>不低于 1.4Mbps</w:t>
            </w:r>
          </w:p>
        </w:tc>
      </w:tr>
      <w:tr w14:paraId="7A31A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623" w:type="dxa"/>
            <w:vAlign w:val="center"/>
          </w:tcPr>
          <w:p w14:paraId="6F6E7AC1">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音频信噪比</w:t>
            </w:r>
          </w:p>
        </w:tc>
        <w:tc>
          <w:tcPr>
            <w:tcW w:w="6684" w:type="dxa"/>
            <w:vAlign w:val="top"/>
          </w:tcPr>
          <w:p w14:paraId="655DD56D">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position w:val="1"/>
                <w:sz w:val="28"/>
                <w:szCs w:val="28"/>
              </w:rPr>
              <w:t>不低于 50dB</w:t>
            </w:r>
          </w:p>
        </w:tc>
      </w:tr>
      <w:tr w14:paraId="2725A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1623" w:type="dxa"/>
            <w:vAlign w:val="center"/>
          </w:tcPr>
          <w:p w14:paraId="5B1B4037">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声音效果</w:t>
            </w:r>
          </w:p>
        </w:tc>
        <w:tc>
          <w:tcPr>
            <w:tcW w:w="6684" w:type="dxa"/>
            <w:vAlign w:val="top"/>
          </w:tcPr>
          <w:p w14:paraId="424BD411">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声音和画面同步，无明显杂音、噪音、回声，无音量忽大忽小现象，伴音清晰、饱满、圆润，解说声与现场声、背景音乐无明显比例失调</w:t>
            </w:r>
          </w:p>
        </w:tc>
      </w:tr>
      <w:tr w14:paraId="27E9E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jc w:val="center"/>
        </w:trPr>
        <w:tc>
          <w:tcPr>
            <w:tcW w:w="1623" w:type="dxa"/>
            <w:vAlign w:val="center"/>
          </w:tcPr>
          <w:p w14:paraId="1464E6FB">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剪辑</w:t>
            </w:r>
          </w:p>
        </w:tc>
        <w:tc>
          <w:tcPr>
            <w:tcW w:w="6684" w:type="dxa"/>
            <w:vAlign w:val="top"/>
          </w:tcPr>
          <w:p w14:paraId="3FB386D7">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剪辑衔接自然，无空白帧</w:t>
            </w:r>
          </w:p>
        </w:tc>
      </w:tr>
      <w:tr w14:paraId="5B277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1623" w:type="dxa"/>
            <w:vAlign w:val="center"/>
          </w:tcPr>
          <w:p w14:paraId="2FF74B8C">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字幕要求</w:t>
            </w:r>
          </w:p>
        </w:tc>
        <w:tc>
          <w:tcPr>
            <w:tcW w:w="6684" w:type="dxa"/>
            <w:vAlign w:val="top"/>
          </w:tcPr>
          <w:p w14:paraId="1992D04B">
            <w:pPr>
              <w:pStyle w:val="6"/>
              <w:keepNext w:val="0"/>
              <w:keepLines w:val="0"/>
              <w:pageBreakBefore w:val="0"/>
              <w:widowControl w:val="0"/>
              <w:kinsoku/>
              <w:wordWrap/>
              <w:overflowPunct/>
              <w:topLinePunct w:val="0"/>
              <w:autoSpaceDE/>
              <w:autoSpaceDN/>
              <w:bidi w:val="0"/>
              <w:adjustRightInd/>
              <w:snapToGrid/>
              <w:spacing w:line="360" w:lineRule="exact"/>
              <w:ind w:left="0" w:leftChars="0" w:right="99" w:firstLine="0" w:firstLineChars="0"/>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画面文字用字规范，无错别字、繁体字、异体字，字型字号适中，课程内使用的字型、字号、所处画面一致</w:t>
            </w:r>
          </w:p>
        </w:tc>
      </w:tr>
      <w:tr w14:paraId="2155E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1623" w:type="dxa"/>
            <w:vAlign w:val="center"/>
          </w:tcPr>
          <w:p w14:paraId="2623C489">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字幕格式</w:t>
            </w:r>
          </w:p>
        </w:tc>
        <w:tc>
          <w:tcPr>
            <w:tcW w:w="6684" w:type="dxa"/>
            <w:vAlign w:val="top"/>
          </w:tcPr>
          <w:p w14:paraId="7AD21357">
            <w:pPr>
              <w:pStyle w:val="6"/>
              <w:keepNext w:val="0"/>
              <w:keepLines w:val="0"/>
              <w:pageBreakBefore w:val="0"/>
              <w:widowControl w:val="0"/>
              <w:kinsoku/>
              <w:wordWrap/>
              <w:overflowPunct/>
              <w:topLinePunct w:val="0"/>
              <w:autoSpaceDE/>
              <w:autoSpaceDN/>
              <w:bidi w:val="0"/>
              <w:adjustRightInd/>
              <w:snapToGrid/>
              <w:spacing w:line="360" w:lineRule="exact"/>
              <w:ind w:left="0" w:leftChars="0" w:right="97" w:firstLine="0" w:firstLineChars="0"/>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字幕文件应单独制作并上传，不能与视频合并，且为SRT文件格式</w:t>
            </w:r>
          </w:p>
        </w:tc>
      </w:tr>
      <w:tr w14:paraId="062CE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623" w:type="dxa"/>
            <w:vAlign w:val="center"/>
          </w:tcPr>
          <w:p w14:paraId="7BC7AD58">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字幕编码</w:t>
            </w:r>
          </w:p>
        </w:tc>
        <w:tc>
          <w:tcPr>
            <w:tcW w:w="6684" w:type="dxa"/>
            <w:vAlign w:val="top"/>
          </w:tcPr>
          <w:p w14:paraId="784E77F2">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position w:val="1"/>
                <w:sz w:val="28"/>
                <w:szCs w:val="28"/>
              </w:rPr>
              <w:t>中文字幕必须采用 UTF-8编码</w:t>
            </w:r>
          </w:p>
        </w:tc>
      </w:tr>
      <w:tr w14:paraId="7DB93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623" w:type="dxa"/>
            <w:vAlign w:val="center"/>
          </w:tcPr>
          <w:p w14:paraId="75D7A6BD">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字幕时间轴</w:t>
            </w:r>
          </w:p>
        </w:tc>
        <w:tc>
          <w:tcPr>
            <w:tcW w:w="6684" w:type="dxa"/>
            <w:vAlign w:val="top"/>
          </w:tcPr>
          <w:p w14:paraId="02A3331D">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字幕出现时间与视频声音一致</w:t>
            </w:r>
          </w:p>
        </w:tc>
      </w:tr>
      <w:tr w14:paraId="5D223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1623" w:type="dxa"/>
            <w:vAlign w:val="center"/>
          </w:tcPr>
          <w:p w14:paraId="694E7D29">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标识</w:t>
            </w:r>
          </w:p>
        </w:tc>
        <w:tc>
          <w:tcPr>
            <w:tcW w:w="6684" w:type="dxa"/>
            <w:vAlign w:val="top"/>
          </w:tcPr>
          <w:p w14:paraId="3CCC2EA0">
            <w:pPr>
              <w:pStyle w:val="6"/>
              <w:keepNext w:val="0"/>
              <w:keepLines w:val="0"/>
              <w:pageBreakBefore w:val="0"/>
              <w:widowControl w:val="0"/>
              <w:kinsoku/>
              <w:wordWrap/>
              <w:overflowPunct/>
              <w:topLinePunct w:val="0"/>
              <w:autoSpaceDE/>
              <w:autoSpaceDN/>
              <w:bidi w:val="0"/>
              <w:adjustRightInd/>
              <w:snapToGrid/>
              <w:spacing w:line="360" w:lineRule="exact"/>
              <w:ind w:left="0" w:leftChars="0" w:right="99" w:firstLine="0" w:firstLineChars="0"/>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可在画面适当位置添加课程建设单位标识，应明显且不影响正常视频内容，无其他商业性标识</w:t>
            </w:r>
          </w:p>
        </w:tc>
      </w:tr>
      <w:tr w14:paraId="4011D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1623" w:type="dxa"/>
            <w:vAlign w:val="center"/>
          </w:tcPr>
          <w:p w14:paraId="11F82F82">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t>片头片尾</w:t>
            </w:r>
          </w:p>
        </w:tc>
        <w:tc>
          <w:tcPr>
            <w:tcW w:w="6684" w:type="dxa"/>
            <w:vAlign w:val="top"/>
          </w:tcPr>
          <w:p w14:paraId="7835BDD0">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position w:val="1"/>
                <w:sz w:val="28"/>
                <w:szCs w:val="28"/>
              </w:rPr>
              <w:t>片头、片尾建议不超过 10秒</w:t>
            </w:r>
          </w:p>
        </w:tc>
      </w:tr>
    </w:tbl>
    <w:p w14:paraId="0BE686D3">
      <w:pPr>
        <w:keepNext/>
        <w:keepLines/>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0"/>
        <w:rPr>
          <w:rFonts w:hint="eastAsia" w:ascii="楷体_GB2312" w:hAnsi="楷体_GB2312" w:eastAsia="楷体_GB2312" w:cs="楷体_GB2312"/>
          <w:b/>
          <w:bCs/>
          <w:color w:val="000008"/>
          <w:spacing w:val="7"/>
          <w:kern w:val="2"/>
          <w:sz w:val="32"/>
          <w:szCs w:val="32"/>
          <w:highlight w:val="none"/>
        </w:rPr>
      </w:pPr>
      <w:bookmarkStart w:id="2" w:name="OLE_LINK2"/>
      <w:r>
        <w:rPr>
          <w:rFonts w:hint="eastAsia" w:ascii="黑体" w:hAnsi="黑体" w:eastAsia="黑体" w:cs="黑体"/>
          <w:kern w:val="44"/>
          <w:sz w:val="32"/>
          <w:szCs w:val="32"/>
          <w:highlight w:val="none"/>
          <w:lang w:val="en-US" w:eastAsia="zh-CN"/>
        </w:rPr>
        <w:t>二、实践工具类资源要求</w:t>
      </w:r>
    </w:p>
    <w:p w14:paraId="5AF066F5">
      <w:pPr>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color w:val="0F1115"/>
          <w:spacing w:val="0"/>
          <w:kern w:val="0"/>
          <w:sz w:val="32"/>
          <w:szCs w:val="32"/>
        </w:rPr>
      </w:pPr>
      <w:r>
        <w:rPr>
          <w:rFonts w:hint="eastAsia" w:ascii="Times New Roman" w:hAnsi="Times New Roman" w:eastAsia="仿宋_GB2312" w:cs="Times New Roman"/>
          <w:b w:val="0"/>
          <w:color w:val="0F1115"/>
          <w:spacing w:val="0"/>
          <w:kern w:val="0"/>
          <w:sz w:val="32"/>
          <w:szCs w:val="32"/>
          <w:lang w:val="en-US" w:eastAsia="zh-CN"/>
        </w:rPr>
        <w:t>虚拟仿真实验实训平台、</w:t>
      </w:r>
      <w:r>
        <w:rPr>
          <w:rFonts w:hint="eastAsia" w:eastAsia="仿宋_GB2312" w:cs="Times New Roman"/>
          <w:b w:val="0"/>
          <w:color w:val="0F1115"/>
          <w:spacing w:val="0"/>
          <w:kern w:val="0"/>
          <w:sz w:val="32"/>
          <w:szCs w:val="32"/>
          <w:lang w:val="en-US" w:eastAsia="zh-CN"/>
        </w:rPr>
        <w:t>科研通用</w:t>
      </w:r>
      <w:r>
        <w:rPr>
          <w:rFonts w:hint="default" w:ascii="Times New Roman" w:hAnsi="Times New Roman" w:eastAsia="仿宋_GB2312" w:cs="Times New Roman"/>
          <w:b w:val="0"/>
          <w:color w:val="0F1115"/>
          <w:spacing w:val="0"/>
          <w:kern w:val="0"/>
          <w:sz w:val="32"/>
          <w:szCs w:val="32"/>
        </w:rPr>
        <w:t>AI智能体</w:t>
      </w:r>
      <w:r>
        <w:rPr>
          <w:rFonts w:hint="eastAsia" w:eastAsia="仿宋_GB2312" w:cs="Times New Roman"/>
          <w:b w:val="0"/>
          <w:color w:val="0F1115"/>
          <w:spacing w:val="0"/>
          <w:kern w:val="0"/>
          <w:sz w:val="32"/>
          <w:szCs w:val="32"/>
          <w:lang w:val="en-US" w:eastAsia="zh-CN"/>
        </w:rPr>
        <w:t>与</w:t>
      </w:r>
      <w:r>
        <w:rPr>
          <w:rFonts w:hint="default" w:ascii="Times New Roman" w:hAnsi="Times New Roman" w:eastAsia="仿宋_GB2312" w:cs="Times New Roman"/>
          <w:b w:val="0"/>
          <w:color w:val="0F1115"/>
          <w:spacing w:val="0"/>
          <w:kern w:val="0"/>
          <w:sz w:val="32"/>
          <w:szCs w:val="32"/>
        </w:rPr>
        <w:t>学科大模型应运行稳定，支持并发访问</w:t>
      </w:r>
      <w:r>
        <w:rPr>
          <w:rFonts w:hint="eastAsia" w:ascii="Times New Roman" w:hAnsi="Times New Roman" w:eastAsia="仿宋_GB2312" w:cs="Times New Roman"/>
          <w:b w:val="0"/>
          <w:color w:val="0F1115"/>
          <w:spacing w:val="0"/>
          <w:kern w:val="0"/>
          <w:sz w:val="32"/>
          <w:szCs w:val="32"/>
          <w:lang w:eastAsia="zh-CN"/>
        </w:rPr>
        <w:t>，</w:t>
      </w:r>
      <w:r>
        <w:rPr>
          <w:rFonts w:hint="default" w:ascii="Times New Roman" w:hAnsi="Times New Roman" w:eastAsia="仿宋_GB2312" w:cs="Times New Roman"/>
          <w:b w:val="0"/>
          <w:color w:val="0F1115"/>
          <w:spacing w:val="0"/>
          <w:kern w:val="0"/>
          <w:sz w:val="32"/>
          <w:szCs w:val="32"/>
        </w:rPr>
        <w:t>画面清晰，交互响应及时。</w:t>
      </w:r>
      <w:r>
        <w:rPr>
          <w:rFonts w:hint="eastAsia" w:ascii="Times New Roman" w:hAnsi="Times New Roman" w:eastAsia="仿宋_GB2312" w:cs="Times New Roman"/>
          <w:b w:val="0"/>
          <w:color w:val="0F1115"/>
          <w:spacing w:val="0"/>
          <w:kern w:val="0"/>
          <w:sz w:val="32"/>
          <w:szCs w:val="32"/>
          <w:lang w:val="en-US" w:eastAsia="zh-CN"/>
        </w:rPr>
        <w:t>其中，虚拟仿真实验实训平台应</w:t>
      </w:r>
      <w:r>
        <w:rPr>
          <w:rFonts w:hint="default" w:ascii="Times New Roman" w:hAnsi="Times New Roman" w:eastAsia="仿宋_GB2312" w:cs="Times New Roman"/>
          <w:b w:val="0"/>
          <w:color w:val="0F1115"/>
          <w:spacing w:val="0"/>
          <w:kern w:val="0"/>
          <w:sz w:val="32"/>
          <w:szCs w:val="32"/>
        </w:rPr>
        <w:t>提供良好的线上操作交互，如参数调整、虚拟设备操作、数据采集、结果模拟等。</w:t>
      </w:r>
      <w:bookmarkStart w:id="3" w:name="OLE_LINK6"/>
      <w:r>
        <w:rPr>
          <w:rFonts w:hint="eastAsia" w:eastAsia="仿宋_GB2312" w:cs="Times New Roman"/>
          <w:b w:val="0"/>
          <w:color w:val="0F1115"/>
          <w:spacing w:val="0"/>
          <w:kern w:val="0"/>
          <w:sz w:val="32"/>
          <w:szCs w:val="32"/>
          <w:lang w:val="en-US" w:eastAsia="zh-CN"/>
        </w:rPr>
        <w:t>科研通用</w:t>
      </w:r>
      <w:r>
        <w:rPr>
          <w:rFonts w:hint="default" w:ascii="Times New Roman" w:hAnsi="Times New Roman" w:eastAsia="仿宋_GB2312" w:cs="Times New Roman"/>
          <w:b w:val="0"/>
          <w:color w:val="0F1115"/>
          <w:spacing w:val="0"/>
          <w:kern w:val="0"/>
          <w:sz w:val="32"/>
          <w:szCs w:val="32"/>
        </w:rPr>
        <w:t>AI智能体</w:t>
      </w:r>
      <w:bookmarkEnd w:id="3"/>
      <w:r>
        <w:rPr>
          <w:rFonts w:hint="eastAsia" w:eastAsia="仿宋_GB2312" w:cs="Times New Roman"/>
          <w:b w:val="0"/>
          <w:color w:val="0F1115"/>
          <w:spacing w:val="0"/>
          <w:kern w:val="0"/>
          <w:sz w:val="32"/>
          <w:szCs w:val="32"/>
          <w:lang w:val="en-US" w:eastAsia="zh-CN"/>
        </w:rPr>
        <w:t>与</w:t>
      </w:r>
      <w:r>
        <w:rPr>
          <w:rFonts w:hint="default" w:ascii="Times New Roman" w:hAnsi="Times New Roman" w:eastAsia="仿宋_GB2312" w:cs="Times New Roman"/>
          <w:b w:val="0"/>
          <w:color w:val="0F1115"/>
          <w:spacing w:val="0"/>
          <w:kern w:val="0"/>
          <w:sz w:val="32"/>
          <w:szCs w:val="32"/>
        </w:rPr>
        <w:t>学科大模型应紧密结合特定领域的知识体系和科研流程</w:t>
      </w:r>
      <w:r>
        <w:rPr>
          <w:rFonts w:hint="eastAsia" w:ascii="Times New Roman" w:hAnsi="Times New Roman" w:eastAsia="仿宋_GB2312" w:cs="Times New Roman"/>
          <w:b w:val="0"/>
          <w:color w:val="0F1115"/>
          <w:spacing w:val="0"/>
          <w:kern w:val="0"/>
          <w:sz w:val="32"/>
          <w:szCs w:val="32"/>
          <w:lang w:eastAsia="zh-CN"/>
        </w:rPr>
        <w:t>，</w:t>
      </w:r>
      <w:r>
        <w:rPr>
          <w:rFonts w:hint="default" w:ascii="Times New Roman" w:hAnsi="Times New Roman" w:eastAsia="仿宋_GB2312" w:cs="Times New Roman"/>
          <w:b w:val="0"/>
          <w:color w:val="0F1115"/>
          <w:spacing w:val="0"/>
          <w:kern w:val="0"/>
          <w:sz w:val="32"/>
          <w:szCs w:val="32"/>
        </w:rPr>
        <w:t>输出结果应具备一定的准确性和参考价值</w:t>
      </w:r>
      <w:r>
        <w:rPr>
          <w:rFonts w:hint="eastAsia" w:ascii="Times New Roman" w:hAnsi="Times New Roman" w:eastAsia="仿宋_GB2312" w:cs="Times New Roman"/>
          <w:b w:val="0"/>
          <w:color w:val="0F1115"/>
          <w:spacing w:val="0"/>
          <w:kern w:val="0"/>
          <w:sz w:val="32"/>
          <w:szCs w:val="32"/>
          <w:lang w:eastAsia="zh-CN"/>
        </w:rPr>
        <w:t>。</w:t>
      </w:r>
    </w:p>
    <w:p w14:paraId="1FB8A72A">
      <w:pPr>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b w:val="0"/>
          <w:color w:val="0F1115"/>
          <w:spacing w:val="0"/>
          <w:kern w:val="0"/>
          <w:sz w:val="32"/>
          <w:szCs w:val="32"/>
          <w:lang w:val="en-US" w:eastAsia="zh-CN"/>
        </w:rPr>
        <w:t>请提供下列内容，</w:t>
      </w:r>
      <w:r>
        <w:rPr>
          <w:rFonts w:hint="default" w:ascii="Times New Roman" w:hAnsi="Times New Roman" w:eastAsia="仿宋_GB2312" w:cs="Times New Roman"/>
          <w:color w:val="000000"/>
          <w:kern w:val="0"/>
          <w:sz w:val="32"/>
          <w:szCs w:val="32"/>
          <w:lang w:val="en-US" w:eastAsia="zh-CN" w:bidi="ar"/>
        </w:rPr>
        <w:t>标*为必含内容。</w:t>
      </w:r>
    </w:p>
    <w:p w14:paraId="7711747C">
      <w:pPr>
        <w:keepNext/>
        <w:keepLines/>
        <w:pageBreakBefore w:val="0"/>
        <w:widowControl/>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outlineLvl w:val="1"/>
        <w:rPr>
          <w:rFonts w:hint="eastAsia" w:ascii="Times New Roman" w:hAnsi="Times New Roman" w:eastAsia="仿宋_GB2312" w:cs="Times New Roman"/>
          <w:b w:val="0"/>
          <w:color w:val="0F1115"/>
          <w:spacing w:val="0"/>
          <w:kern w:val="0"/>
          <w:sz w:val="32"/>
          <w:szCs w:val="32"/>
          <w:lang w:val="en-US" w:eastAsia="zh-CN"/>
        </w:rPr>
      </w:pPr>
      <w:r>
        <w:rPr>
          <w:rFonts w:hint="eastAsia" w:ascii="Times New Roman" w:hAnsi="Times New Roman" w:eastAsia="仿宋_GB2312" w:cs="Times New Roman"/>
          <w:b/>
          <w:bCs/>
          <w:kern w:val="0"/>
          <w:sz w:val="32"/>
          <w:szCs w:val="32"/>
          <w:lang w:val="en-US" w:eastAsia="zh-CN"/>
        </w:rPr>
        <w:t>1.平台简介</w:t>
      </w: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b w:val="0"/>
          <w:color w:val="0F1115"/>
          <w:spacing w:val="0"/>
          <w:kern w:val="0"/>
          <w:sz w:val="32"/>
          <w:szCs w:val="32"/>
          <w:lang w:val="en-US" w:eastAsia="zh-CN"/>
        </w:rPr>
        <w:t>简要介绍所属学科领域、面向群体、应用场景、核心能力、技术特色、</w:t>
      </w:r>
      <w:r>
        <w:rPr>
          <w:rFonts w:hint="default" w:ascii="Times New Roman" w:hAnsi="Times New Roman" w:eastAsia="仿宋_GB2312" w:cs="Times New Roman"/>
          <w:b w:val="0"/>
          <w:color w:val="0F1115"/>
          <w:spacing w:val="0"/>
          <w:kern w:val="0"/>
          <w:sz w:val="32"/>
          <w:szCs w:val="32"/>
          <w:lang w:val="en-US" w:eastAsia="zh-CN"/>
        </w:rPr>
        <w:t>研发团队</w:t>
      </w:r>
      <w:r>
        <w:rPr>
          <w:rFonts w:hint="eastAsia" w:eastAsia="仿宋_GB2312" w:cs="Times New Roman"/>
          <w:b w:val="0"/>
          <w:color w:val="0F1115"/>
          <w:spacing w:val="0"/>
          <w:kern w:val="0"/>
          <w:sz w:val="32"/>
          <w:szCs w:val="32"/>
          <w:lang w:val="en-US" w:eastAsia="zh-CN"/>
        </w:rPr>
        <w:t>、底层数据情况以及简要的使用指南与示例</w:t>
      </w:r>
      <w:r>
        <w:rPr>
          <w:rFonts w:hint="eastAsia" w:ascii="Times New Roman" w:hAnsi="Times New Roman" w:eastAsia="仿宋_GB2312" w:cs="Times New Roman"/>
          <w:b w:val="0"/>
          <w:color w:val="0F1115"/>
          <w:spacing w:val="0"/>
          <w:kern w:val="0"/>
          <w:sz w:val="32"/>
          <w:szCs w:val="32"/>
          <w:lang w:val="en-US" w:eastAsia="zh-CN"/>
        </w:rPr>
        <w:t>等。</w:t>
      </w:r>
    </w:p>
    <w:p w14:paraId="50C2CC6F">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Times New Roman" w:hAnsi="Times New Roman" w:eastAsia="仿宋_GB2312" w:cs="Times New Roman"/>
          <w:b w:val="0"/>
          <w:color w:val="0F1115"/>
          <w:spacing w:val="0"/>
          <w:kern w:val="0"/>
          <w:sz w:val="32"/>
          <w:szCs w:val="32"/>
          <w:lang w:val="en-US" w:eastAsia="zh-CN"/>
        </w:rPr>
      </w:pPr>
      <w:r>
        <w:rPr>
          <w:rFonts w:hint="eastAsia" w:ascii="Times New Roman" w:hAnsi="Times New Roman" w:eastAsia="仿宋_GB2312" w:cs="Times New Roman"/>
          <w:b/>
          <w:bCs/>
          <w:color w:val="0F1115"/>
          <w:spacing w:val="0"/>
          <w:kern w:val="0"/>
          <w:sz w:val="32"/>
          <w:szCs w:val="32"/>
          <w:lang w:val="en-US" w:eastAsia="zh-CN"/>
        </w:rPr>
        <w:t>2.</w:t>
      </w:r>
      <w:r>
        <w:rPr>
          <w:rFonts w:hint="default" w:ascii="Times New Roman" w:hAnsi="Times New Roman" w:eastAsia="仿宋_GB2312" w:cs="Times New Roman"/>
          <w:b/>
          <w:bCs/>
          <w:color w:val="0F1115"/>
          <w:spacing w:val="0"/>
          <w:kern w:val="0"/>
          <w:sz w:val="32"/>
          <w:szCs w:val="32"/>
          <w:lang w:val="en-US" w:eastAsia="zh-CN"/>
        </w:rPr>
        <w:t>LOGO或封面图</w:t>
      </w:r>
      <w:r>
        <w:rPr>
          <w:rFonts w:hint="default" w:ascii="Times New Roman" w:hAnsi="Times New Roman" w:eastAsia="仿宋_GB2312" w:cs="Times New Roman"/>
          <w:b/>
          <w:bCs/>
          <w:color w:val="000000"/>
          <w:kern w:val="0"/>
          <w:sz w:val="32"/>
          <w:szCs w:val="32"/>
          <w:lang w:val="en-US" w:eastAsia="zh-CN" w:bidi="ar"/>
        </w:rPr>
        <w:t>*</w:t>
      </w:r>
      <w:r>
        <w:rPr>
          <w:rFonts w:hint="eastAsia" w:ascii="Times New Roman" w:hAnsi="Times New Roman"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b w:val="0"/>
          <w:color w:val="0F1115"/>
          <w:spacing w:val="0"/>
          <w:kern w:val="0"/>
          <w:sz w:val="32"/>
          <w:szCs w:val="32"/>
          <w:lang w:val="en-US" w:eastAsia="zh-CN"/>
        </w:rPr>
        <w:t>体现工具特色的图片；建议提供高清版，</w:t>
      </w:r>
      <w:r>
        <w:rPr>
          <w:rFonts w:hint="eastAsia" w:ascii="Times New Roman" w:hAnsi="Times New Roman" w:eastAsia="仿宋_GB2312" w:cs="Times New Roman"/>
          <w:b w:val="0"/>
          <w:color w:val="0F1115"/>
          <w:spacing w:val="0"/>
          <w:kern w:val="0"/>
          <w:sz w:val="32"/>
          <w:szCs w:val="32"/>
          <w:lang w:val="en-US" w:eastAsia="zh-CN"/>
        </w:rPr>
        <w:t>JPG</w:t>
      </w:r>
      <w:r>
        <w:rPr>
          <w:rFonts w:hint="default" w:ascii="Times New Roman" w:hAnsi="Times New Roman" w:eastAsia="仿宋_GB2312" w:cs="Times New Roman"/>
          <w:b w:val="0"/>
          <w:color w:val="0F1115"/>
          <w:spacing w:val="0"/>
          <w:kern w:val="0"/>
          <w:sz w:val="32"/>
          <w:szCs w:val="32"/>
          <w:lang w:val="en-US" w:eastAsia="zh-CN"/>
        </w:rPr>
        <w:t>格式。</w:t>
      </w:r>
    </w:p>
    <w:p w14:paraId="0F617B9A">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Times New Roman" w:hAnsi="Times New Roman" w:eastAsia="仿宋_GB2312" w:cs="Times New Roman"/>
          <w:b/>
          <w:bCs/>
          <w:kern w:val="0"/>
          <w:sz w:val="32"/>
          <w:szCs w:val="32"/>
          <w:lang w:val="en-US" w:eastAsia="zh-CN"/>
        </w:rPr>
      </w:pPr>
      <w:r>
        <w:rPr>
          <w:rFonts w:hint="eastAsia" w:ascii="Times New Roman" w:hAnsi="Times New Roman" w:eastAsia="仿宋_GB2312" w:cs="Times New Roman"/>
          <w:b/>
          <w:bCs/>
          <w:kern w:val="0"/>
          <w:sz w:val="32"/>
          <w:szCs w:val="32"/>
          <w:lang w:val="en-US" w:eastAsia="zh-CN"/>
        </w:rPr>
        <w:t>3.API接口调用说明文档</w:t>
      </w:r>
      <w:r>
        <w:rPr>
          <w:rFonts w:hint="eastAsia" w:ascii="Times New Roman" w:hAnsi="Times New Roman" w:eastAsia="仿宋_GB2312" w:cs="Times New Roman"/>
          <w:b w:val="0"/>
          <w:bCs w:val="0"/>
          <w:color w:val="000000"/>
          <w:kern w:val="0"/>
          <w:sz w:val="32"/>
          <w:szCs w:val="32"/>
          <w:lang w:val="en-US" w:eastAsia="zh-CN" w:bidi="ar"/>
        </w:rPr>
        <w:t>：如对接方式采用API接口调用，请提供说明文档。</w:t>
      </w:r>
    </w:p>
    <w:p w14:paraId="532BE690">
      <w:pPr>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color w:val="0F1115"/>
          <w:spacing w:val="0"/>
          <w:kern w:val="0"/>
          <w:sz w:val="32"/>
          <w:szCs w:val="32"/>
          <w:lang w:val="en-US" w:eastAsia="zh-CN"/>
        </w:rPr>
      </w:pPr>
      <w:r>
        <w:rPr>
          <w:rFonts w:hint="eastAsia" w:ascii="Times New Roman" w:hAnsi="Times New Roman" w:eastAsia="仿宋_GB2312" w:cs="Times New Roman"/>
          <w:b/>
          <w:bCs/>
          <w:kern w:val="0"/>
          <w:sz w:val="32"/>
          <w:szCs w:val="32"/>
          <w:lang w:val="en-US" w:eastAsia="zh-CN"/>
        </w:rPr>
        <w:t>4.</w:t>
      </w:r>
      <w:r>
        <w:rPr>
          <w:rFonts w:hint="eastAsia" w:ascii="Times New Roman" w:hAnsi="Times New Roman" w:eastAsia="仿宋_GB2312" w:cs="Times New Roman"/>
          <w:b/>
          <w:bCs/>
          <w:color w:val="0F1115"/>
          <w:spacing w:val="0"/>
          <w:kern w:val="0"/>
          <w:sz w:val="32"/>
          <w:szCs w:val="32"/>
          <w:lang w:val="en-US" w:eastAsia="zh-CN"/>
        </w:rPr>
        <w:t>宣传短视频</w:t>
      </w:r>
      <w:r>
        <w:rPr>
          <w:rFonts w:hint="eastAsia" w:ascii="Times New Roman" w:hAnsi="Times New Roman" w:eastAsia="仿宋_GB2312" w:cs="Times New Roman"/>
          <w:b w:val="0"/>
          <w:color w:val="0F1115"/>
          <w:spacing w:val="0"/>
          <w:kern w:val="0"/>
          <w:sz w:val="32"/>
          <w:szCs w:val="32"/>
          <w:lang w:val="en-US" w:eastAsia="zh-CN"/>
        </w:rPr>
        <w:t>：可提供介绍平台主要功能的短视频，MP4格式，时长在5分钟以内。技术方面</w:t>
      </w:r>
      <w:r>
        <w:rPr>
          <w:rFonts w:hint="eastAsia" w:ascii="Times New Roman" w:hAnsi="Times New Roman" w:eastAsia="仿宋_GB2312" w:cs="Times New Roman"/>
          <w:spacing w:val="6"/>
          <w:position w:val="1"/>
          <w:sz w:val="32"/>
          <w:szCs w:val="32"/>
          <w:lang w:val="en-US" w:eastAsia="zh-CN"/>
        </w:rPr>
        <w:t>符合“视频资源通用技术要求”。</w:t>
      </w:r>
    </w:p>
    <w:bookmarkEnd w:id="2"/>
    <w:p w14:paraId="6D661032">
      <w:pPr>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三、典型案例类资源</w:t>
      </w:r>
    </w:p>
    <w:p w14:paraId="11C7292F">
      <w:pPr>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下文标*为必含内容。</w:t>
      </w:r>
    </w:p>
    <w:p w14:paraId="2DBDA6C3">
      <w:pPr>
        <w:pageBreakBefore w:val="0"/>
        <w:widowControl/>
        <w:kinsoku/>
        <w:wordWrap/>
        <w:overflowPunct/>
        <w:topLinePunct w:val="0"/>
        <w:autoSpaceDE/>
        <w:autoSpaceDN/>
        <w:bidi w:val="0"/>
        <w:adjustRightInd/>
        <w:snapToGrid/>
        <w:spacing w:line="560" w:lineRule="exact"/>
        <w:ind w:left="0" w:leftChars="0" w:right="0" w:firstLine="643"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1.</w:t>
      </w:r>
      <w:r>
        <w:rPr>
          <w:rFonts w:hint="eastAsia" w:ascii="Times New Roman" w:hAnsi="Times New Roman" w:eastAsia="仿宋_GB2312" w:cs="Times New Roman"/>
          <w:b/>
          <w:bCs/>
          <w:color w:val="000000"/>
          <w:kern w:val="0"/>
          <w:sz w:val="32"/>
          <w:szCs w:val="32"/>
          <w:lang w:val="en-US" w:eastAsia="zh-CN" w:bidi="ar"/>
        </w:rPr>
        <w:t>案例材料文本</w:t>
      </w:r>
      <w:r>
        <w:rPr>
          <w:rFonts w:hint="default" w:ascii="Times New Roman" w:hAnsi="Times New Roman" w:eastAsia="仿宋_GB2312" w:cs="Times New Roman"/>
          <w:b/>
          <w:bCs/>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：介绍典型做法、</w:t>
      </w:r>
      <w:r>
        <w:rPr>
          <w:rFonts w:hint="eastAsia" w:ascii="Times New Roman" w:hAnsi="Times New Roman" w:eastAsia="仿宋_GB2312" w:cs="Times New Roman"/>
          <w:color w:val="000000"/>
          <w:kern w:val="0"/>
          <w:sz w:val="32"/>
          <w:szCs w:val="32"/>
          <w:lang w:val="en-US" w:eastAsia="zh-CN" w:bidi="ar"/>
        </w:rPr>
        <w:t>亮点经验、</w:t>
      </w:r>
      <w:r>
        <w:rPr>
          <w:rFonts w:hint="default" w:ascii="Times New Roman" w:hAnsi="Times New Roman" w:eastAsia="仿宋_GB2312" w:cs="Times New Roman"/>
          <w:color w:val="000000"/>
          <w:kern w:val="0"/>
          <w:sz w:val="32"/>
          <w:szCs w:val="32"/>
          <w:lang w:val="en-US" w:eastAsia="zh-CN" w:bidi="ar"/>
        </w:rPr>
        <w:t>工作成效等，字数不超过2000字</w:t>
      </w:r>
      <w:r>
        <w:rPr>
          <w:rFonts w:hint="eastAsia" w:ascii="Times New Roman" w:hAnsi="Times New Roman" w:eastAsia="仿宋_GB2312" w:cs="Times New Roman"/>
          <w:color w:val="000000"/>
          <w:kern w:val="0"/>
          <w:sz w:val="32"/>
          <w:szCs w:val="32"/>
          <w:lang w:val="en-US" w:eastAsia="zh-CN" w:bidi="ar"/>
        </w:rPr>
        <w:t>，word格式</w:t>
      </w:r>
      <w:r>
        <w:rPr>
          <w:rFonts w:hint="default" w:ascii="Times New Roman" w:hAnsi="Times New Roman" w:eastAsia="仿宋_GB2312" w:cs="Times New Roman"/>
          <w:color w:val="000000"/>
          <w:kern w:val="0"/>
          <w:sz w:val="32"/>
          <w:szCs w:val="32"/>
          <w:lang w:val="en-US" w:eastAsia="zh-CN" w:bidi="ar"/>
        </w:rPr>
        <w:t>。案例名称</w:t>
      </w:r>
      <w:r>
        <w:rPr>
          <w:rFonts w:hint="eastAsia" w:ascii="Times New Roman" w:hAnsi="Times New Roman" w:eastAsia="仿宋_GB2312" w:cs="Times New Roman"/>
          <w:color w:val="000000"/>
          <w:kern w:val="0"/>
          <w:sz w:val="32"/>
          <w:szCs w:val="32"/>
          <w:lang w:val="en-US" w:eastAsia="zh-CN" w:bidi="ar"/>
        </w:rPr>
        <w:t>应</w:t>
      </w:r>
      <w:r>
        <w:rPr>
          <w:rFonts w:hint="default" w:ascii="Times New Roman" w:hAnsi="Times New Roman" w:eastAsia="仿宋_GB2312" w:cs="Times New Roman"/>
          <w:color w:val="000000"/>
          <w:kern w:val="0"/>
          <w:sz w:val="32"/>
          <w:szCs w:val="32"/>
          <w:lang w:val="en-US" w:eastAsia="zh-CN" w:bidi="ar"/>
        </w:rPr>
        <w:t>高度概括案例的核心内容</w:t>
      </w:r>
      <w:r>
        <w:rPr>
          <w:rFonts w:hint="eastAsia" w:ascii="Times New Roman" w:hAnsi="Times New Roman" w:eastAsia="仿宋_GB2312" w:cs="Times New Roman"/>
          <w:color w:val="000000"/>
          <w:kern w:val="0"/>
          <w:sz w:val="32"/>
          <w:szCs w:val="32"/>
          <w:lang w:val="en-US" w:eastAsia="zh-CN" w:bidi="ar"/>
        </w:rPr>
        <w:t>。如为竞赛类项目案例，请注明参赛名称、获奖等级、转化状态与具体效益。</w:t>
      </w:r>
      <w:r>
        <w:rPr>
          <w:rFonts w:hint="default" w:ascii="Times New Roman" w:hAnsi="Times New Roman" w:eastAsia="仿宋_GB2312" w:cs="Times New Roman"/>
          <w:kern w:val="0"/>
          <w:sz w:val="32"/>
          <w:szCs w:val="32"/>
        </w:rPr>
        <w:t>标题居中，使用方正小标宋</w:t>
      </w:r>
      <w:r>
        <w:rPr>
          <w:rFonts w:hint="eastAsia" w:ascii="Times New Roman" w:hAnsi="Times New Roman" w:eastAsia="仿宋_GB2312" w:cs="Times New Roman"/>
          <w:kern w:val="0"/>
          <w:sz w:val="32"/>
          <w:szCs w:val="32"/>
          <w:lang w:val="en-US" w:eastAsia="zh-CN"/>
        </w:rPr>
        <w:t>简体</w:t>
      </w:r>
      <w:r>
        <w:rPr>
          <w:rFonts w:hint="default" w:ascii="Times New Roman" w:hAnsi="Times New Roman" w:eastAsia="仿宋_GB2312" w:cs="Times New Roman"/>
          <w:kern w:val="0"/>
          <w:sz w:val="32"/>
          <w:szCs w:val="32"/>
        </w:rPr>
        <w:t>二号字。</w:t>
      </w:r>
      <w:r>
        <w:rPr>
          <w:rFonts w:hint="eastAsia" w:ascii="Times New Roman" w:hAnsi="Times New Roman" w:eastAsia="仿宋_GB2312" w:cs="Times New Roman"/>
          <w:kern w:val="0"/>
          <w:sz w:val="32"/>
          <w:szCs w:val="32"/>
          <w:lang w:val="en-US" w:eastAsia="zh-CN"/>
        </w:rPr>
        <w:t>单位</w:t>
      </w:r>
      <w:r>
        <w:rPr>
          <w:rFonts w:hint="default" w:ascii="Times New Roman" w:hAnsi="Times New Roman" w:eastAsia="仿宋_GB2312" w:cs="Times New Roman"/>
          <w:kern w:val="0"/>
          <w:sz w:val="32"/>
          <w:szCs w:val="32"/>
        </w:rPr>
        <w:t>全称写在标题下，居中，使用楷体三号字。正文一级标题使用黑体三号字，序号使用汉字加顿号如“一、”</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二级标题使用楷体三号字，序号使用汉字加括号如“（一）”</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三级标题使用仿宋三号字，序号使用三号阿拉伯数字加点如“1.”。</w:t>
      </w:r>
      <w:r>
        <w:rPr>
          <w:rFonts w:hint="eastAsia" w:ascii="Times New Roman" w:hAnsi="Times New Roman" w:eastAsia="仿宋_GB2312" w:cs="Times New Roman"/>
          <w:kern w:val="0"/>
          <w:sz w:val="32"/>
          <w:szCs w:val="32"/>
          <w:lang w:val="en-US" w:eastAsia="zh-CN"/>
        </w:rPr>
        <w:t>所有字母、数字均使用</w:t>
      </w:r>
      <w:r>
        <w:rPr>
          <w:rFonts w:hint="default" w:ascii="Times New Roman" w:hAnsi="Times New Roman" w:eastAsia="仿宋_GB2312" w:cs="Times New Roman"/>
          <w:kern w:val="0"/>
          <w:sz w:val="32"/>
          <w:szCs w:val="32"/>
        </w:rPr>
        <w:t>Times New Roman字体</w:t>
      </w:r>
      <w:r>
        <w:rPr>
          <w:rFonts w:hint="eastAsia" w:ascii="Times New Roman" w:hAnsi="Times New Roman" w:eastAsia="仿宋_GB2312" w:cs="Times New Roman"/>
          <w:kern w:val="0"/>
          <w:sz w:val="32"/>
          <w:szCs w:val="32"/>
          <w:lang w:eastAsia="zh-CN"/>
        </w:rPr>
        <w:t>。</w:t>
      </w:r>
    </w:p>
    <w:p w14:paraId="080F48A9">
      <w:pPr>
        <w:pageBreakBefore w:val="0"/>
        <w:widowControl/>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2.</w:t>
      </w:r>
      <w:r>
        <w:rPr>
          <w:rFonts w:hint="eastAsia" w:ascii="Times New Roman" w:hAnsi="Times New Roman" w:eastAsia="仿宋_GB2312" w:cs="Times New Roman"/>
          <w:b/>
          <w:bCs/>
          <w:color w:val="000000"/>
          <w:kern w:val="0"/>
          <w:sz w:val="32"/>
          <w:szCs w:val="32"/>
          <w:lang w:val="en-US" w:eastAsia="zh-CN" w:bidi="ar"/>
        </w:rPr>
        <w:t>支撑</w:t>
      </w:r>
      <w:r>
        <w:rPr>
          <w:rFonts w:hint="default" w:ascii="Times New Roman" w:hAnsi="Times New Roman" w:eastAsia="仿宋_GB2312" w:cs="Times New Roman"/>
          <w:b/>
          <w:bCs/>
          <w:color w:val="000000"/>
          <w:kern w:val="0"/>
          <w:sz w:val="32"/>
          <w:szCs w:val="32"/>
          <w:lang w:val="en-US" w:eastAsia="zh-CN" w:bidi="ar"/>
        </w:rPr>
        <w:t>图片*</w:t>
      </w:r>
      <w:r>
        <w:rPr>
          <w:rFonts w:hint="default" w:ascii="Times New Roman" w:hAnsi="Times New Roman" w:eastAsia="仿宋_GB2312" w:cs="Times New Roman"/>
          <w:color w:val="000000"/>
          <w:kern w:val="0"/>
          <w:sz w:val="32"/>
          <w:szCs w:val="32"/>
          <w:lang w:val="en-US" w:eastAsia="zh-CN" w:bidi="ar"/>
        </w:rPr>
        <w:t>：2-4张反映典型工作场景、做法或成效的照片，由数码相机拍摄，光线均匀，内容清晰，每张文件大小不超过600KB</w:t>
      </w:r>
      <w:r>
        <w:rPr>
          <w:rFonts w:hint="eastAsia" w:ascii="Times New Roman" w:hAnsi="Times New Roman" w:eastAsia="仿宋_GB2312" w:cs="Times New Roman"/>
          <w:color w:val="000000"/>
          <w:kern w:val="0"/>
          <w:sz w:val="32"/>
          <w:szCs w:val="32"/>
          <w:lang w:val="en-US" w:eastAsia="zh-CN" w:bidi="ar"/>
        </w:rPr>
        <w:t>，JPG格式</w:t>
      </w:r>
      <w:r>
        <w:rPr>
          <w:rFonts w:hint="default"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kern w:val="0"/>
          <w:sz w:val="32"/>
          <w:szCs w:val="32"/>
        </w:rPr>
        <w:t>图片</w:t>
      </w:r>
      <w:r>
        <w:rPr>
          <w:rFonts w:hint="eastAsia" w:ascii="Times New Roman" w:hAnsi="Times New Roman" w:eastAsia="仿宋_GB2312" w:cs="Times New Roman"/>
          <w:kern w:val="0"/>
          <w:sz w:val="32"/>
          <w:szCs w:val="32"/>
          <w:lang w:val="en-US" w:eastAsia="zh-CN"/>
        </w:rPr>
        <w:t>标题应准确凝练主题内容，20</w:t>
      </w:r>
      <w:r>
        <w:rPr>
          <w:rFonts w:hint="default" w:ascii="Times New Roman" w:hAnsi="Times New Roman" w:eastAsia="仿宋_GB2312" w:cs="Times New Roman"/>
          <w:kern w:val="0"/>
          <w:sz w:val="32"/>
          <w:szCs w:val="32"/>
        </w:rPr>
        <w:t>字以内</w:t>
      </w:r>
      <w:r>
        <w:rPr>
          <w:rFonts w:hint="eastAsia" w:ascii="Times New Roman" w:hAnsi="Times New Roman" w:eastAsia="仿宋_GB2312" w:cs="Times New Roman"/>
          <w:kern w:val="0"/>
          <w:sz w:val="32"/>
          <w:szCs w:val="32"/>
          <w:lang w:eastAsia="zh-CN"/>
        </w:rPr>
        <w:t>。</w:t>
      </w:r>
    </w:p>
    <w:p w14:paraId="05369642">
      <w:pPr>
        <w:pageBreakBefore w:val="0"/>
        <w:widowControl/>
        <w:kinsoku/>
        <w:wordWrap/>
        <w:overflowPunct/>
        <w:topLinePunct w:val="0"/>
        <w:autoSpaceDE/>
        <w:autoSpaceDN/>
        <w:bidi w:val="0"/>
        <w:adjustRightInd/>
        <w:snapToGrid/>
        <w:spacing w:line="560" w:lineRule="exact"/>
        <w:ind w:left="0" w:leftChars="0" w:right="0" w:firstLine="643" w:firstLineChars="200"/>
        <w:textAlignment w:val="auto"/>
      </w:pPr>
      <w:r>
        <w:rPr>
          <w:rFonts w:hint="default" w:ascii="Times New Roman" w:hAnsi="Times New Roman" w:eastAsia="仿宋_GB2312" w:cs="Times New Roman"/>
          <w:b/>
          <w:bCs/>
          <w:color w:val="000000"/>
          <w:kern w:val="0"/>
          <w:sz w:val="32"/>
          <w:szCs w:val="32"/>
          <w:lang w:val="en-US" w:eastAsia="zh-CN" w:bidi="ar"/>
        </w:rPr>
        <w:t>3.</w:t>
      </w:r>
      <w:r>
        <w:rPr>
          <w:rFonts w:hint="eastAsia" w:ascii="Times New Roman" w:hAnsi="Times New Roman" w:eastAsia="仿宋_GB2312" w:cs="Times New Roman"/>
          <w:b/>
          <w:bCs/>
          <w:color w:val="000000"/>
          <w:kern w:val="0"/>
          <w:sz w:val="32"/>
          <w:szCs w:val="32"/>
          <w:lang w:val="en-US" w:eastAsia="zh-CN" w:bidi="ar"/>
        </w:rPr>
        <w:t>典型</w:t>
      </w:r>
      <w:r>
        <w:rPr>
          <w:rFonts w:hint="default" w:ascii="Times New Roman" w:hAnsi="Times New Roman" w:eastAsia="仿宋_GB2312" w:cs="Times New Roman"/>
          <w:b/>
          <w:bCs/>
          <w:color w:val="000000"/>
          <w:kern w:val="0"/>
          <w:sz w:val="32"/>
          <w:szCs w:val="32"/>
          <w:lang w:val="en-US" w:eastAsia="zh-CN" w:bidi="ar"/>
        </w:rPr>
        <w:t>视频</w:t>
      </w:r>
      <w:r>
        <w:rPr>
          <w:rFonts w:hint="default" w:ascii="Times New Roman" w:hAnsi="Times New Roman" w:eastAsia="仿宋_GB2312" w:cs="Times New Roman"/>
          <w:color w:val="000000"/>
          <w:kern w:val="0"/>
          <w:sz w:val="32"/>
          <w:szCs w:val="32"/>
          <w:lang w:val="en-US" w:eastAsia="zh-CN" w:bidi="ar"/>
        </w:rPr>
        <w:t>：可提供1个反映典型工作场景、做法或成效的视频，包括片头、主题，画面清晰、图像稳定、构图合理、声画同步，语言规范标准、声音清晰，并提供SRT格式字幕。内容宜高度凝练，时长不超过10分钟。</w:t>
      </w:r>
      <w:r>
        <w:rPr>
          <w:rFonts w:hint="eastAsia" w:ascii="Times New Roman" w:hAnsi="Times New Roman" w:eastAsia="仿宋_GB2312" w:cs="Times New Roman"/>
          <w:color w:val="000000"/>
          <w:kern w:val="0"/>
          <w:sz w:val="32"/>
          <w:szCs w:val="32"/>
          <w:lang w:val="en-US" w:eastAsia="zh-CN" w:bidi="ar"/>
        </w:rPr>
        <w:t>配1张</w:t>
      </w:r>
      <w:r>
        <w:rPr>
          <w:rFonts w:hint="default" w:ascii="Times New Roman" w:hAnsi="Times New Roman" w:eastAsia="仿宋_GB2312" w:cs="Times New Roman"/>
          <w:color w:val="000000"/>
          <w:kern w:val="0"/>
          <w:sz w:val="32"/>
          <w:szCs w:val="32"/>
          <w:lang w:val="en-US" w:eastAsia="zh-CN" w:bidi="ar"/>
        </w:rPr>
        <w:t>视频封面图</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能展示</w:t>
      </w:r>
      <w:r>
        <w:rPr>
          <w:rFonts w:hint="eastAsia" w:ascii="Times New Roman" w:hAnsi="Times New Roman" w:eastAsia="仿宋_GB2312" w:cs="Times New Roman"/>
          <w:color w:val="000000"/>
          <w:kern w:val="0"/>
          <w:sz w:val="32"/>
          <w:szCs w:val="32"/>
          <w:lang w:val="en-US" w:eastAsia="zh-CN" w:bidi="ar"/>
        </w:rPr>
        <w:t>视频</w:t>
      </w:r>
      <w:r>
        <w:rPr>
          <w:rFonts w:hint="default" w:ascii="Times New Roman" w:hAnsi="Times New Roman" w:eastAsia="仿宋_GB2312" w:cs="Times New Roman"/>
          <w:color w:val="000000"/>
          <w:kern w:val="0"/>
          <w:sz w:val="32"/>
          <w:szCs w:val="32"/>
          <w:lang w:val="en-US" w:eastAsia="zh-CN" w:bidi="ar"/>
        </w:rPr>
        <w:t>主题内容</w:t>
      </w:r>
      <w:r>
        <w:rPr>
          <w:rFonts w:hint="eastAsia" w:ascii="Times New Roman" w:hAnsi="Times New Roman" w:eastAsia="仿宋_GB2312" w:cs="Times New Roman"/>
          <w:color w:val="000000"/>
          <w:kern w:val="0"/>
          <w:sz w:val="32"/>
          <w:szCs w:val="32"/>
          <w:lang w:val="en-US" w:eastAsia="zh-CN" w:bidi="ar"/>
        </w:rPr>
        <w:t>和</w:t>
      </w:r>
      <w:r>
        <w:rPr>
          <w:rFonts w:hint="default" w:ascii="Times New Roman" w:hAnsi="Times New Roman" w:eastAsia="仿宋_GB2312" w:cs="Times New Roman"/>
          <w:color w:val="000000"/>
          <w:kern w:val="0"/>
          <w:sz w:val="32"/>
          <w:szCs w:val="32"/>
          <w:lang w:val="en-US" w:eastAsia="zh-CN" w:bidi="ar"/>
        </w:rPr>
        <w:t>特色亮点</w:t>
      </w:r>
      <w:r>
        <w:rPr>
          <w:rFonts w:hint="eastAsia" w:ascii="Times New Roman" w:hAnsi="Times New Roman" w:eastAsia="仿宋_GB2312" w:cs="Times New Roman"/>
          <w:color w:val="000000"/>
          <w:kern w:val="0"/>
          <w:sz w:val="32"/>
          <w:szCs w:val="32"/>
          <w:lang w:val="en-US" w:eastAsia="zh-CN" w:bidi="ar"/>
        </w:rPr>
        <w:t>。技术方面</w:t>
      </w:r>
      <w:r>
        <w:rPr>
          <w:rFonts w:hint="eastAsia" w:ascii="Times New Roman" w:hAnsi="Times New Roman" w:eastAsia="仿宋_GB2312" w:cs="Times New Roman"/>
          <w:spacing w:val="0"/>
          <w:kern w:val="0"/>
          <w:position w:val="0"/>
          <w:sz w:val="32"/>
          <w:szCs w:val="32"/>
          <w:lang w:val="en-US" w:eastAsia="zh-CN"/>
        </w:rPr>
        <w:t>符合“视频资源通用技术要求”。</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D4E20">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B6DC0">
                          <w:pPr>
                            <w:pStyle w:val="3"/>
                          </w:pPr>
                          <w:r>
                            <w:t>—</w:t>
                          </w:r>
                          <w:r>
                            <w:rPr>
                              <w:rFonts w:ascii="Times New Roman" w:hAnsi="Times New Roman" w:cs="Times New Roman"/>
                              <w:sz w:val="22"/>
                              <w:szCs w:val="36"/>
                            </w:rPr>
                            <w:t xml:space="preserve"> </w:t>
                          </w:r>
                          <w:r>
                            <w:rPr>
                              <w:rFonts w:ascii="Times New Roman" w:hAnsi="Times New Roman" w:cs="Times New Roman"/>
                              <w:sz w:val="22"/>
                              <w:szCs w:val="36"/>
                            </w:rPr>
                            <w:fldChar w:fldCharType="begin"/>
                          </w:r>
                          <w:r>
                            <w:rPr>
                              <w:rFonts w:ascii="Times New Roman" w:hAnsi="Times New Roman" w:cs="Times New Roman"/>
                              <w:sz w:val="22"/>
                              <w:szCs w:val="36"/>
                            </w:rPr>
                            <w:instrText xml:space="preserve"> PAGE  \* MERGEFORMAT </w:instrText>
                          </w:r>
                          <w:r>
                            <w:rPr>
                              <w:rFonts w:ascii="Times New Roman" w:hAnsi="Times New Roman" w:cs="Times New Roman"/>
                              <w:sz w:val="22"/>
                              <w:szCs w:val="36"/>
                            </w:rPr>
                            <w:fldChar w:fldCharType="separate"/>
                          </w:r>
                          <w:r>
                            <w:rPr>
                              <w:rFonts w:ascii="Times New Roman" w:hAnsi="Times New Roman" w:cs="Times New Roman"/>
                              <w:sz w:val="22"/>
                              <w:szCs w:val="36"/>
                            </w:rPr>
                            <w:t>1</w:t>
                          </w:r>
                          <w:r>
                            <w:rPr>
                              <w:rFonts w:ascii="Times New Roman" w:hAnsi="Times New Roman" w:cs="Times New Roman"/>
                              <w:sz w:val="22"/>
                              <w:szCs w:val="36"/>
                            </w:rPr>
                            <w:fldChar w:fldCharType="end"/>
                          </w:r>
                          <w:r>
                            <w:rPr>
                              <w:rFonts w:ascii="Times New Roman" w:hAnsi="Times New Roman" w:cs="Times New Roman"/>
                              <w:sz w:val="22"/>
                              <w:szCs w:val="36"/>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F1B6DC0">
                    <w:pPr>
                      <w:pStyle w:val="3"/>
                    </w:pPr>
                    <w:r>
                      <w:t>—</w:t>
                    </w:r>
                    <w:r>
                      <w:rPr>
                        <w:rFonts w:ascii="Times New Roman" w:hAnsi="Times New Roman" w:cs="Times New Roman"/>
                        <w:sz w:val="22"/>
                        <w:szCs w:val="36"/>
                      </w:rPr>
                      <w:t xml:space="preserve"> </w:t>
                    </w:r>
                    <w:r>
                      <w:rPr>
                        <w:rFonts w:ascii="Times New Roman" w:hAnsi="Times New Roman" w:cs="Times New Roman"/>
                        <w:sz w:val="22"/>
                        <w:szCs w:val="36"/>
                      </w:rPr>
                      <w:fldChar w:fldCharType="begin"/>
                    </w:r>
                    <w:r>
                      <w:rPr>
                        <w:rFonts w:ascii="Times New Roman" w:hAnsi="Times New Roman" w:cs="Times New Roman"/>
                        <w:sz w:val="22"/>
                        <w:szCs w:val="36"/>
                      </w:rPr>
                      <w:instrText xml:space="preserve"> PAGE  \* MERGEFORMAT </w:instrText>
                    </w:r>
                    <w:r>
                      <w:rPr>
                        <w:rFonts w:ascii="Times New Roman" w:hAnsi="Times New Roman" w:cs="Times New Roman"/>
                        <w:sz w:val="22"/>
                        <w:szCs w:val="36"/>
                      </w:rPr>
                      <w:fldChar w:fldCharType="separate"/>
                    </w:r>
                    <w:r>
                      <w:rPr>
                        <w:rFonts w:ascii="Times New Roman" w:hAnsi="Times New Roman" w:cs="Times New Roman"/>
                        <w:sz w:val="22"/>
                        <w:szCs w:val="36"/>
                      </w:rPr>
                      <w:t>1</w:t>
                    </w:r>
                    <w:r>
                      <w:rPr>
                        <w:rFonts w:ascii="Times New Roman" w:hAnsi="Times New Roman" w:cs="Times New Roman"/>
                        <w:sz w:val="22"/>
                        <w:szCs w:val="36"/>
                      </w:rPr>
                      <w:fldChar w:fldCharType="end"/>
                    </w:r>
                    <w:r>
                      <w:rPr>
                        <w:rFonts w:ascii="Times New Roman" w:hAnsi="Times New Roman" w:cs="Times New Roman"/>
                        <w:sz w:val="22"/>
                        <w:szCs w:val="36"/>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AC3419"/>
    <w:rsid w:val="2BAC3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142"/>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customStyle="1" w:styleId="6">
    <w:name w:val="Table Text"/>
    <w:basedOn w:val="1"/>
    <w:semiHidden/>
    <w:qFormat/>
    <w:uiPriority w:val="0"/>
    <w:rPr>
      <w:rFonts w:ascii="Arial" w:hAnsi="Arial" w:eastAsia="Arial" w:cs="Arial"/>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2025-11-18T07:07:00Z</dcterms:created>
  <dc:creator>林</dc:creator>
  <cp:lastModifiedBy>林</cp:lastModifiedBy>
  <dcterms:modified xsi:type="dcterms:W3CDTF">2025-11-18T07:07:58Z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C6DE0B03D2EE41788C7330B39B497BC1_11</vt:lpwstr>
  </property>
  <property fmtid="{D5CDD505-2E9C-101B-9397-08002B2CF9AE}" pid="4" name="KSOTemplateDocerSaveRecord">
    <vt:lpwstr>eyJoZGlkIjoiY2JiYTdjZDhmZWM2MzYwZGM0MTUxYWQ5ZTAzMjY5ODciLCJ1c2VySWQiOiI0MTQ5NzE0MjkifQ==</vt:lpwstr>
  </property>
</Properties>
</file>