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56" w:afterLines="50" w:afterAutospacing="0" w:line="560" w:lineRule="exact"/>
        <w:ind w:left="0" w:right="0"/>
        <w:jc w:val="center"/>
        <w:rPr>
          <w:rFonts w:hint="default" w:ascii="Times New Roman" w:hAnsi="Times New Roman" w:eastAsia="黑体" w:cs="Times New Roman"/>
          <w:sz w:val="30"/>
          <w:szCs w:val="30"/>
          <w:lang w:val="en-US"/>
        </w:rPr>
      </w:pPr>
      <w:r>
        <w:rPr>
          <w:rFonts w:hint="eastAsia" w:ascii="Times New Roman" w:hAnsi="Times New Roman" w:eastAsia="黑体" w:cs="Times New Roman"/>
          <w:kern w:val="2"/>
          <w:sz w:val="30"/>
          <w:szCs w:val="30"/>
          <w:lang w:val="en-US" w:eastAsia="zh-CN" w:bidi="ar"/>
        </w:rPr>
        <w:t>新豪方</w:t>
      </w:r>
      <w:r>
        <w:rPr>
          <w:rFonts w:hint="default" w:ascii="Times New Roman" w:hAnsi="Times New Roman" w:eastAsia="黑体" w:cs="Times New Roman"/>
          <w:kern w:val="2"/>
          <w:sz w:val="30"/>
          <w:szCs w:val="30"/>
          <w:lang w:val="en-US" w:eastAsia="zh-CN" w:bidi="ar"/>
        </w:rPr>
        <w:t>“</w:t>
      </w:r>
      <w:r>
        <w:rPr>
          <w:rFonts w:hint="eastAsia" w:ascii="Times New Roman" w:hAnsi="Times New Roman" w:eastAsia="黑体" w:cs="Times New Roman"/>
          <w:kern w:val="2"/>
          <w:sz w:val="30"/>
          <w:szCs w:val="30"/>
          <w:lang w:val="en-US" w:eastAsia="zh-CN" w:bidi="ar"/>
        </w:rPr>
        <w:t>创未来</w:t>
      </w:r>
      <w:r>
        <w:rPr>
          <w:rFonts w:hint="default" w:ascii="Times New Roman" w:hAnsi="Times New Roman" w:eastAsia="黑体" w:cs="Times New Roman"/>
          <w:kern w:val="2"/>
          <w:sz w:val="30"/>
          <w:szCs w:val="30"/>
          <w:lang w:val="en-US" w:eastAsia="zh-CN" w:bidi="ar"/>
        </w:rPr>
        <w:t>”</w:t>
      </w:r>
      <w:r>
        <w:rPr>
          <w:rFonts w:hint="eastAsia" w:ascii="Times New Roman" w:hAnsi="Times New Roman" w:eastAsia="黑体" w:cs="Times New Roman"/>
          <w:kern w:val="2"/>
          <w:sz w:val="30"/>
          <w:szCs w:val="30"/>
          <w:lang w:val="en-US" w:eastAsia="zh-CN" w:bidi="ar"/>
        </w:rPr>
        <w:t>科技创新竞赛目录</w:t>
      </w:r>
    </w:p>
    <w:tbl>
      <w:tblPr>
        <w:tblStyle w:val="2"/>
        <w:tblpPr w:leftFromText="180" w:rightFromText="180" w:vertAnchor="text" w:tblpXSpec="center" w:tblpY="1"/>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72"/>
        <w:gridCol w:w="3336"/>
        <w:gridCol w:w="1381"/>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8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 w:cs="Times New Roman"/>
                <w:sz w:val="28"/>
                <w:szCs w:val="28"/>
                <w:bdr w:val="none" w:color="auto" w:sz="0" w:space="0"/>
                <w:lang w:val="en-US"/>
              </w:rPr>
            </w:pPr>
            <w:r>
              <w:rPr>
                <w:rFonts w:hint="eastAsia" w:ascii="Times New Roman" w:hAnsi="Times New Roman" w:eastAsia="楷体" w:cs="Times New Roman"/>
                <w:b/>
                <w:bCs w:val="0"/>
                <w:kern w:val="2"/>
                <w:sz w:val="28"/>
                <w:szCs w:val="28"/>
                <w:bdr w:val="none" w:color="auto" w:sz="0" w:space="0"/>
                <w:lang w:val="en-US" w:eastAsia="zh-CN" w:bidi="ar"/>
              </w:rPr>
              <w:t>序号</w:t>
            </w:r>
          </w:p>
        </w:tc>
        <w:tc>
          <w:tcPr>
            <w:tcW w:w="33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楷体" w:cs="Times New Roman"/>
                <w:b/>
                <w:bCs w:val="0"/>
                <w:sz w:val="28"/>
                <w:szCs w:val="28"/>
                <w:bdr w:val="none" w:color="auto" w:sz="0" w:space="0"/>
                <w:lang w:val="en-US"/>
              </w:rPr>
            </w:pPr>
            <w:r>
              <w:rPr>
                <w:rFonts w:hint="eastAsia" w:ascii="Times New Roman" w:hAnsi="Times New Roman" w:eastAsia="楷体" w:cs="Times New Roman"/>
                <w:b/>
                <w:bCs w:val="0"/>
                <w:kern w:val="2"/>
                <w:sz w:val="28"/>
                <w:szCs w:val="28"/>
                <w:bdr w:val="none" w:color="auto" w:sz="0" w:space="0"/>
                <w:lang w:val="en-US" w:eastAsia="zh-CN" w:bidi="ar"/>
              </w:rPr>
              <w:t>赛事名称</w:t>
            </w:r>
          </w:p>
        </w:tc>
        <w:tc>
          <w:tcPr>
            <w:tcW w:w="13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楷体" w:cs="Times New Roman"/>
                <w:b/>
                <w:bCs w:val="0"/>
                <w:sz w:val="28"/>
                <w:szCs w:val="28"/>
                <w:bdr w:val="none" w:color="auto" w:sz="0" w:space="0"/>
                <w:lang w:val="en-US"/>
              </w:rPr>
            </w:pPr>
            <w:r>
              <w:rPr>
                <w:rFonts w:hint="eastAsia" w:ascii="Times New Roman" w:hAnsi="Times New Roman" w:eastAsia="楷体" w:cs="Times New Roman"/>
                <w:b/>
                <w:bCs w:val="0"/>
                <w:kern w:val="2"/>
                <w:sz w:val="28"/>
                <w:szCs w:val="28"/>
                <w:bdr w:val="none" w:color="auto" w:sz="0" w:space="0"/>
                <w:lang w:val="en-US" w:eastAsia="zh-CN" w:bidi="ar"/>
              </w:rPr>
              <w:t>赛事级别</w:t>
            </w:r>
          </w:p>
        </w:tc>
        <w:tc>
          <w:tcPr>
            <w:tcW w:w="33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楷体" w:cs="Times New Roman"/>
                <w:b/>
                <w:bCs w:val="0"/>
                <w:sz w:val="28"/>
                <w:szCs w:val="28"/>
                <w:bdr w:val="none" w:color="auto" w:sz="0" w:space="0"/>
                <w:lang w:val="en-US"/>
              </w:rPr>
            </w:pPr>
            <w:r>
              <w:rPr>
                <w:rFonts w:hint="eastAsia" w:ascii="Times New Roman" w:hAnsi="Times New Roman" w:eastAsia="楷体" w:cs="Times New Roman"/>
                <w:b/>
                <w:bCs w:val="0"/>
                <w:kern w:val="2"/>
                <w:sz w:val="28"/>
                <w:szCs w:val="28"/>
                <w:bdr w:val="none" w:color="auto" w:sz="0" w:space="0"/>
                <w:lang w:val="en-US" w:eastAsia="zh-CN" w:bidi="ar"/>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75" w:hRule="atLeast"/>
        </w:trPr>
        <w:tc>
          <w:tcPr>
            <w:tcW w:w="8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 w:cs="Times New Roman"/>
                <w:sz w:val="28"/>
                <w:szCs w:val="28"/>
                <w:bdr w:val="none" w:color="auto" w:sz="0" w:space="0"/>
                <w:lang w:val="en-US"/>
              </w:rPr>
            </w:pPr>
            <w:r>
              <w:rPr>
                <w:rFonts w:hint="default" w:ascii="Times New Roman" w:hAnsi="Times New Roman" w:eastAsia="仿宋" w:cs="Times New Roman"/>
                <w:kern w:val="2"/>
                <w:sz w:val="28"/>
                <w:szCs w:val="28"/>
                <w:bdr w:val="none" w:color="auto" w:sz="0" w:space="0"/>
                <w:lang w:val="en-US" w:eastAsia="zh-CN" w:bidi="ar"/>
              </w:rPr>
              <w:t>1</w:t>
            </w:r>
          </w:p>
        </w:tc>
        <w:tc>
          <w:tcPr>
            <w:tcW w:w="33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 w:cs="Times New Roman"/>
                <w:sz w:val="28"/>
                <w:szCs w:val="28"/>
                <w:bdr w:val="none" w:color="auto" w:sz="0" w:space="0"/>
                <w:lang w:val="en-US"/>
              </w:rPr>
            </w:pPr>
            <w:r>
              <w:rPr>
                <w:rFonts w:hint="default" w:ascii="Times New Roman" w:hAnsi="Times New Roman" w:eastAsia="仿宋" w:cs="Times New Roman"/>
                <w:kern w:val="2"/>
                <w:sz w:val="28"/>
                <w:szCs w:val="28"/>
                <w:bdr w:val="none" w:color="auto" w:sz="0" w:space="0"/>
                <w:lang w:val="en-US" w:eastAsia="zh-CN" w:bidi="ar"/>
              </w:rPr>
              <w:t>iCAN</w:t>
            </w:r>
            <w:r>
              <w:rPr>
                <w:rFonts w:hint="eastAsia" w:ascii="Times New Roman" w:hAnsi="Times New Roman" w:eastAsia="仿宋" w:cs="Times New Roman"/>
                <w:kern w:val="2"/>
                <w:sz w:val="28"/>
                <w:szCs w:val="28"/>
                <w:bdr w:val="none" w:color="auto" w:sz="0" w:space="0"/>
                <w:lang w:val="en-US" w:eastAsia="zh-CN" w:bidi="ar"/>
              </w:rPr>
              <w:t>国际创新创业大赛</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 w:cs="Times New Roman"/>
                <w:sz w:val="28"/>
                <w:szCs w:val="28"/>
                <w:bdr w:val="none" w:color="auto" w:sz="0" w:space="0"/>
                <w:lang w:val="en-US"/>
              </w:rPr>
            </w:pPr>
            <w:r>
              <w:rPr>
                <w:rFonts w:hint="eastAsia" w:ascii="Times New Roman" w:hAnsi="Times New Roman" w:eastAsia="仿宋" w:cs="Times New Roman"/>
                <w:kern w:val="2"/>
                <w:sz w:val="28"/>
                <w:szCs w:val="28"/>
                <w:bdr w:val="none" w:color="auto" w:sz="0" w:space="0"/>
                <w:lang w:val="en-US" w:eastAsia="zh-CN" w:bidi="ar"/>
              </w:rPr>
              <w:t>（</w:t>
            </w:r>
            <w:r>
              <w:rPr>
                <w:rFonts w:hint="default" w:ascii="Times New Roman" w:hAnsi="Times New Roman" w:eastAsia="仿宋" w:cs="Times New Roman"/>
                <w:kern w:val="2"/>
                <w:sz w:val="28"/>
                <w:szCs w:val="28"/>
                <w:bdr w:val="none" w:color="auto" w:sz="0" w:space="0"/>
                <w:lang w:val="en-US" w:eastAsia="zh-CN" w:bidi="ar"/>
              </w:rPr>
              <w:t>International Contest of innovAtioN</w:t>
            </w:r>
            <w:r>
              <w:rPr>
                <w:rFonts w:hint="eastAsia" w:ascii="Times New Roman" w:hAnsi="Times New Roman" w:eastAsia="仿宋" w:cs="Times New Roman"/>
                <w:kern w:val="2"/>
                <w:sz w:val="28"/>
                <w:szCs w:val="28"/>
                <w:bdr w:val="none" w:color="auto" w:sz="0" w:space="0"/>
                <w:lang w:val="en-US" w:eastAsia="zh-CN" w:bidi="ar"/>
              </w:rPr>
              <w:t>，简称</w:t>
            </w:r>
            <w:r>
              <w:rPr>
                <w:rFonts w:hint="default" w:ascii="Times New Roman" w:hAnsi="Times New Roman" w:eastAsia="仿宋" w:cs="Times New Roman"/>
                <w:kern w:val="2"/>
                <w:sz w:val="28"/>
                <w:szCs w:val="28"/>
                <w:bdr w:val="none" w:color="auto" w:sz="0" w:space="0"/>
                <w:lang w:val="en-US" w:eastAsia="zh-CN" w:bidi="ar"/>
              </w:rPr>
              <w:t>iCAN</w:t>
            </w:r>
            <w:r>
              <w:rPr>
                <w:rFonts w:hint="eastAsia" w:ascii="Times New Roman" w:hAnsi="Times New Roman" w:eastAsia="仿宋" w:cs="Times New Roman"/>
                <w:kern w:val="2"/>
                <w:sz w:val="28"/>
                <w:szCs w:val="28"/>
                <w:bdr w:val="none" w:color="auto" w:sz="0" w:space="0"/>
                <w:lang w:val="en-US" w:eastAsia="zh-CN" w:bidi="ar"/>
              </w:rPr>
              <w:t>大赛）</w:t>
            </w:r>
          </w:p>
        </w:tc>
        <w:tc>
          <w:tcPr>
            <w:tcW w:w="13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 w:cs="Times New Roman"/>
                <w:sz w:val="28"/>
                <w:szCs w:val="28"/>
                <w:bdr w:val="none" w:color="auto" w:sz="0" w:space="0"/>
                <w:lang w:val="en-US"/>
              </w:rPr>
            </w:pPr>
            <w:r>
              <w:rPr>
                <w:rFonts w:hint="eastAsia" w:ascii="Times New Roman" w:hAnsi="Times New Roman" w:eastAsia="仿宋" w:cs="Times New Roman"/>
                <w:kern w:val="2"/>
                <w:sz w:val="28"/>
                <w:szCs w:val="28"/>
                <w:bdr w:val="none" w:color="auto" w:sz="0" w:space="0"/>
                <w:lang w:val="en-US" w:eastAsia="zh-CN" w:bidi="ar"/>
              </w:rPr>
              <w:t>国际级</w:t>
            </w:r>
          </w:p>
        </w:tc>
        <w:tc>
          <w:tcPr>
            <w:tcW w:w="33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sz w:val="28"/>
                <w:szCs w:val="28"/>
                <w:bdr w:val="none" w:color="auto" w:sz="0" w:space="0"/>
                <w:lang w:val="en-US"/>
              </w:rPr>
            </w:pPr>
            <w:r>
              <w:rPr>
                <w:rFonts w:hint="eastAsia" w:ascii="Times New Roman" w:hAnsi="Times New Roman" w:eastAsia="仿宋" w:cs="Times New Roman"/>
                <w:kern w:val="2"/>
                <w:sz w:val="28"/>
                <w:szCs w:val="28"/>
                <w:bdr w:val="none" w:color="auto" w:sz="0" w:space="0"/>
                <w:lang w:val="en-US" w:eastAsia="zh-CN" w:bidi="ar"/>
              </w:rPr>
              <w:t>国际</w:t>
            </w:r>
            <w:r>
              <w:rPr>
                <w:rFonts w:hint="default" w:ascii="Times New Roman" w:hAnsi="Times New Roman" w:eastAsia="仿宋" w:cs="Times New Roman"/>
                <w:kern w:val="2"/>
                <w:sz w:val="28"/>
                <w:szCs w:val="28"/>
                <w:bdr w:val="none" w:color="auto" w:sz="0" w:space="0"/>
                <w:lang w:val="en-US" w:eastAsia="zh-CN" w:bidi="ar"/>
              </w:rPr>
              <w:t>iCAN</w:t>
            </w:r>
            <w:r>
              <w:rPr>
                <w:rFonts w:hint="eastAsia" w:ascii="Times New Roman" w:hAnsi="Times New Roman" w:eastAsia="仿宋" w:cs="Times New Roman"/>
                <w:kern w:val="2"/>
                <w:sz w:val="28"/>
                <w:szCs w:val="28"/>
                <w:bdr w:val="none" w:color="auto" w:sz="0" w:space="0"/>
                <w:lang w:val="en-US" w:eastAsia="zh-CN" w:bidi="ar"/>
              </w:rPr>
              <w:t>联盟、教育部创新方法教学指导分委员会和全球华人微纳米分子系统学会联合主办</w:t>
            </w:r>
          </w:p>
        </w:tc>
      </w:tr>
    </w:tbl>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sz w:val="32"/>
          <w:szCs w:val="32"/>
          <w:lang w:val="en-US"/>
        </w:rPr>
      </w:pPr>
      <w:r>
        <w:rPr>
          <w:rFonts w:hint="eastAsia" w:ascii="Times New Roman" w:hAnsi="Times New Roman" w:eastAsia="仿宋" w:cs="Times New Roman"/>
          <w:color w:val="auto"/>
          <w:kern w:val="2"/>
          <w:sz w:val="32"/>
          <w:szCs w:val="32"/>
          <w:lang w:val="en-US" w:eastAsia="zh-CN" w:bidi="ar"/>
        </w:rPr>
        <w:t>（</w:t>
      </w:r>
      <w:r>
        <w:rPr>
          <w:rFonts w:hint="eastAsia" w:ascii="Times New Roman" w:hAnsi="Times New Roman" w:eastAsia="仿宋" w:cs="Times New Roman"/>
          <w:kern w:val="2"/>
          <w:sz w:val="32"/>
          <w:szCs w:val="32"/>
          <w:lang w:val="en-US" w:eastAsia="zh-CN" w:bidi="ar"/>
        </w:rPr>
        <w:t>该竞赛为新工科专业或交叉学科的国际级科技创新竞赛，具体竞赛目录视当年度各学院（书院）具体参赛情况进行适当调整）</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C276B"/>
    <w:rsid w:val="5BFC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2020-10-28T00:36:00Z</dcterms:created>
  <dc:creator>李若英</dc:creator>
  <cp:lastModifiedBy>李若英</cp:lastModifiedBy>
  <dcterms:modified xsi:type="dcterms:W3CDTF">2020-10-28T00:37:03Z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