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eastAsia="仿宋_GB2312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eastAsia="仿宋_GB2312" w:cs="Times New Roman"/>
          <w:b/>
          <w:sz w:val="32"/>
          <w:szCs w:val="32"/>
        </w:rPr>
        <w:t>钱学森杰出青年奖申报常见问题解答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、钱学森杰出青年奖的奖励名额和奖金额度是多少？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每2年评选1次，每次评选2-4位获奖者。每位获奖者奖励人民币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万元（含税）。</w:t>
      </w:r>
    </w:p>
    <w:p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、申报奖项需要具备哪些条件？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、年龄需符合奖项申报要求，男性不超过4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周岁，女性不超过4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周岁。即男性1983年1月1日（含）后出生；女性1981年1月1日（含）后出生。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2、在国内全职从事科研工作，且已取得的学术成绩符合下列条件之一：</w:t>
      </w:r>
    </w:p>
    <w:p>
      <w:pPr>
        <w:spacing w:line="360" w:lineRule="auto"/>
        <w:ind w:left="240" w:leftChars="1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（1）在力学基础研究方面取得重要成就；</w:t>
      </w:r>
    </w:p>
    <w:p>
      <w:pPr>
        <w:spacing w:line="360" w:lineRule="auto"/>
        <w:ind w:left="240" w:leftChars="1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（2）在服务国家需求方面获得重要成效；</w:t>
      </w:r>
    </w:p>
    <w:p>
      <w:pPr>
        <w:spacing w:line="360" w:lineRule="auto"/>
        <w:ind w:left="240" w:leftChars="10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（3）在关键核心技术攻关方面取得重要突破；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、获得2位领域内专家支持申报的推荐信；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4、未获得过中国青年科技奖或中国青年女科学家奖。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、非力学领域是否可以申报？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申报人的</w:t>
      </w:r>
      <w:r>
        <w:rPr>
          <w:rFonts w:ascii="仿宋_GB2312" w:eastAsia="仿宋_GB2312"/>
          <w:sz w:val="32"/>
          <w:szCs w:val="32"/>
        </w:rPr>
        <w:t>研究</w:t>
      </w:r>
      <w:r>
        <w:rPr>
          <w:rFonts w:hint="eastAsia" w:ascii="仿宋_GB2312" w:eastAsia="仿宋_GB2312"/>
          <w:sz w:val="32"/>
          <w:szCs w:val="32"/>
        </w:rPr>
        <w:t>方向</w:t>
      </w:r>
      <w:r>
        <w:rPr>
          <w:rFonts w:ascii="仿宋_GB2312" w:eastAsia="仿宋_GB2312"/>
          <w:sz w:val="32"/>
          <w:szCs w:val="32"/>
        </w:rPr>
        <w:t>一般应属于力学</w:t>
      </w:r>
      <w:r>
        <w:rPr>
          <w:rFonts w:hint="eastAsia" w:ascii="仿宋_GB2312" w:eastAsia="仿宋_GB2312"/>
          <w:sz w:val="32"/>
          <w:szCs w:val="32"/>
        </w:rPr>
        <w:t>领域</w:t>
      </w:r>
      <w:r>
        <w:rPr>
          <w:rFonts w:ascii="仿宋_GB2312" w:eastAsia="仿宋_GB2312"/>
          <w:sz w:val="32"/>
          <w:szCs w:val="32"/>
        </w:rPr>
        <w:t>或与力学密切相关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、在企业工作的科研人员是否可以申报？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可以。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、申报有次数限制吗？未获奖的申报人，是否可以再次申报？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对申报次数暂不作限制，符合申报条件的均可再次申报。</w:t>
      </w:r>
    </w:p>
    <w:p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、对专家</w:t>
      </w:r>
      <w:r>
        <w:rPr>
          <w:rFonts w:ascii="仿宋_GB2312" w:eastAsia="仿宋_GB2312"/>
          <w:b/>
          <w:sz w:val="32"/>
          <w:szCs w:val="32"/>
        </w:rPr>
        <w:t>和</w:t>
      </w:r>
      <w:r>
        <w:rPr>
          <w:rFonts w:hint="eastAsia" w:ascii="仿宋_GB2312" w:eastAsia="仿宋_GB2312"/>
          <w:b/>
          <w:sz w:val="32"/>
          <w:szCs w:val="32"/>
        </w:rPr>
        <w:t>专家推荐信有何要求？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专家一般应为申报人所在</w:t>
      </w:r>
      <w:r>
        <w:rPr>
          <w:rFonts w:ascii="仿宋_GB2312" w:eastAsia="仿宋_GB2312"/>
          <w:sz w:val="32"/>
          <w:szCs w:val="32"/>
        </w:rPr>
        <w:t>领域的知名专家</w:t>
      </w:r>
      <w:r>
        <w:rPr>
          <w:rFonts w:hint="eastAsia" w:ascii="仿宋_GB2312" w:eastAsia="仿宋_GB2312"/>
          <w:sz w:val="32"/>
          <w:szCs w:val="32"/>
        </w:rPr>
        <w:t>。推荐信应由专家本人撰写并签字。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、撰写推荐信的专家可以与申报人属同一单位吗？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可以。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>、专家撰写推荐信是否有人数限制？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有，每位专家最多给2位申报人撰写推荐信。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、国外专家是否可以写推荐信？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可以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国外专家的推荐信建议用英文书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写。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、专家推荐信几年有效？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  3</w:t>
      </w:r>
      <w:r>
        <w:rPr>
          <w:rFonts w:hint="eastAsia" w:ascii="仿宋_GB2312" w:eastAsia="仿宋_GB2312"/>
          <w:b/>
          <w:sz w:val="32"/>
          <w:szCs w:val="32"/>
        </w:rPr>
        <w:t>年。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11</w:t>
      </w:r>
      <w:r>
        <w:rPr>
          <w:rFonts w:hint="eastAsia" w:ascii="仿宋_GB2312" w:eastAsia="仿宋_GB2312"/>
          <w:b/>
          <w:sz w:val="32"/>
          <w:szCs w:val="32"/>
        </w:rPr>
        <w:t>、申报人是否需要答辩？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12</w:t>
      </w:r>
      <w:r>
        <w:rPr>
          <w:rFonts w:hint="eastAsia" w:ascii="仿宋_GB2312" w:eastAsia="仿宋_GB2312"/>
          <w:b/>
          <w:sz w:val="32"/>
          <w:szCs w:val="32"/>
        </w:rPr>
        <w:t>、是否对申报人反馈评审意见？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不反馈。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13</w:t>
      </w:r>
      <w:r>
        <w:rPr>
          <w:rFonts w:hint="eastAsia" w:ascii="仿宋_GB2312" w:eastAsia="仿宋_GB2312"/>
          <w:b/>
          <w:sz w:val="32"/>
          <w:szCs w:val="32"/>
        </w:rPr>
        <w:t>、学风道德意见和廉政意见应由单位哪个部门出具？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没有明确要求，按照所在单位负责相关职能的部门要求即可。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14</w:t>
      </w:r>
      <w:r>
        <w:rPr>
          <w:rFonts w:hint="eastAsia" w:ascii="仿宋_GB2312" w:eastAsia="仿宋_GB2312"/>
          <w:b/>
          <w:sz w:val="32"/>
          <w:szCs w:val="32"/>
        </w:rPr>
        <w:t>、评审结果何时公布？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15</w:t>
      </w:r>
      <w:r>
        <w:rPr>
          <w:rFonts w:hint="eastAsia" w:ascii="仿宋_GB2312" w:eastAsia="仿宋_GB2312"/>
          <w:b/>
          <w:sz w:val="32"/>
          <w:szCs w:val="32"/>
        </w:rPr>
        <w:t>、获奖人需要履行哪些义务？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参加颁奖仪式；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做邀请学术报告；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配合宣传。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Q</w:t>
      </w:r>
      <w:r>
        <w:rPr>
          <w:rFonts w:ascii="仿宋_GB2312" w:eastAsia="仿宋_GB2312"/>
          <w:b/>
          <w:sz w:val="32"/>
          <w:szCs w:val="32"/>
        </w:rPr>
        <w:t>16</w:t>
      </w:r>
      <w:r>
        <w:rPr>
          <w:rFonts w:hint="eastAsia" w:ascii="仿宋_GB2312" w:eastAsia="仿宋_GB2312"/>
          <w:b/>
          <w:sz w:val="32"/>
          <w:szCs w:val="32"/>
        </w:rPr>
        <w:t>、哪些行为不被允许？</w:t>
      </w:r>
    </w:p>
    <w:p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严禁打听评审专家，向评审专家打招呼等行为。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A3690"/>
    <w:multiLevelType w:val="multilevel"/>
    <w:tmpl w:val="773A3690"/>
    <w:lvl w:ilvl="0" w:tentative="0">
      <w:start w:val="1"/>
      <w:numFmt w:val="decimal"/>
      <w:lvlText w:val="%1、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B4"/>
    <w:rsid w:val="000B2799"/>
    <w:rsid w:val="00254032"/>
    <w:rsid w:val="002B4B4A"/>
    <w:rsid w:val="00492534"/>
    <w:rsid w:val="005216B4"/>
    <w:rsid w:val="00573905"/>
    <w:rsid w:val="00645AD3"/>
    <w:rsid w:val="006778A1"/>
    <w:rsid w:val="006C3AAE"/>
    <w:rsid w:val="006F1A3F"/>
    <w:rsid w:val="008B2DDF"/>
    <w:rsid w:val="00997300"/>
    <w:rsid w:val="00A30350"/>
    <w:rsid w:val="00AA327B"/>
    <w:rsid w:val="00B9213C"/>
    <w:rsid w:val="00BA59BA"/>
    <w:rsid w:val="00D066B9"/>
    <w:rsid w:val="2E6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767</Characters>
  <Lines>5</Lines>
  <Paragraphs>1</Paragraphs>
  <TotalTime>1</TotalTime>
  <ScaleCrop>false</ScaleCrop>
  <LinksUpToDate>false</LinksUpToDate>
  <CharactersWithSpaces>771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2023-05-12T09:34:00Z</dcterms:created>
  <dc:creator>library@imech.ac.cn</dc:creator>
  <cp:lastModifiedBy>璐璐</cp:lastModifiedBy>
  <dcterms:modified xsi:type="dcterms:W3CDTF">2023-05-17T16:38:18Z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CCE95E1725BB4A5EAF2986B702D1E669_13</vt:lpwstr>
  </property>
</Properties>
</file>