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附件10：博士生导师年度招生资格申请审核表</w:t>
      </w:r>
    </w:p>
    <w:bookmarkEnd w:id="0"/>
    <w:tbl>
      <w:tblPr>
        <w:tblStyle w:val="6"/>
        <w:tblW w:w="871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2126"/>
        <w:gridCol w:w="1556"/>
        <w:gridCol w:w="346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 w:hRule="atLeast"/>
          <w:jc w:val="center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姓    名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人事所在单位</w:t>
            </w:r>
          </w:p>
        </w:tc>
        <w:tc>
          <w:tcPr>
            <w:tcW w:w="3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8" w:hRule="atLeast"/>
          <w:jc w:val="center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出生年月</w:t>
            </w:r>
          </w:p>
        </w:tc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联系方式*</w:t>
            </w:r>
          </w:p>
        </w:tc>
        <w:tc>
          <w:tcPr>
            <w:tcW w:w="34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7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申请招生</w:t>
            </w:r>
            <w:r>
              <w:rPr>
                <w:rFonts w:hint="eastAsia" w:ascii="黑体" w:eastAsia="黑体"/>
                <w:sz w:val="24"/>
                <w:lang w:eastAsia="zh-CN"/>
              </w:rPr>
              <w:t>院（系）</w:t>
            </w:r>
            <w:r>
              <w:rPr>
                <w:rFonts w:hint="eastAsia" w:ascii="黑体" w:eastAsia="黑体"/>
                <w:sz w:val="24"/>
              </w:rPr>
              <w:t>：</w:t>
            </w:r>
            <w:r>
              <w:rPr>
                <w:rFonts w:hint="eastAsia" w:ascii="黑体" w:eastAsia="黑体"/>
                <w:sz w:val="24"/>
                <w:u w:val="single"/>
              </w:rPr>
              <w:t xml:space="preserve">                 </w:t>
            </w:r>
            <w:r>
              <w:rPr>
                <w:rFonts w:hint="eastAsia" w:ascii="黑体" w:eastAsia="黑体"/>
                <w:sz w:val="24"/>
              </w:rPr>
              <w:t xml:space="preserve"> 申请招生专业*：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98" w:hRule="atLeast"/>
          <w:jc w:val="center"/>
        </w:trPr>
        <w:tc>
          <w:tcPr>
            <w:tcW w:w="8714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tLeast"/>
              <w:jc w:val="left"/>
              <w:rPr>
                <w:rFonts w:ascii="黑体" w:hAnsi="黑体" w:eastAsia="黑体"/>
                <w:color w:val="FF0000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科研项目*</w:t>
            </w:r>
            <w:r>
              <w:rPr>
                <w:rFonts w:hint="eastAsia" w:ascii="黑体" w:hAnsi="黑体" w:eastAsia="黑体"/>
                <w:sz w:val="24"/>
              </w:rPr>
              <w:t>：</w:t>
            </w:r>
            <w:r>
              <w:rPr>
                <w:rFonts w:hint="eastAsia" w:ascii="黑体" w:hAnsi="黑体" w:eastAsia="黑体"/>
                <w:szCs w:val="21"/>
              </w:rPr>
              <w:t>（限填1项符合要求的主持在研纵向科研项目。</w:t>
            </w:r>
            <w:r>
              <w:rPr>
                <w:rFonts w:hint="eastAsia" w:ascii="黑体" w:hAnsi="黑体" w:eastAsia="黑体"/>
                <w:color w:val="FF0000"/>
                <w:szCs w:val="21"/>
              </w:rPr>
              <w:t>格式要求：项目名称、项目类别、项目编号、起止年月，项目经费、项目状态（在研/已结题等）、主持/参加</w:t>
            </w:r>
            <w:r>
              <w:rPr>
                <w:rFonts w:hint="eastAsia" w:ascii="黑体" w:hAnsi="黑体" w:eastAsia="黑体"/>
                <w:color w:val="FF0000"/>
                <w:sz w:val="24"/>
              </w:rPr>
              <w:t>）</w:t>
            </w:r>
          </w:p>
          <w:p>
            <w:pPr>
              <w:spacing w:line="240" w:lineRule="atLeast"/>
              <w:jc w:val="left"/>
              <w:rPr>
                <w:rFonts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示例：×××××××××，国家自然科学基金面上项目，</w:t>
            </w:r>
            <w:r>
              <w:rPr>
                <w:rFonts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20873999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，×××，</w:t>
            </w:r>
            <w:r>
              <w:rPr>
                <w:rFonts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2008/01-2010/12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，6</w:t>
            </w:r>
            <w:r>
              <w:rPr>
                <w:rFonts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万元，在研，主持</w:t>
            </w:r>
          </w:p>
          <w:p>
            <w:pPr>
              <w:spacing w:line="240" w:lineRule="atLeast"/>
              <w:jc w:val="left"/>
              <w:rPr>
                <w:rFonts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tLeast"/>
              <w:jc w:val="left"/>
              <w:rPr>
                <w:rFonts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240" w:lineRule="atLeast"/>
              <w:jc w:val="left"/>
              <w:rPr>
                <w:rFonts w:ascii="楷体" w:hAnsi="楷体" w:eastAsia="楷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1" w:hRule="atLeast"/>
          <w:jc w:val="center"/>
        </w:trPr>
        <w:tc>
          <w:tcPr>
            <w:tcW w:w="8714" w:type="dxa"/>
            <w:gridSpan w:val="4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/>
                <w:color w:val="FF0000"/>
                <w:szCs w:val="21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近三年学术成果：</w:t>
            </w:r>
            <w:r>
              <w:rPr>
                <w:rFonts w:hint="eastAsia" w:ascii="黑体" w:hAnsi="黑体" w:eastAsia="黑体"/>
                <w:szCs w:val="21"/>
              </w:rPr>
              <w:t>（</w:t>
            </w:r>
            <w:r>
              <w:rPr>
                <w:rFonts w:hint="eastAsia" w:ascii="黑体" w:eastAsia="黑体"/>
                <w:szCs w:val="21"/>
              </w:rPr>
              <w:t>包括论文、专利、获奖等，限</w:t>
            </w:r>
            <w:r>
              <w:rPr>
                <w:rFonts w:hint="eastAsia" w:ascii="黑体" w:hAnsi="黑体" w:eastAsia="黑体"/>
                <w:szCs w:val="21"/>
              </w:rPr>
              <w:t>填3项，</w:t>
            </w:r>
            <w:r>
              <w:rPr>
                <w:rFonts w:hint="eastAsia" w:ascii="黑体" w:eastAsia="黑体"/>
                <w:szCs w:val="21"/>
              </w:rPr>
              <w:t>请按重要程度依次填写；论文</w:t>
            </w:r>
            <w:r>
              <w:rPr>
                <w:rFonts w:hint="eastAsia" w:ascii="黑体" w:eastAsia="黑体"/>
                <w:color w:val="FF0000"/>
                <w:szCs w:val="21"/>
              </w:rPr>
              <w:t>格式要求：</w:t>
            </w:r>
            <w:r>
              <w:rPr>
                <w:rFonts w:hint="eastAsia" w:ascii="黑体" w:hAnsi="黑体" w:eastAsia="黑体"/>
                <w:color w:val="FF0000"/>
                <w:szCs w:val="21"/>
              </w:rPr>
              <w:t>按照论文发表时作者顺序列出全部作者姓名、论文题目、期刊名称、发表年月、卷（期）及起止页码，论文作者姓名后注明第一/通讯作者情况：所有共同第一作者均加注上标“#”字样，通讯作者及共同通讯作者均加注上标“*”字样，本人姓名加粗显示；</w:t>
            </w:r>
          </w:p>
          <w:p>
            <w:pPr>
              <w:spacing w:line="300" w:lineRule="exact"/>
              <w:rPr>
                <w:rFonts w:ascii="黑体" w:hAnsi="黑体" w:eastAsia="黑体"/>
                <w:color w:val="FF0000"/>
                <w:szCs w:val="21"/>
              </w:rPr>
            </w:pPr>
            <w:r>
              <w:rPr>
                <w:rFonts w:hint="eastAsia" w:ascii="黑体" w:hAnsi="黑体" w:eastAsia="黑体"/>
                <w:color w:val="FF0000"/>
                <w:szCs w:val="21"/>
              </w:rPr>
              <w:t>专利格式要求：发明人，专利名称，授权时间，国别，专利号；</w:t>
            </w:r>
          </w:p>
          <w:p>
            <w:pPr>
              <w:spacing w:line="300" w:lineRule="exact"/>
              <w:rPr>
                <w:rFonts w:ascii="宋体"/>
                <w:b/>
                <w:color w:val="FF0000"/>
                <w:szCs w:val="21"/>
              </w:rPr>
            </w:pPr>
            <w:r>
              <w:rPr>
                <w:rFonts w:hint="eastAsia" w:ascii="黑体" w:hAnsi="黑体" w:eastAsia="黑体"/>
                <w:color w:val="FF0000"/>
                <w:szCs w:val="21"/>
              </w:rPr>
              <w:t>获奖格式要求：按照获奖人顺序列出全部获奖人，获奖项目名称，奖励机构，奖励类别，奖励等级，颁奖年份，本人姓名加粗显示）</w:t>
            </w:r>
          </w:p>
          <w:p>
            <w:pPr>
              <w:spacing w:line="240" w:lineRule="atLeast"/>
              <w:jc w:val="left"/>
              <w:rPr>
                <w:rFonts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论文示例：</w:t>
            </w:r>
          </w:p>
          <w:p>
            <w:pPr>
              <w:rPr>
                <w:rFonts w:ascii="楷体" w:hAnsi="楷体" w:eastAsia="楷体" w:cstheme="minorBidi"/>
                <w:szCs w:val="21"/>
              </w:rPr>
            </w:pPr>
            <w:r>
              <w:rPr>
                <w:rFonts w:ascii="楷体" w:hAnsi="楷体" w:eastAsia="楷体" w:cstheme="minorBidi"/>
                <w:szCs w:val="21"/>
              </w:rPr>
              <w:t>(1)</w:t>
            </w:r>
            <w:r>
              <w:rPr>
                <w:rFonts w:hint="eastAsia" w:ascii="楷体" w:hAnsi="楷体" w:eastAsia="楷体" w:cstheme="minorBidi"/>
                <w:b/>
                <w:szCs w:val="21"/>
              </w:rPr>
              <w:t>冯建涛，</w:t>
            </w:r>
            <w:r>
              <w:rPr>
                <w:rFonts w:hint="eastAsia" w:ascii="楷体" w:hAnsi="楷体" w:eastAsia="楷体" w:cstheme="minorBidi"/>
                <w:szCs w:val="21"/>
              </w:rPr>
              <w:t>陈海峰，李良超</w:t>
            </w:r>
            <w:r>
              <w:rPr>
                <w:rFonts w:ascii="楷体" w:hAnsi="楷体" w:eastAsia="楷体" w:cstheme="minorBidi"/>
                <w:szCs w:val="21"/>
              </w:rPr>
              <w:t>*</w:t>
            </w:r>
            <w:r>
              <w:rPr>
                <w:rFonts w:hint="eastAsia" w:ascii="楷体" w:hAnsi="楷体" w:eastAsia="楷体" w:cstheme="minorBidi"/>
                <w:szCs w:val="21"/>
              </w:rPr>
              <w:t>，</w:t>
            </w:r>
            <w:r>
              <w:rPr>
                <w:rFonts w:ascii="楷体" w:hAnsi="楷体" w:eastAsia="楷体" w:cstheme="minorBidi"/>
                <w:szCs w:val="21"/>
              </w:rPr>
              <w:t>ZnTi0.6Fe1.4O4/</w:t>
            </w:r>
            <w:r>
              <w:rPr>
                <w:rFonts w:hint="eastAsia" w:ascii="楷体" w:hAnsi="楷体" w:eastAsia="楷体" w:cstheme="minorBidi"/>
                <w:szCs w:val="21"/>
              </w:rPr>
              <w:t>膨胀石墨复合物对污染物的吸附</w:t>
            </w:r>
            <w:r>
              <w:rPr>
                <w:rFonts w:ascii="楷体" w:hAnsi="楷体" w:eastAsia="楷体" w:cstheme="minorBidi"/>
                <w:szCs w:val="21"/>
              </w:rPr>
              <w:t>-</w:t>
            </w:r>
            <w:r>
              <w:rPr>
                <w:rFonts w:hint="eastAsia" w:ascii="楷体" w:hAnsi="楷体" w:eastAsia="楷体" w:cstheme="minorBidi"/>
                <w:szCs w:val="21"/>
              </w:rPr>
              <w:t>光催化降解活性，中国科学：化学，</w:t>
            </w:r>
            <w:r>
              <w:rPr>
                <w:rFonts w:ascii="楷体" w:hAnsi="楷体" w:eastAsia="楷体" w:cstheme="minorBidi"/>
                <w:szCs w:val="21"/>
              </w:rPr>
              <w:t>2015</w:t>
            </w:r>
            <w:r>
              <w:rPr>
                <w:rFonts w:hint="eastAsia" w:ascii="楷体" w:hAnsi="楷体" w:eastAsia="楷体" w:cstheme="minorBidi"/>
                <w:szCs w:val="21"/>
              </w:rPr>
              <w:t>，</w:t>
            </w:r>
            <w:r>
              <w:rPr>
                <w:rFonts w:ascii="楷体" w:hAnsi="楷体" w:eastAsia="楷体" w:cstheme="minorBidi"/>
                <w:szCs w:val="21"/>
              </w:rPr>
              <w:t>45</w:t>
            </w:r>
            <w:r>
              <w:rPr>
                <w:rFonts w:hint="eastAsia" w:ascii="楷体" w:hAnsi="楷体" w:eastAsia="楷体" w:cstheme="minorBidi"/>
                <w:szCs w:val="21"/>
              </w:rPr>
              <w:t>（</w:t>
            </w:r>
            <w:r>
              <w:rPr>
                <w:rFonts w:ascii="楷体" w:hAnsi="楷体" w:eastAsia="楷体" w:cstheme="minorBidi"/>
                <w:szCs w:val="21"/>
              </w:rPr>
              <w:t>10</w:t>
            </w:r>
            <w:r>
              <w:rPr>
                <w:rFonts w:hint="eastAsia" w:ascii="楷体" w:hAnsi="楷体" w:eastAsia="楷体" w:cstheme="minorBidi"/>
                <w:szCs w:val="21"/>
              </w:rPr>
              <w:t>）：</w:t>
            </w:r>
            <w:r>
              <w:rPr>
                <w:rFonts w:ascii="楷体" w:hAnsi="楷体" w:eastAsia="楷体" w:cstheme="minorBidi"/>
                <w:szCs w:val="21"/>
              </w:rPr>
              <w:t>1075~1088</w:t>
            </w:r>
          </w:p>
          <w:p>
            <w:pPr>
              <w:rPr>
                <w:rFonts w:ascii="楷体" w:hAnsi="楷体" w:eastAsia="楷体" w:cstheme="minorBidi"/>
                <w:szCs w:val="21"/>
              </w:rPr>
            </w:pPr>
            <w:r>
              <w:rPr>
                <w:rFonts w:ascii="楷体" w:hAnsi="楷体" w:eastAsia="楷体" w:cstheme="minorBidi"/>
                <w:szCs w:val="21"/>
              </w:rPr>
              <w:t>(2)</w:t>
            </w:r>
            <w:r>
              <w:rPr>
                <w:rFonts w:ascii="楷体" w:hAnsi="楷体" w:eastAsia="楷体" w:cstheme="minorBidi"/>
                <w:b/>
                <w:szCs w:val="21"/>
              </w:rPr>
              <w:t>Liming</w:t>
            </w:r>
            <w:r>
              <w:rPr>
                <w:rFonts w:hint="eastAsia" w:ascii="楷体" w:hAnsi="楷体" w:eastAsia="楷体" w:cstheme="minorBidi"/>
                <w:b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b/>
                <w:szCs w:val="21"/>
              </w:rPr>
              <w:t>Tan#</w:t>
            </w:r>
            <w:r>
              <w:rPr>
                <w:rFonts w:ascii="楷体" w:hAnsi="楷体" w:eastAsia="楷体" w:cstheme="minorBidi"/>
                <w:szCs w:val="21"/>
              </w:rPr>
              <w:t>,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Kelvin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Xi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Zhang#,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Matthew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Y.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Pecot,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Sonal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Nagarkar-Jaiswal,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Pei-Tseng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Lee,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Shin-ya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Takemura,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Jason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M.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McEwen,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Aljoscha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Nern,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Shuwa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Xu,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Wael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Tadros,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Zhenqing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Chen,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Kai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Zinn,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Hugo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J.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Bellen,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Marta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Morey*,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S.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Lawrence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Zipursky*,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Ig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Superfamily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Ligand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and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Receptor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Pairs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Expressed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in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Synaptic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Partners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in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Drosophila,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Cell,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2015,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163(7):</w:t>
            </w:r>
            <w:r>
              <w:rPr>
                <w:rFonts w:hint="eastAsia" w:ascii="楷体" w:hAnsi="楷体" w:eastAsia="楷体" w:cstheme="minorBidi"/>
                <w:szCs w:val="21"/>
              </w:rPr>
              <w:t xml:space="preserve"> </w:t>
            </w:r>
            <w:r>
              <w:rPr>
                <w:rFonts w:ascii="楷体" w:hAnsi="楷体" w:eastAsia="楷体" w:cstheme="minorBidi"/>
                <w:szCs w:val="21"/>
              </w:rPr>
              <w:t>1756-1769</w:t>
            </w:r>
          </w:p>
          <w:p>
            <w:pPr>
              <w:rPr>
                <w:rFonts w:ascii="楷体" w:hAnsi="楷体" w:eastAsia="楷体" w:cstheme="minorBidi"/>
                <w:szCs w:val="21"/>
              </w:rPr>
            </w:pPr>
          </w:p>
          <w:p>
            <w:pPr>
              <w:rPr>
                <w:rFonts w:ascii="楷体" w:hAnsi="楷体" w:eastAsia="楷体" w:cstheme="minorBidi"/>
                <w:szCs w:val="2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07" w:hRule="exact"/>
          <w:jc w:val="center"/>
        </w:trPr>
        <w:tc>
          <w:tcPr>
            <w:tcW w:w="87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1.所指导在读博士生数量要求是否符合学校要求（是</w:t>
            </w:r>
            <w:r>
              <w:rPr>
                <w:rFonts w:hint="eastAsia" w:ascii="宋体"/>
                <w:sz w:val="24"/>
                <w:u w:val="single"/>
              </w:rPr>
              <w:t xml:space="preserve">   </w:t>
            </w:r>
            <w:r>
              <w:rPr>
                <w:rFonts w:hint="eastAsia" w:ascii="宋体"/>
                <w:sz w:val="24"/>
              </w:rPr>
              <w:t>/否</w:t>
            </w:r>
            <w:r>
              <w:rPr>
                <w:rFonts w:hint="eastAsia" w:ascii="宋体"/>
                <w:sz w:val="24"/>
                <w:u w:val="single"/>
              </w:rPr>
              <w:t xml:space="preserve">    </w:t>
            </w:r>
            <w:r>
              <w:rPr>
                <w:rFonts w:hint="eastAsia" w:ascii="宋体"/>
                <w:sz w:val="24"/>
              </w:rPr>
              <w:t>）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2.所指导博士生学位论文抽查是否出现“存在问题论文”（是</w:t>
            </w:r>
            <w:r>
              <w:rPr>
                <w:rFonts w:hint="eastAsia" w:ascii="宋体"/>
                <w:sz w:val="24"/>
                <w:u w:val="single"/>
              </w:rPr>
              <w:t xml:space="preserve">   </w:t>
            </w:r>
            <w:r>
              <w:rPr>
                <w:rFonts w:hint="eastAsia" w:ascii="宋体"/>
                <w:sz w:val="24"/>
              </w:rPr>
              <w:t>/否</w:t>
            </w:r>
            <w:r>
              <w:rPr>
                <w:rFonts w:hint="eastAsia" w:ascii="宋体"/>
                <w:sz w:val="24"/>
                <w:u w:val="single"/>
              </w:rPr>
              <w:t xml:space="preserve">    </w:t>
            </w:r>
            <w:r>
              <w:rPr>
                <w:rFonts w:hint="eastAsia" w:ascii="宋体"/>
                <w:sz w:val="24"/>
              </w:rPr>
              <w:t>）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3.所指导博士生学位论文评审结果是否有2份及以上较大异议（是</w:t>
            </w:r>
            <w:r>
              <w:rPr>
                <w:rFonts w:hint="eastAsia" w:ascii="宋体"/>
                <w:sz w:val="24"/>
                <w:u w:val="single"/>
              </w:rPr>
              <w:t xml:space="preserve">   </w:t>
            </w:r>
            <w:r>
              <w:rPr>
                <w:rFonts w:hint="eastAsia" w:ascii="宋体"/>
                <w:sz w:val="24"/>
              </w:rPr>
              <w:t>/否</w:t>
            </w:r>
            <w:r>
              <w:rPr>
                <w:rFonts w:hint="eastAsia" w:ascii="宋体"/>
                <w:sz w:val="24"/>
                <w:u w:val="single"/>
              </w:rPr>
              <w:t xml:space="preserve">    </w:t>
            </w:r>
            <w:r>
              <w:rPr>
                <w:rFonts w:hint="eastAsia" w:ascii="宋体"/>
                <w:sz w:val="24"/>
              </w:rPr>
              <w:t>）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4.是否与所指导研究生之间存在不能妥善解决的非学术争议矛盾（是</w:t>
            </w:r>
            <w:r>
              <w:rPr>
                <w:rFonts w:hint="eastAsia" w:ascii="宋体"/>
                <w:sz w:val="24"/>
                <w:u w:val="single"/>
              </w:rPr>
              <w:t xml:space="preserve">   </w:t>
            </w:r>
            <w:r>
              <w:rPr>
                <w:rFonts w:hint="eastAsia" w:ascii="宋体"/>
                <w:sz w:val="24"/>
              </w:rPr>
              <w:t>/否</w:t>
            </w:r>
            <w:r>
              <w:rPr>
                <w:rFonts w:hint="eastAsia" w:ascii="宋体"/>
                <w:sz w:val="24"/>
                <w:u w:val="single"/>
              </w:rPr>
              <w:t xml:space="preserve">    </w:t>
            </w:r>
            <w:r>
              <w:rPr>
                <w:rFonts w:hint="eastAsia" w:ascii="宋体"/>
                <w:sz w:val="24"/>
              </w:rPr>
              <w:t>）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5.申请者的师德师风和学术道德是否符合华南理工大学相关规范（是</w:t>
            </w:r>
            <w:r>
              <w:rPr>
                <w:rFonts w:hint="eastAsia" w:ascii="宋体"/>
                <w:sz w:val="24"/>
                <w:u w:val="single"/>
              </w:rPr>
              <w:t xml:space="preserve">   </w:t>
            </w:r>
            <w:r>
              <w:rPr>
                <w:rFonts w:hint="eastAsia" w:ascii="宋体"/>
                <w:sz w:val="24"/>
              </w:rPr>
              <w:t>/否</w:t>
            </w:r>
            <w:r>
              <w:rPr>
                <w:rFonts w:hint="eastAsia" w:ascii="宋体"/>
                <w:sz w:val="24"/>
                <w:u w:val="single"/>
              </w:rPr>
              <w:t xml:space="preserve">    </w:t>
            </w:r>
            <w:r>
              <w:rPr>
                <w:rFonts w:hint="eastAsia" w:ascii="宋体"/>
                <w:sz w:val="24"/>
              </w:rPr>
              <w:t>）</w:t>
            </w:r>
          </w:p>
          <w:p>
            <w:pPr>
              <w:spacing w:line="240" w:lineRule="atLeast"/>
              <w:ind w:firstLine="482" w:firstLineChars="200"/>
              <w:jc w:val="left"/>
              <w:rPr>
                <w:rFonts w:ascii="宋体"/>
                <w:b/>
                <w:sz w:val="24"/>
                <w:szCs w:val="20"/>
              </w:rPr>
            </w:pPr>
          </w:p>
          <w:p>
            <w:pPr>
              <w:spacing w:line="240" w:lineRule="atLeast"/>
              <w:ind w:firstLine="482" w:firstLineChars="200"/>
              <w:jc w:val="left"/>
              <w:rPr>
                <w:rFonts w:ascii="宋体"/>
                <w:b/>
                <w:sz w:val="24"/>
                <w:szCs w:val="20"/>
              </w:rPr>
            </w:pPr>
            <w:r>
              <w:rPr>
                <w:rFonts w:hint="eastAsia" w:ascii="宋体"/>
                <w:b/>
                <w:sz w:val="24"/>
                <w:szCs w:val="20"/>
              </w:rPr>
              <w:t xml:space="preserve"> </w:t>
            </w:r>
          </w:p>
          <w:p>
            <w:pPr>
              <w:spacing w:line="240" w:lineRule="atLeast"/>
              <w:ind w:firstLine="480" w:firstLineChars="200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                </w:t>
            </w:r>
            <w:r>
              <w:rPr>
                <w:rFonts w:ascii="宋体"/>
                <w:sz w:val="24"/>
              </w:rPr>
              <w:t xml:space="preserve">               </w:t>
            </w:r>
            <w:r>
              <w:rPr>
                <w:rFonts w:hint="eastAsia" w:ascii="宋体"/>
                <w:sz w:val="24"/>
              </w:rPr>
              <w:t>申请人签名：：          日期：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82" w:hRule="exact"/>
          <w:jc w:val="center"/>
        </w:trPr>
        <w:tc>
          <w:tcPr>
            <w:tcW w:w="87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  <w:lang w:eastAsia="zh-CN"/>
              </w:rPr>
              <w:t>院（系）</w:t>
            </w:r>
            <w:r>
              <w:rPr>
                <w:rFonts w:hint="eastAsia" w:ascii="黑体" w:hAnsi="黑体" w:eastAsia="黑体"/>
                <w:sz w:val="30"/>
                <w:szCs w:val="30"/>
              </w:rPr>
              <w:t>审核：</w:t>
            </w:r>
          </w:p>
          <w:p>
            <w:pPr>
              <w:spacing w:line="400" w:lineRule="exact"/>
              <w:ind w:firstLine="840" w:firstLineChars="35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以上所填内容情况属实。</w:t>
            </w:r>
          </w:p>
          <w:p>
            <w:pPr>
              <w:spacing w:line="400" w:lineRule="exact"/>
              <w:ind w:firstLine="1680" w:firstLineChars="700"/>
              <w:jc w:val="lef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宋体"/>
                <w:sz w:val="24"/>
              </w:rPr>
              <w:t xml:space="preserve">院长（签名）：         </w:t>
            </w:r>
            <w:r>
              <w:rPr>
                <w:rFonts w:hint="eastAsia" w:ascii="宋体"/>
                <w:sz w:val="24"/>
                <w:lang w:eastAsia="zh-CN"/>
              </w:rPr>
              <w:t>院（系）</w:t>
            </w:r>
            <w:r>
              <w:rPr>
                <w:rFonts w:hint="eastAsia" w:ascii="宋体"/>
                <w:sz w:val="24"/>
              </w:rPr>
              <w:t>（公章）：          日期：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5" w:hRule="exact"/>
          <w:jc w:val="center"/>
        </w:trPr>
        <w:tc>
          <w:tcPr>
            <w:tcW w:w="87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00" w:lineRule="atLeas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研究生院审核：</w:t>
            </w:r>
          </w:p>
          <w:p>
            <w:pPr>
              <w:spacing w:line="300" w:lineRule="atLeast"/>
              <w:rPr>
                <w:rFonts w:ascii="宋体"/>
                <w:sz w:val="24"/>
              </w:rPr>
            </w:pPr>
          </w:p>
          <w:p>
            <w:pPr>
              <w:spacing w:line="300" w:lineRule="atLeast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宋体"/>
                <w:sz w:val="24"/>
              </w:rPr>
              <w:t>负责人（签名）：            （公章）：         日期：</w:t>
            </w:r>
          </w:p>
        </w:tc>
      </w:tr>
    </w:tbl>
    <w:p>
      <w:r>
        <w:rPr>
          <w:rFonts w:hint="eastAsia" w:ascii="黑体" w:hAnsi="黑体" w:eastAsia="黑体"/>
          <w:sz w:val="18"/>
          <w:szCs w:val="18"/>
        </w:rPr>
        <w:t>注：1.联系方式*：仅校外兼职博导填写；2.申请招收专业应为导师本身已有学术型博导资格的专业；审核结果包括：①正常招生/②减少招生指标/③暂停招生/④取消导师资格，其中减少指标及暂停招生要具体说明减少或暂停指标类型及数量。</w:t>
      </w:r>
    </w:p>
    <w:sectPr>
      <w:pgSz w:w="11906" w:h="16838"/>
      <w:pgMar w:top="73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0ZTMxMGYzZDkyZGRhODA5M2JjYjFlMjkyMjJlNGUifQ=="/>
  </w:docVars>
  <w:rsids>
    <w:rsidRoot w:val="00E764ED"/>
    <w:rsid w:val="00050D53"/>
    <w:rsid w:val="00057A19"/>
    <w:rsid w:val="000653A2"/>
    <w:rsid w:val="00067239"/>
    <w:rsid w:val="00080616"/>
    <w:rsid w:val="000970DD"/>
    <w:rsid w:val="000A6C81"/>
    <w:rsid w:val="000E064D"/>
    <w:rsid w:val="000E0FCB"/>
    <w:rsid w:val="000E27B6"/>
    <w:rsid w:val="001014D0"/>
    <w:rsid w:val="00105B64"/>
    <w:rsid w:val="001064C6"/>
    <w:rsid w:val="00111AE7"/>
    <w:rsid w:val="00112705"/>
    <w:rsid w:val="0011754C"/>
    <w:rsid w:val="001352FE"/>
    <w:rsid w:val="001367E3"/>
    <w:rsid w:val="00150D21"/>
    <w:rsid w:val="0016537B"/>
    <w:rsid w:val="0017624F"/>
    <w:rsid w:val="001859E2"/>
    <w:rsid w:val="001873A8"/>
    <w:rsid w:val="00193D06"/>
    <w:rsid w:val="0019579C"/>
    <w:rsid w:val="001A1E16"/>
    <w:rsid w:val="001E5A4D"/>
    <w:rsid w:val="001F0CFA"/>
    <w:rsid w:val="00213600"/>
    <w:rsid w:val="002179DB"/>
    <w:rsid w:val="0022238B"/>
    <w:rsid w:val="002770FA"/>
    <w:rsid w:val="00294B20"/>
    <w:rsid w:val="002B2681"/>
    <w:rsid w:val="002F62DD"/>
    <w:rsid w:val="002F7CAF"/>
    <w:rsid w:val="00300ACB"/>
    <w:rsid w:val="003170AD"/>
    <w:rsid w:val="0031752E"/>
    <w:rsid w:val="00384AAC"/>
    <w:rsid w:val="00387708"/>
    <w:rsid w:val="003A1D40"/>
    <w:rsid w:val="003C45BD"/>
    <w:rsid w:val="003D167B"/>
    <w:rsid w:val="00405019"/>
    <w:rsid w:val="00421187"/>
    <w:rsid w:val="004418FA"/>
    <w:rsid w:val="004503B5"/>
    <w:rsid w:val="00476782"/>
    <w:rsid w:val="00477B83"/>
    <w:rsid w:val="004A693C"/>
    <w:rsid w:val="004C0176"/>
    <w:rsid w:val="004F3790"/>
    <w:rsid w:val="0050744C"/>
    <w:rsid w:val="00516D22"/>
    <w:rsid w:val="005340C7"/>
    <w:rsid w:val="00547EB0"/>
    <w:rsid w:val="00550D54"/>
    <w:rsid w:val="00557FCC"/>
    <w:rsid w:val="00567DEC"/>
    <w:rsid w:val="005B4C9F"/>
    <w:rsid w:val="005E21D2"/>
    <w:rsid w:val="005E5983"/>
    <w:rsid w:val="00604D02"/>
    <w:rsid w:val="006326D9"/>
    <w:rsid w:val="00640424"/>
    <w:rsid w:val="006436D8"/>
    <w:rsid w:val="006513B6"/>
    <w:rsid w:val="00663410"/>
    <w:rsid w:val="00676B64"/>
    <w:rsid w:val="00700827"/>
    <w:rsid w:val="00715CD7"/>
    <w:rsid w:val="00717D0C"/>
    <w:rsid w:val="0074003E"/>
    <w:rsid w:val="00752DCC"/>
    <w:rsid w:val="007667AD"/>
    <w:rsid w:val="0078282D"/>
    <w:rsid w:val="00786412"/>
    <w:rsid w:val="00786D59"/>
    <w:rsid w:val="00793682"/>
    <w:rsid w:val="007B081C"/>
    <w:rsid w:val="007C4581"/>
    <w:rsid w:val="00831786"/>
    <w:rsid w:val="00847873"/>
    <w:rsid w:val="00883CEB"/>
    <w:rsid w:val="00890BF7"/>
    <w:rsid w:val="008939A3"/>
    <w:rsid w:val="008A1F90"/>
    <w:rsid w:val="008A7EA0"/>
    <w:rsid w:val="008E0041"/>
    <w:rsid w:val="008E2F13"/>
    <w:rsid w:val="0091368E"/>
    <w:rsid w:val="0097397C"/>
    <w:rsid w:val="00974783"/>
    <w:rsid w:val="00975CC7"/>
    <w:rsid w:val="00977B14"/>
    <w:rsid w:val="0098258D"/>
    <w:rsid w:val="00984104"/>
    <w:rsid w:val="00984CD1"/>
    <w:rsid w:val="009950B6"/>
    <w:rsid w:val="009B4714"/>
    <w:rsid w:val="009C7794"/>
    <w:rsid w:val="00A240F7"/>
    <w:rsid w:val="00A30D29"/>
    <w:rsid w:val="00A56D46"/>
    <w:rsid w:val="00A65DBC"/>
    <w:rsid w:val="00A66CFF"/>
    <w:rsid w:val="00A77E2E"/>
    <w:rsid w:val="00A8510F"/>
    <w:rsid w:val="00A95BAB"/>
    <w:rsid w:val="00AC6436"/>
    <w:rsid w:val="00B02065"/>
    <w:rsid w:val="00B061D1"/>
    <w:rsid w:val="00B20AA7"/>
    <w:rsid w:val="00B2582D"/>
    <w:rsid w:val="00B354B9"/>
    <w:rsid w:val="00B61AB0"/>
    <w:rsid w:val="00B63FBC"/>
    <w:rsid w:val="00B673F2"/>
    <w:rsid w:val="00B711FF"/>
    <w:rsid w:val="00B96898"/>
    <w:rsid w:val="00B9744B"/>
    <w:rsid w:val="00BA1219"/>
    <w:rsid w:val="00BA6E38"/>
    <w:rsid w:val="00BA75FB"/>
    <w:rsid w:val="00BC349A"/>
    <w:rsid w:val="00BC6AAF"/>
    <w:rsid w:val="00BC772C"/>
    <w:rsid w:val="00BE01DB"/>
    <w:rsid w:val="00BE0DC6"/>
    <w:rsid w:val="00BE1C3D"/>
    <w:rsid w:val="00C01F99"/>
    <w:rsid w:val="00C20C9F"/>
    <w:rsid w:val="00C2419A"/>
    <w:rsid w:val="00C45D2F"/>
    <w:rsid w:val="00C549E5"/>
    <w:rsid w:val="00C60162"/>
    <w:rsid w:val="00C73AD0"/>
    <w:rsid w:val="00C948C0"/>
    <w:rsid w:val="00C97A09"/>
    <w:rsid w:val="00CA766D"/>
    <w:rsid w:val="00CA7D1D"/>
    <w:rsid w:val="00CC7F06"/>
    <w:rsid w:val="00D078E6"/>
    <w:rsid w:val="00D25FDC"/>
    <w:rsid w:val="00D6662D"/>
    <w:rsid w:val="00D7470E"/>
    <w:rsid w:val="00DC1009"/>
    <w:rsid w:val="00DC57C9"/>
    <w:rsid w:val="00DD13B1"/>
    <w:rsid w:val="00DF7FC1"/>
    <w:rsid w:val="00E01F8A"/>
    <w:rsid w:val="00E764ED"/>
    <w:rsid w:val="00E76B04"/>
    <w:rsid w:val="00E77839"/>
    <w:rsid w:val="00E95B99"/>
    <w:rsid w:val="00EB18FC"/>
    <w:rsid w:val="00EC2778"/>
    <w:rsid w:val="00EE08D7"/>
    <w:rsid w:val="00EF3CA7"/>
    <w:rsid w:val="00F047CD"/>
    <w:rsid w:val="00F153C1"/>
    <w:rsid w:val="00F2210A"/>
    <w:rsid w:val="00F313E5"/>
    <w:rsid w:val="00F41236"/>
    <w:rsid w:val="00F60144"/>
    <w:rsid w:val="00F60B6A"/>
    <w:rsid w:val="00F654DE"/>
    <w:rsid w:val="00FB0212"/>
    <w:rsid w:val="00FC70DF"/>
    <w:rsid w:val="00FE35F9"/>
    <w:rsid w:val="00FE3FC2"/>
    <w:rsid w:val="00FF57E5"/>
    <w:rsid w:val="1CB7137E"/>
    <w:rsid w:val="1E170C13"/>
    <w:rsid w:val="5ECD17E4"/>
    <w:rsid w:val="7B2E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213</Words>
  <Characters>1218</Characters>
  <Lines>10</Lines>
  <Paragraphs>2</Paragraphs>
  <TotalTime>0</TotalTime>
  <ScaleCrop>false</ScaleCrop>
  <LinksUpToDate>false</LinksUpToDate>
  <CharactersWithSpaces>1429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2020-08-04T00:37:00Z</dcterms:created>
  <dc:creator>金格科技</dc:creator>
  <cp:lastModifiedBy>飞鸟</cp:lastModifiedBy>
  <dcterms:modified xsi:type="dcterms:W3CDTF">2024-06-12T03:16:20Z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D14B7570D85E42F7BDC55045B7A3A0E9_13</vt:lpwstr>
  </property>
</Properties>
</file>