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755" w:rsidRPr="008D7E60" w:rsidRDefault="004D2755" w:rsidP="004D2755">
      <w:pPr>
        <w:pStyle w:val="a7"/>
        <w:rPr>
          <w:noProof/>
          <w:sz w:val="24"/>
          <w:szCs w:val="24"/>
        </w:rPr>
      </w:pPr>
      <w:bookmarkStart w:id="0" w:name="_GoBack"/>
      <w:bookmarkEnd w:id="0"/>
    </w:p>
    <w:p w:rsidR="004D2755" w:rsidRPr="008D7E60" w:rsidRDefault="004D2755" w:rsidP="004D2755">
      <w:pPr>
        <w:jc w:val="center"/>
        <w:outlineLvl w:val="0"/>
        <w:rPr>
          <w:rFonts w:ascii="黑体" w:eastAsia="黑体"/>
          <w:noProof/>
          <w:sz w:val="32"/>
          <w:szCs w:val="32"/>
        </w:rPr>
      </w:pPr>
      <w:r w:rsidRPr="008D7E60"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华南理工大学设备费预算调剂审批表</w:t>
      </w:r>
    </w:p>
    <w:tbl>
      <w:tblPr>
        <w:tblW w:w="8628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1683"/>
        <w:gridCol w:w="210"/>
        <w:gridCol w:w="1491"/>
        <w:gridCol w:w="1167"/>
        <w:gridCol w:w="108"/>
        <w:gridCol w:w="231"/>
        <w:gridCol w:w="1470"/>
        <w:gridCol w:w="2268"/>
      </w:tblGrid>
      <w:tr w:rsidR="00AE49BB" w:rsidRPr="008D7E60" w:rsidTr="00AE49BB">
        <w:trPr>
          <w:trHeight w:val="559"/>
        </w:trPr>
        <w:tc>
          <w:tcPr>
            <w:tcW w:w="18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E49BB" w:rsidRPr="008D7E60" w:rsidRDefault="00AE49BB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9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E49BB" w:rsidRPr="008D7E60" w:rsidRDefault="00AE49BB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37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E49BB" w:rsidRPr="008D7E60" w:rsidRDefault="00AE49BB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受理日期：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>20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2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年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月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日</w:t>
            </w:r>
          </w:p>
        </w:tc>
      </w:tr>
      <w:tr w:rsidR="004D2755" w:rsidRPr="008D7E60" w:rsidTr="00AE49BB">
        <w:trPr>
          <w:trHeight w:val="559"/>
        </w:trPr>
        <w:tc>
          <w:tcPr>
            <w:tcW w:w="86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项目名称：</w:t>
            </w: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项目编号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项目类别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所在院系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联系人手机号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科目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调剂前预算（元）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</w:rPr>
              <w:t>调剂数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（元）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拟调剂后预算（元）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调剂原因</w:t>
            </w:r>
          </w:p>
        </w:tc>
      </w:tr>
      <w:tr w:rsidR="004D2755" w:rsidRPr="008D7E60" w:rsidTr="00AE49BB">
        <w:trPr>
          <w:trHeight w:val="696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706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4D2755" w:rsidRPr="008D7E60" w:rsidTr="00AE49BB">
        <w:trPr>
          <w:trHeight w:val="83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70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合计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852"/>
        </w:trPr>
        <w:tc>
          <w:tcPr>
            <w:tcW w:w="86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项目负责人签字：</w:t>
            </w:r>
          </w:p>
        </w:tc>
      </w:tr>
      <w:tr w:rsidR="004D2755" w:rsidRPr="008D7E60" w:rsidTr="00AE49BB">
        <w:trPr>
          <w:trHeight w:val="1667"/>
        </w:trPr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项目承担单位</w:t>
            </w:r>
          </w:p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69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</w:tr>
      <w:tr w:rsidR="004D2755" w:rsidRPr="008D7E60" w:rsidTr="00AE49BB">
        <w:trPr>
          <w:trHeight w:val="2894"/>
        </w:trPr>
        <w:tc>
          <w:tcPr>
            <w:tcW w:w="4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院系（国家级科研机构）审核意见：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                                                              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br/>
            </w: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院长或主管副院长</w:t>
            </w: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国家级科研机构负责人签名：</w:t>
            </w: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（盖所在单位公章）</w:t>
            </w:r>
          </w:p>
        </w:tc>
        <w:tc>
          <w:tcPr>
            <w:tcW w:w="40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学校科研经费管理办公室审核意见：</w:t>
            </w: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经办人签名：</w:t>
            </w: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负责人签名：</w:t>
            </w: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（公章）</w:t>
            </w:r>
          </w:p>
        </w:tc>
      </w:tr>
    </w:tbl>
    <w:p w:rsidR="004D2755" w:rsidRPr="008D7E60" w:rsidRDefault="004D2755" w:rsidP="004D2755">
      <w:pPr>
        <w:rPr>
          <w:rFonts w:ascii="仿宋" w:eastAsia="仿宋" w:hAnsi="仿宋"/>
        </w:rPr>
      </w:pPr>
      <w:r w:rsidRPr="008D7E60">
        <w:rPr>
          <w:rFonts w:ascii="仿宋" w:eastAsia="仿宋" w:hAnsi="仿宋" w:hint="eastAsia"/>
        </w:rPr>
        <w:t>备注：1.此表须一式两份，并与原批复预算书及其中的预算表复印件一起报送。</w:t>
      </w:r>
    </w:p>
    <w:p w:rsidR="00FB5B84" w:rsidRPr="004D2755" w:rsidRDefault="004D2755">
      <w:pPr>
        <w:rPr>
          <w:noProof/>
        </w:rPr>
      </w:pPr>
      <w:r w:rsidRPr="008D7E60">
        <w:rPr>
          <w:rFonts w:ascii="仿宋" w:eastAsia="仿宋" w:hAnsi="仿宋" w:hint="eastAsia"/>
        </w:rPr>
        <w:t xml:space="preserve">      2.各预算科目的“调剂前预算”总额应等于“拟调剂后预算”总额，即调增数等于调减数。</w:t>
      </w:r>
    </w:p>
    <w:sectPr w:rsidR="00FB5B84" w:rsidRPr="004D2755" w:rsidSect="00B409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42DF" w:rsidRDefault="009542DF" w:rsidP="004D2755">
      <w:r>
        <w:separator/>
      </w:r>
    </w:p>
  </w:endnote>
  <w:endnote w:type="continuationSeparator" w:id="0">
    <w:p w:rsidR="009542DF" w:rsidRDefault="009542DF" w:rsidP="004D2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42DF" w:rsidRDefault="009542DF" w:rsidP="004D2755">
      <w:r>
        <w:separator/>
      </w:r>
    </w:p>
  </w:footnote>
  <w:footnote w:type="continuationSeparator" w:id="0">
    <w:p w:rsidR="009542DF" w:rsidRDefault="009542DF" w:rsidP="004D27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860"/>
    <w:rsid w:val="00055AAF"/>
    <w:rsid w:val="000A73B4"/>
    <w:rsid w:val="00156F03"/>
    <w:rsid w:val="00170CAB"/>
    <w:rsid w:val="001D72B3"/>
    <w:rsid w:val="00300167"/>
    <w:rsid w:val="003E02AD"/>
    <w:rsid w:val="00442860"/>
    <w:rsid w:val="0046637D"/>
    <w:rsid w:val="0049693A"/>
    <w:rsid w:val="004D2755"/>
    <w:rsid w:val="00550E0D"/>
    <w:rsid w:val="006364FA"/>
    <w:rsid w:val="006539B8"/>
    <w:rsid w:val="00795FD0"/>
    <w:rsid w:val="007E2D72"/>
    <w:rsid w:val="008C531D"/>
    <w:rsid w:val="009542DF"/>
    <w:rsid w:val="00AE49BB"/>
    <w:rsid w:val="00DE01E6"/>
    <w:rsid w:val="00F90A75"/>
    <w:rsid w:val="00FB5B84"/>
    <w:rsid w:val="00FC6A91"/>
    <w:rsid w:val="00FD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B48D1C"/>
  <w15:chartTrackingRefBased/>
  <w15:docId w15:val="{844EE7A2-CA3A-43DF-84C4-88DD1C11E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75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27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D275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D27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D2755"/>
    <w:rPr>
      <w:sz w:val="18"/>
      <w:szCs w:val="18"/>
    </w:rPr>
  </w:style>
  <w:style w:type="paragraph" w:styleId="a7">
    <w:name w:val="No Spacing"/>
    <w:uiPriority w:val="1"/>
    <w:qFormat/>
    <w:rsid w:val="004D2755"/>
    <w:pPr>
      <w:widowControl w:val="0"/>
      <w:jc w:val="both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4</cp:revision>
  <dcterms:created xsi:type="dcterms:W3CDTF">2022-01-06T07:30:00Z</dcterms:created>
  <dcterms:modified xsi:type="dcterms:W3CDTF">2022-02-17T09:00:00Z</dcterms:modified>
</cp:coreProperties>
</file>