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宋体" w:cs="Times New Roman"/>
          <w:b/>
          <w:sz w:val="28"/>
          <w:szCs w:val="28"/>
        </w:rPr>
      </w:pPr>
      <w:r>
        <w:rPr>
          <w:rFonts w:hint="eastAsia" w:ascii="Times New Roman" w:hAnsi="Times New Roman" w:eastAsia="宋体" w:cs="Times New Roman"/>
          <w:b/>
          <w:sz w:val="28"/>
          <w:szCs w:val="28"/>
        </w:rPr>
        <w:t>附件3</w:t>
      </w:r>
    </w:p>
    <w:p>
      <w:pPr>
        <w:spacing w:line="360" w:lineRule="auto"/>
        <w:jc w:val="center"/>
        <w:rPr>
          <w:rFonts w:cs="Times New Roman" w:asciiTheme="minorEastAsia" w:hAnsiTheme="minorEastAsia"/>
          <w:b/>
          <w:color w:val="000000" w:themeColor="text1"/>
          <w:sz w:val="28"/>
          <w:szCs w:val="28"/>
          <w14:textFill>
            <w14:solidFill>
              <w14:schemeClr w14:val="tx1"/>
            </w14:solidFill>
          </w14:textFill>
        </w:rPr>
      </w:pPr>
      <w:r>
        <w:rPr>
          <w:rFonts w:hint="eastAsia" w:cs="Times New Roman" w:asciiTheme="minorEastAsia" w:hAnsiTheme="minorEastAsia"/>
          <w:b/>
          <w:color w:val="000000" w:themeColor="text1"/>
          <w:sz w:val="28"/>
          <w:szCs w:val="28"/>
          <w14:textFill>
            <w14:solidFill>
              <w14:schemeClr w14:val="tx1"/>
            </w14:solidFill>
          </w14:textFill>
        </w:rPr>
        <w:t>招租须知</w:t>
      </w:r>
    </w:p>
    <w:p>
      <w:pPr>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一、出租房屋基本概况</w:t>
      </w:r>
    </w:p>
    <w:tbl>
      <w:tblPr>
        <w:tblStyle w:val="6"/>
        <w:tblW w:w="8424" w:type="dxa"/>
        <w:jc w:val="center"/>
        <w:tblLayout w:type="fixed"/>
        <w:tblCellMar>
          <w:top w:w="0" w:type="dxa"/>
          <w:left w:w="108" w:type="dxa"/>
          <w:bottom w:w="0" w:type="dxa"/>
          <w:right w:w="108" w:type="dxa"/>
        </w:tblCellMar>
      </w:tblPr>
      <w:tblGrid>
        <w:gridCol w:w="570"/>
        <w:gridCol w:w="1910"/>
        <w:gridCol w:w="1733"/>
        <w:gridCol w:w="1181"/>
        <w:gridCol w:w="1417"/>
        <w:gridCol w:w="1613"/>
      </w:tblGrid>
      <w:tr>
        <w:tblPrEx>
          <w:tblCellMar>
            <w:top w:w="0" w:type="dxa"/>
            <w:left w:w="108" w:type="dxa"/>
            <w:bottom w:w="0" w:type="dxa"/>
            <w:right w:w="108" w:type="dxa"/>
          </w:tblCellMar>
        </w:tblPrEx>
        <w:trPr>
          <w:trHeight w:val="1134" w:hRule="atLeast"/>
          <w:jc w:val="center"/>
        </w:trPr>
        <w:tc>
          <w:tcPr>
            <w:tcW w:w="570" w:type="dxa"/>
            <w:tcBorders>
              <w:top w:val="single" w:color="auto" w:sz="4" w:space="0"/>
              <w:left w:val="single" w:color="auto" w:sz="4" w:space="0"/>
              <w:bottom w:val="nil"/>
              <w:right w:val="single" w:color="auto" w:sz="4" w:space="0"/>
            </w:tcBorders>
            <w:vAlign w:val="center"/>
          </w:tcPr>
          <w:p>
            <w:pPr>
              <w:widowControl/>
              <w:jc w:val="center"/>
              <w:rPr>
                <w:rFonts w:ascii="Times New Roman" w:hAnsi="Times New Roman" w:eastAsia="宋体" w:cs="Times New Roman"/>
                <w:b/>
                <w:bCs/>
                <w:kern w:val="0"/>
                <w:sz w:val="24"/>
                <w:szCs w:val="24"/>
              </w:rPr>
            </w:pPr>
            <w:r>
              <w:rPr>
                <w:rFonts w:hint="eastAsia" w:ascii="宋体" w:hAnsi="宋体" w:eastAsia="宋体" w:cs="Times New Roman"/>
                <w:b/>
                <w:bCs/>
                <w:kern w:val="0"/>
                <w:sz w:val="24"/>
                <w:szCs w:val="24"/>
              </w:rPr>
              <w:t>序号</w:t>
            </w:r>
          </w:p>
        </w:tc>
        <w:tc>
          <w:tcPr>
            <w:tcW w:w="1910" w:type="dxa"/>
            <w:tcBorders>
              <w:top w:val="single" w:color="auto" w:sz="4" w:space="0"/>
              <w:left w:val="nil"/>
              <w:bottom w:val="nil"/>
              <w:right w:val="single" w:color="auto" w:sz="4" w:space="0"/>
            </w:tcBorders>
            <w:vAlign w:val="center"/>
          </w:tcPr>
          <w:p>
            <w:pPr>
              <w:widowControl/>
              <w:jc w:val="center"/>
              <w:rPr>
                <w:rFonts w:hint="eastAsia" w:ascii="Times New Roman" w:hAnsi="Times New Roman" w:eastAsia="宋体" w:cs="Times New Roman"/>
                <w:b/>
                <w:bCs/>
                <w:kern w:val="0"/>
                <w:sz w:val="24"/>
                <w:szCs w:val="24"/>
                <w:lang w:eastAsia="zh-CN"/>
              </w:rPr>
            </w:pPr>
            <w:r>
              <w:rPr>
                <w:rFonts w:hint="eastAsia" w:ascii="宋体" w:hAnsi="宋体" w:eastAsia="宋体" w:cs="Times New Roman"/>
                <w:b/>
                <w:bCs/>
                <w:kern w:val="0"/>
                <w:sz w:val="24"/>
                <w:szCs w:val="24"/>
              </w:rPr>
              <w:t>地址及</w:t>
            </w:r>
            <w:r>
              <w:rPr>
                <w:rFonts w:hint="eastAsia" w:ascii="宋体" w:hAnsi="宋体" w:eastAsia="宋体" w:cs="Times New Roman"/>
                <w:b/>
                <w:bCs/>
                <w:kern w:val="0"/>
                <w:sz w:val="24"/>
                <w:szCs w:val="24"/>
                <w:lang w:eastAsia="zh-CN"/>
              </w:rPr>
              <w:t>名称</w:t>
            </w:r>
          </w:p>
        </w:tc>
        <w:tc>
          <w:tcPr>
            <w:tcW w:w="173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s="Times New Roman"/>
                <w:b/>
                <w:bCs/>
                <w:color w:val="000000"/>
                <w:kern w:val="0"/>
                <w:sz w:val="24"/>
                <w:szCs w:val="24"/>
              </w:rPr>
            </w:pPr>
            <w:r>
              <w:rPr>
                <w:rFonts w:hint="eastAsia" w:ascii="宋体" w:hAnsi="宋体" w:eastAsia="宋体" w:cs="Times New Roman"/>
                <w:b/>
                <w:bCs/>
                <w:color w:val="000000"/>
                <w:kern w:val="0"/>
                <w:sz w:val="24"/>
                <w:szCs w:val="24"/>
              </w:rPr>
              <w:t>现承租方</w:t>
            </w:r>
          </w:p>
        </w:tc>
        <w:tc>
          <w:tcPr>
            <w:tcW w:w="118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建筑面积</w:t>
            </w:r>
          </w:p>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租金底价</w:t>
            </w:r>
            <w:r>
              <w:rPr>
                <w:rFonts w:hint="eastAsia" w:ascii="宋体" w:hAnsi="宋体" w:eastAsia="宋体" w:cs="Times New Roman"/>
                <w:b/>
                <w:bCs/>
                <w:kern w:val="0"/>
                <w:sz w:val="24"/>
                <w:szCs w:val="24"/>
              </w:rPr>
              <w:t>（元</w:t>
            </w:r>
            <w:r>
              <w:rPr>
                <w:rFonts w:ascii="Times New Roman" w:hAnsi="Times New Roman" w:eastAsia="宋体" w:cs="Times New Roman"/>
                <w:b/>
                <w:bCs/>
                <w:kern w:val="0"/>
                <w:sz w:val="24"/>
                <w:szCs w:val="24"/>
              </w:rPr>
              <w:t>/</w:t>
            </w:r>
            <w:r>
              <w:rPr>
                <w:rFonts w:hint="eastAsia" w:ascii="宋体" w:hAnsi="宋体" w:eastAsia="宋体" w:cs="Times New Roman"/>
                <w:b/>
                <w:bCs/>
                <w:kern w:val="0"/>
                <w:sz w:val="24"/>
                <w:szCs w:val="24"/>
              </w:rPr>
              <w:t>月）</w:t>
            </w:r>
          </w:p>
        </w:tc>
        <w:tc>
          <w:tcPr>
            <w:tcW w:w="161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拟经营、</w:t>
            </w:r>
          </w:p>
          <w:p>
            <w:pPr>
              <w:widowControl/>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使用范围</w:t>
            </w:r>
          </w:p>
        </w:tc>
      </w:tr>
      <w:tr>
        <w:tblPrEx>
          <w:tblCellMar>
            <w:top w:w="0" w:type="dxa"/>
            <w:left w:w="108" w:type="dxa"/>
            <w:bottom w:w="0" w:type="dxa"/>
            <w:right w:w="108" w:type="dxa"/>
          </w:tblCellMar>
        </w:tblPrEx>
        <w:trPr>
          <w:trHeight w:val="90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1</w:t>
            </w:r>
          </w:p>
        </w:tc>
        <w:tc>
          <w:tcPr>
            <w:tcW w:w="1910" w:type="dxa"/>
            <w:tcBorders>
              <w:top w:val="single" w:color="auto" w:sz="4" w:space="0"/>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中区服务点</w:t>
            </w:r>
          </w:p>
          <w:p>
            <w:pPr>
              <w:widowControl/>
              <w:jc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1、2号铺</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宋体" w:hAnsi="宋体" w:eastAsia="宋体" w:cs="Times New Roman"/>
                <w:kern w:val="0"/>
                <w:sz w:val="24"/>
                <w:szCs w:val="24"/>
              </w:rPr>
            </w:pPr>
            <w:r>
              <w:rPr>
                <w:rFonts w:hint="eastAsia" w:ascii="宋体" w:hAnsi="宋体" w:eastAsia="宋体" w:cs="Times New Roman"/>
                <w:kern w:val="0"/>
                <w:sz w:val="24"/>
                <w:szCs w:val="24"/>
              </w:rPr>
              <w:t>中国工商银行股份有限公司广州天河支行</w:t>
            </w:r>
          </w:p>
        </w:tc>
        <w:tc>
          <w:tcPr>
            <w:tcW w:w="1181" w:type="dxa"/>
            <w:tcBorders>
              <w:top w:val="single" w:color="auto" w:sz="4" w:space="0"/>
              <w:left w:val="nil"/>
              <w:bottom w:val="single" w:color="auto" w:sz="4" w:space="0"/>
              <w:right w:val="single" w:color="auto" w:sz="4" w:space="0"/>
            </w:tcBorders>
            <w:vAlign w:val="center"/>
          </w:tcPr>
          <w:p>
            <w:pPr>
              <w:widowControl/>
              <w:wordWrap w:val="0"/>
              <w:jc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60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9720</w:t>
            </w:r>
          </w:p>
        </w:tc>
        <w:tc>
          <w:tcPr>
            <w:tcW w:w="1613"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银行</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ATM机</w:t>
            </w:r>
            <w:r>
              <w:rPr>
                <w:rFonts w:hint="eastAsia" w:ascii="Times New Roman" w:hAnsi="Times New Roman" w:eastAsia="宋体" w:cs="Times New Roman"/>
                <w:color w:val="000000" w:themeColor="text1"/>
                <w:kern w:val="0"/>
                <w:sz w:val="24"/>
                <w:szCs w:val="24"/>
                <w14:textFill>
                  <w14:solidFill>
                    <w14:schemeClr w14:val="tx1"/>
                  </w14:solidFill>
                </w14:textFill>
              </w:rPr>
              <w:t>服务</w:t>
            </w:r>
          </w:p>
        </w:tc>
      </w:tr>
      <w:tr>
        <w:tblPrEx>
          <w:tblCellMar>
            <w:top w:w="0" w:type="dxa"/>
            <w:left w:w="108" w:type="dxa"/>
            <w:bottom w:w="0" w:type="dxa"/>
            <w:right w:w="108" w:type="dxa"/>
          </w:tblCellMar>
        </w:tblPrEx>
        <w:trPr>
          <w:trHeight w:val="90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2</w:t>
            </w:r>
          </w:p>
        </w:tc>
        <w:tc>
          <w:tcPr>
            <w:tcW w:w="1910" w:type="dxa"/>
            <w:tcBorders>
              <w:top w:val="single" w:color="auto" w:sz="4" w:space="0"/>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themeColor="text1"/>
                <w:kern w:val="0"/>
                <w:sz w:val="24"/>
                <w:szCs w:val="24"/>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中区服务点</w:t>
            </w:r>
          </w:p>
          <w:p>
            <w:pPr>
              <w:widowControl/>
              <w:jc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12号铺</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中国农业银行股份有限公司广州东城支行</w:t>
            </w:r>
          </w:p>
        </w:tc>
        <w:tc>
          <w:tcPr>
            <w:tcW w:w="1181"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24.5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3945</w:t>
            </w:r>
          </w:p>
        </w:tc>
        <w:tc>
          <w:tcPr>
            <w:tcW w:w="1613"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银行</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ATM机</w:t>
            </w:r>
            <w:r>
              <w:rPr>
                <w:rFonts w:hint="eastAsia" w:ascii="Times New Roman" w:hAnsi="Times New Roman" w:eastAsia="宋体" w:cs="Times New Roman"/>
                <w:color w:val="000000" w:themeColor="text1"/>
                <w:kern w:val="0"/>
                <w:sz w:val="24"/>
                <w:szCs w:val="24"/>
                <w14:textFill>
                  <w14:solidFill>
                    <w14:schemeClr w14:val="tx1"/>
                  </w14:solidFill>
                </w14:textFill>
              </w:rPr>
              <w:t>服务</w:t>
            </w:r>
          </w:p>
        </w:tc>
      </w:tr>
    </w:tbl>
    <w:p>
      <w:pPr>
        <w:spacing w:before="156" w:beforeLines="50" w:line="360" w:lineRule="auto"/>
        <w:ind w:firstLine="482" w:firstLineChars="200"/>
        <w:rPr>
          <w:rFonts w:asciiTheme="minorEastAsia" w:hAnsiTheme="minorEastAsia"/>
          <w:b/>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b/>
          <w:color w:val="0D0D0D" w:themeColor="text1" w:themeTint="F2"/>
          <w:sz w:val="24"/>
          <w:szCs w:val="24"/>
          <w14:textFill>
            <w14:solidFill>
              <w14:schemeClr w14:val="tx1">
                <w14:lumMod w14:val="95000"/>
                <w14:lumOff w14:val="5000"/>
              </w14:schemeClr>
            </w14:solidFill>
          </w14:textFill>
        </w:rPr>
        <w:t>二、招租方式</w:t>
      </w:r>
    </w:p>
    <w:p>
      <w:pPr>
        <w:widowControl/>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公开招租。</w:t>
      </w:r>
    </w:p>
    <w:p>
      <w:pPr>
        <w:spacing w:before="156" w:beforeLines="50" w:line="360" w:lineRule="auto"/>
        <w:ind w:firstLine="482" w:firstLineChars="200"/>
        <w:rPr>
          <w:rFonts w:asciiTheme="minorEastAsia" w:hAnsiTheme="minorEastAsia"/>
          <w:b/>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b/>
          <w:color w:val="0D0D0D" w:themeColor="text1" w:themeTint="F2"/>
          <w:sz w:val="24"/>
          <w:szCs w:val="24"/>
          <w14:textFill>
            <w14:solidFill>
              <w14:schemeClr w14:val="tx1">
                <w14:lumMod w14:val="95000"/>
                <w14:lumOff w14:val="5000"/>
              </w14:schemeClr>
            </w14:solidFill>
          </w14:textFill>
        </w:rPr>
        <w:t>三、合同期限</w:t>
      </w:r>
    </w:p>
    <w:p>
      <w:pPr>
        <w:spacing w:line="360" w:lineRule="auto"/>
        <w:ind w:firstLine="480" w:firstLineChars="200"/>
        <w:rPr>
          <w:rFonts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cs="Times New Roman"/>
          <w:color w:val="0D0D0D" w:themeColor="text1" w:themeTint="F2"/>
          <w:sz w:val="24"/>
          <w:szCs w:val="24"/>
          <w14:textFill>
            <w14:solidFill>
              <w14:schemeClr w14:val="tx1">
                <w14:lumMod w14:val="95000"/>
                <w14:lumOff w14:val="5000"/>
              </w14:schemeClr>
            </w14:solidFill>
          </w14:textFill>
        </w:rPr>
        <w:t>合同期为三年。</w:t>
      </w:r>
    </w:p>
    <w:p>
      <w:pPr>
        <w:spacing w:before="156" w:beforeLines="50" w:line="360" w:lineRule="auto"/>
        <w:ind w:firstLine="482" w:firstLineChars="200"/>
        <w:rPr>
          <w:rFonts w:asciiTheme="minorEastAsia" w:hAnsiTheme="minorEastAsia"/>
          <w:b/>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b/>
          <w:color w:val="0D0D0D" w:themeColor="text1" w:themeTint="F2"/>
          <w:sz w:val="24"/>
          <w:szCs w:val="24"/>
          <w14:textFill>
            <w14:solidFill>
              <w14:schemeClr w14:val="tx1">
                <w14:lumMod w14:val="95000"/>
                <w14:lumOff w14:val="5000"/>
              </w14:schemeClr>
            </w14:solidFill>
          </w14:textFill>
        </w:rPr>
        <w:t>四、投租人的基本要求</w:t>
      </w:r>
    </w:p>
    <w:p>
      <w:pPr>
        <w:spacing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cs="Times New Roman"/>
          <w:color w:val="0D0D0D" w:themeColor="text1" w:themeTint="F2"/>
          <w:sz w:val="24"/>
          <w:szCs w:val="24"/>
          <w14:textFill>
            <w14:solidFill>
              <w14:schemeClr w14:val="tx1">
                <w14:lumMod w14:val="95000"/>
                <w14:lumOff w14:val="5000"/>
              </w14:schemeClr>
            </w14:solidFill>
          </w14:textFill>
        </w:rPr>
        <w:t>1</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.投租人须为中华人民共和国的国有银行，不接受除此之外的任何个人或企业报名；投租人须有在广州地区普通高校内正在营业的自助银行或自助服务点不少于</w:t>
      </w:r>
      <w:r>
        <w:rPr>
          <w:rFonts w:asciiTheme="minorEastAsia" w:hAnsiTheme="minorEastAsia"/>
          <w:color w:val="0D0D0D" w:themeColor="text1" w:themeTint="F2"/>
          <w:sz w:val="24"/>
          <w:szCs w:val="24"/>
          <w14:textFill>
            <w14:solidFill>
              <w14:schemeClr w14:val="tx1">
                <w14:lumMod w14:val="95000"/>
                <w14:lumOff w14:val="5000"/>
              </w14:schemeClr>
            </w14:solidFill>
          </w14:textFill>
        </w:rPr>
        <w:t>2</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个。</w:t>
      </w:r>
    </w:p>
    <w:p>
      <w:pPr>
        <w:spacing w:line="360" w:lineRule="auto"/>
        <w:ind w:firstLine="480" w:firstLineChars="200"/>
        <w:rPr>
          <w:rFonts w:hint="eastAsia"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cs="Times New Roman"/>
          <w:color w:val="0D0D0D" w:themeColor="text1" w:themeTint="F2"/>
          <w:sz w:val="24"/>
          <w:szCs w:val="24"/>
          <w14:textFill>
            <w14:solidFill>
              <w14:schemeClr w14:val="tx1">
                <w14:lumMod w14:val="95000"/>
                <w14:lumOff w14:val="5000"/>
              </w14:schemeClr>
            </w14:solidFill>
          </w14:textFill>
        </w:rPr>
        <w:t>2</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cs="Times New Roman"/>
          <w:color w:val="0D0D0D" w:themeColor="text1" w:themeTint="F2"/>
          <w:sz w:val="24"/>
          <w:szCs w:val="24"/>
          <w14:textFill>
            <w14:solidFill>
              <w14:schemeClr w14:val="tx1">
                <w14:lumMod w14:val="95000"/>
                <w14:lumOff w14:val="5000"/>
              </w14:schemeClr>
            </w14:solidFill>
          </w14:textFill>
        </w:rPr>
        <w:t>报名需提交资料：年审合格的营业执照、法人代表身份证或委托人身份证及受委托人身份证等证照复印件各一份、企业委托书一份、正在营业的</w:t>
      </w:r>
      <w:r>
        <w:rPr>
          <w:rFonts w:hint="eastAsia" w:ascii="Times New Roman" w:hAnsi="Times New Roman" w:cs="Times New Roman"/>
          <w:color w:val="0D0D0D" w:themeColor="text1" w:themeTint="F2"/>
          <w:sz w:val="24"/>
          <w:szCs w:val="24"/>
          <w:lang w:val="en-US" w:eastAsia="zh-CN"/>
          <w14:textFill>
            <w14:solidFill>
              <w14:schemeClr w14:val="tx1">
                <w14:lumMod w14:val="95000"/>
                <w14:lumOff w14:val="5000"/>
              </w14:schemeClr>
            </w14:solidFill>
          </w14:textFill>
        </w:rPr>
        <w:t>2个</w:t>
      </w:r>
      <w:r>
        <w:rPr>
          <w:rFonts w:hint="eastAsia" w:ascii="Times New Roman" w:hAnsi="Times New Roman" w:cs="Times New Roman"/>
          <w:color w:val="0D0D0D" w:themeColor="text1" w:themeTint="F2"/>
          <w:sz w:val="24"/>
          <w:szCs w:val="24"/>
          <w14:textFill>
            <w14:solidFill>
              <w14:schemeClr w14:val="tx1">
                <w14:lumMod w14:val="95000"/>
                <w14:lumOff w14:val="5000"/>
              </w14:schemeClr>
            </w14:solidFill>
          </w14:textFill>
        </w:rPr>
        <w:t>自助银行或自助服务点场地、房屋租赁合同</w:t>
      </w:r>
      <w:r>
        <w:rPr>
          <w:rFonts w:hint="eastAsia" w:ascii="Times New Roman" w:hAnsi="Times New Roman" w:cs="Times New Roman"/>
          <w:color w:val="0D0D0D" w:themeColor="text1" w:themeTint="F2"/>
          <w:sz w:val="24"/>
          <w:szCs w:val="24"/>
          <w:lang w:eastAsia="zh-CN"/>
          <w14:textFill>
            <w14:solidFill>
              <w14:schemeClr w14:val="tx1">
                <w14:lumMod w14:val="95000"/>
                <w14:lumOff w14:val="5000"/>
              </w14:schemeClr>
            </w14:solidFill>
          </w14:textFill>
        </w:rPr>
        <w:t>或协议原件及</w:t>
      </w:r>
      <w:r>
        <w:rPr>
          <w:rFonts w:hint="eastAsia" w:ascii="Times New Roman" w:hAnsi="Times New Roman" w:cs="Times New Roman"/>
          <w:color w:val="0D0D0D" w:themeColor="text1" w:themeTint="F2"/>
          <w:sz w:val="24"/>
          <w:szCs w:val="24"/>
          <w14:textFill>
            <w14:solidFill>
              <w14:schemeClr w14:val="tx1">
                <w14:lumMod w14:val="95000"/>
                <w14:lumOff w14:val="5000"/>
              </w14:schemeClr>
            </w14:solidFill>
          </w14:textFill>
        </w:rPr>
        <w:t>复印件</w:t>
      </w:r>
      <w:r>
        <w:rPr>
          <w:rFonts w:hint="eastAsia" w:ascii="Times New Roman" w:hAnsi="Times New Roman" w:cs="Times New Roman"/>
          <w:color w:val="0D0D0D" w:themeColor="text1" w:themeTint="F2"/>
          <w:sz w:val="24"/>
          <w:szCs w:val="24"/>
          <w:lang w:eastAsia="zh-CN"/>
          <w14:textFill>
            <w14:solidFill>
              <w14:schemeClr w14:val="tx1">
                <w14:lumMod w14:val="95000"/>
                <w14:lumOff w14:val="5000"/>
              </w14:schemeClr>
            </w14:solidFill>
          </w14:textFill>
        </w:rPr>
        <w:t>各一份</w:t>
      </w:r>
      <w:r>
        <w:rPr>
          <w:rFonts w:hint="eastAsia" w:ascii="Times New Roman" w:hAnsi="Times New Roman" w:cs="Times New Roman"/>
          <w:color w:val="0D0D0D" w:themeColor="text1" w:themeTint="F2"/>
          <w:sz w:val="24"/>
          <w:szCs w:val="24"/>
          <w14:textFill>
            <w14:solidFill>
              <w14:schemeClr w14:val="tx1">
                <w14:lumMod w14:val="95000"/>
                <w14:lumOff w14:val="5000"/>
              </w14:schemeClr>
            </w14:solidFill>
          </w14:textFill>
        </w:rPr>
        <w:t>，原件验审后当场退回（所提供营业执照需与招租的经营类型相符，复印件需加盖公章）。</w:t>
      </w:r>
    </w:p>
    <w:p>
      <w:pPr>
        <w:spacing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cs="Times New Roman"/>
          <w:color w:val="0D0D0D" w:themeColor="text1" w:themeTint="F2"/>
          <w:sz w:val="24"/>
          <w:szCs w:val="24"/>
          <w14:textFill>
            <w14:solidFill>
              <w14:schemeClr w14:val="tx1">
                <w14:lumMod w14:val="95000"/>
                <w14:lumOff w14:val="5000"/>
              </w14:schemeClr>
            </w14:solidFill>
          </w14:textFill>
        </w:rPr>
        <w:t>3</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.报名的企业须于</w:t>
      </w:r>
      <w:r>
        <w:rPr>
          <w:rFonts w:asciiTheme="minorEastAsia" w:hAnsiTheme="minorEastAsia"/>
          <w:color w:val="0D0D0D" w:themeColor="text1" w:themeTint="F2"/>
          <w:sz w:val="24"/>
          <w:szCs w:val="24"/>
          <w14:textFill>
            <w14:solidFill>
              <w14:schemeClr w14:val="tx1">
                <w14:lumMod w14:val="95000"/>
                <w14:lumOff w14:val="5000"/>
              </w14:schemeClr>
            </w14:solidFill>
          </w14:textFill>
        </w:rPr>
        <w:t>1990</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年1月1日前在广州市注册取得营业执照，且至今未受到工商部门行政处罚，在广州市市场监督管理局网站（http://scjgj.gz.gov.cn）无不良信息。</w:t>
      </w:r>
    </w:p>
    <w:p>
      <w:pPr>
        <w:spacing w:line="360" w:lineRule="auto"/>
        <w:ind w:firstLine="480" w:firstLineChars="200"/>
        <w:rPr>
          <w:rFonts w:hint="eastAsia"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cs="Times New Roman"/>
          <w:color w:val="0D0D0D" w:themeColor="text1" w:themeTint="F2"/>
          <w:sz w:val="24"/>
          <w:szCs w:val="24"/>
          <w14:textFill>
            <w14:solidFill>
              <w14:schemeClr w14:val="tx1">
                <w14:lumMod w14:val="95000"/>
                <w14:lumOff w14:val="5000"/>
              </w14:schemeClr>
            </w14:solidFill>
          </w14:textFill>
        </w:rPr>
        <w:t>4</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cs="Times New Roman"/>
          <w:color w:val="0D0D0D" w:themeColor="text1" w:themeTint="F2"/>
          <w:sz w:val="24"/>
          <w:szCs w:val="24"/>
          <w14:textFill>
            <w14:solidFill>
              <w14:schemeClr w14:val="tx1">
                <w14:lumMod w14:val="95000"/>
                <w14:lumOff w14:val="5000"/>
              </w14:schemeClr>
            </w14:solidFill>
          </w14:textFill>
        </w:rPr>
        <w:t>拒不接受在华南理工大学经营期间存在违规行为或经营劣迹者报名。</w:t>
      </w:r>
    </w:p>
    <w:p>
      <w:pPr>
        <w:spacing w:line="360" w:lineRule="auto"/>
        <w:ind w:firstLine="480" w:firstLineChars="200"/>
        <w:rPr>
          <w:rFonts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cs="Times New Roman"/>
          <w:color w:val="0D0D0D" w:themeColor="text1" w:themeTint="F2"/>
          <w:sz w:val="24"/>
          <w:szCs w:val="24"/>
          <w14:textFill>
            <w14:solidFill>
              <w14:schemeClr w14:val="tx1">
                <w14:lumMod w14:val="95000"/>
                <w14:lumOff w14:val="5000"/>
              </w14:schemeClr>
            </w14:solidFill>
          </w14:textFill>
        </w:rPr>
        <w:t>5</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cs="Times New Roman"/>
          <w:color w:val="0D0D0D" w:themeColor="text1" w:themeTint="F2"/>
          <w:sz w:val="24"/>
          <w:szCs w:val="24"/>
          <w:lang w:eastAsia="zh-CN"/>
          <w14:textFill>
            <w14:solidFill>
              <w14:schemeClr w14:val="tx1">
                <w14:lumMod w14:val="95000"/>
                <w14:lumOff w14:val="5000"/>
              </w14:schemeClr>
            </w14:solidFill>
          </w14:textFill>
        </w:rPr>
        <w:t>中租人</w:t>
      </w:r>
      <w:r>
        <w:rPr>
          <w:rFonts w:hint="eastAsia" w:ascii="Times New Roman" w:hAnsi="Times New Roman" w:cs="Times New Roman"/>
          <w:color w:val="0D0D0D" w:themeColor="text1" w:themeTint="F2"/>
          <w:sz w:val="24"/>
          <w:szCs w:val="24"/>
          <w14:textFill>
            <w14:solidFill>
              <w14:schemeClr w14:val="tx1">
                <w14:lumMod w14:val="95000"/>
                <w14:lumOff w14:val="5000"/>
              </w14:schemeClr>
            </w14:solidFill>
          </w14:textFill>
        </w:rPr>
        <w:t>需遵守学校的各项规章制度，</w:t>
      </w:r>
      <w:r>
        <w:rPr>
          <w:rFonts w:hint="eastAsia" w:ascii="Times New Roman" w:hAnsi="Times New Roman" w:cs="Times New Roman"/>
          <w:color w:val="0D0D0D" w:themeColor="text1" w:themeTint="F2"/>
          <w:sz w:val="24"/>
          <w:szCs w:val="24"/>
          <w:lang w:eastAsia="zh-CN"/>
          <w14:textFill>
            <w14:solidFill>
              <w14:schemeClr w14:val="tx1">
                <w14:lumMod w14:val="95000"/>
                <w14:lumOff w14:val="5000"/>
              </w14:schemeClr>
            </w14:solidFill>
          </w14:textFill>
        </w:rPr>
        <w:t>如：</w:t>
      </w:r>
      <w:r>
        <w:rPr>
          <w:rFonts w:hint="eastAsia" w:ascii="Times New Roman" w:hAnsi="Times New Roman" w:cs="Times New Roman"/>
          <w:color w:val="0D0D0D" w:themeColor="text1" w:themeTint="F2"/>
          <w:sz w:val="24"/>
          <w:szCs w:val="24"/>
          <w14:textFill>
            <w14:solidFill>
              <w14:schemeClr w14:val="tx1">
                <w14:lumMod w14:val="95000"/>
                <w14:lumOff w14:val="5000"/>
              </w14:schemeClr>
            </w14:solidFill>
          </w14:textFill>
        </w:rPr>
        <w:t>《华南理工大学五山校区商业网点管理规定》</w:t>
      </w:r>
      <w:r>
        <w:rPr>
          <w:rFonts w:hint="eastAsia" w:ascii="Times New Roman" w:hAnsi="Times New Roman" w:cs="Times New Roman"/>
          <w:color w:val="0D0D0D" w:themeColor="text1" w:themeTint="F2"/>
          <w:sz w:val="15"/>
          <w:szCs w:val="15"/>
          <w:lang w:val="en-US" w:eastAsia="zh-CN"/>
          <w14:textFill>
            <w14:solidFill>
              <w14:schemeClr w14:val="tx1">
                <w14:lumMod w14:val="95000"/>
                <w14:lumOff w14:val="5000"/>
              </w14:schemeClr>
            </w14:solidFill>
          </w14:textFill>
        </w:rPr>
        <w:t xml:space="preserve"> </w:t>
      </w:r>
      <w:r>
        <w:rPr>
          <w:rFonts w:hint="eastAsia" w:ascii="Times New Roman" w:hAnsi="Times New Roman" w:cs="Times New Roman"/>
          <w:color w:val="0D0D0D" w:themeColor="text1" w:themeTint="F2"/>
          <w:sz w:val="24"/>
          <w:szCs w:val="24"/>
          <w:lang w:eastAsia="zh-CN"/>
          <w14:textFill>
            <w14:solidFill>
              <w14:schemeClr w14:val="tx1">
                <w14:lumMod w14:val="95000"/>
                <w14:lumOff w14:val="5000"/>
              </w14:schemeClr>
            </w14:solidFill>
          </w14:textFill>
        </w:rPr>
        <w:t>、</w:t>
      </w:r>
      <w:r>
        <w:rPr>
          <w:rFonts w:hint="eastAsia" w:ascii="Times New Roman" w:hAnsi="Times New Roman" w:cs="Times New Roman"/>
          <w:color w:val="0D0D0D" w:themeColor="text1" w:themeTint="F2"/>
          <w:sz w:val="15"/>
          <w:szCs w:val="15"/>
          <w:lang w:val="en-US" w:eastAsia="zh-CN"/>
          <w14:textFill>
            <w14:solidFill>
              <w14:schemeClr w14:val="tx1">
                <w14:lumMod w14:val="95000"/>
                <w14:lumOff w14:val="5000"/>
              </w14:schemeClr>
            </w14:solidFill>
          </w14:textFill>
        </w:rPr>
        <w:t xml:space="preserve"> </w:t>
      </w:r>
      <w:r>
        <w:rPr>
          <w:rFonts w:hint="eastAsia" w:ascii="Times New Roman" w:hAnsi="Times New Roman" w:cs="Times New Roman"/>
          <w:color w:val="0D0D0D" w:themeColor="text1" w:themeTint="F2"/>
          <w:sz w:val="24"/>
          <w:szCs w:val="24"/>
          <w14:textFill>
            <w14:solidFill>
              <w14:schemeClr w14:val="tx1">
                <w14:lumMod w14:val="95000"/>
                <w14:lumOff w14:val="5000"/>
              </w14:schemeClr>
            </w14:solidFill>
          </w14:textFill>
        </w:rPr>
        <w:t>《华南理工大学五山校区商户违规处理规定》（具体内容见附件1、2）</w:t>
      </w:r>
      <w:r>
        <w:rPr>
          <w:rFonts w:hint="eastAsia" w:ascii="Times New Roman" w:hAnsi="Times New Roman" w:cs="Times New Roman"/>
          <w:color w:val="0D0D0D" w:themeColor="text1" w:themeTint="F2"/>
          <w:sz w:val="24"/>
          <w:szCs w:val="24"/>
          <w:lang w:eastAsia="zh-CN"/>
          <w14:textFill>
            <w14:solidFill>
              <w14:schemeClr w14:val="tx1">
                <w14:lumMod w14:val="95000"/>
                <w14:lumOff w14:val="5000"/>
              </w14:schemeClr>
            </w14:solidFill>
          </w14:textFill>
        </w:rPr>
        <w:t>，且需</w:t>
      </w:r>
      <w:r>
        <w:rPr>
          <w:rFonts w:hint="eastAsia" w:ascii="Times New Roman" w:hAnsi="Times New Roman" w:cs="Times New Roman"/>
          <w:color w:val="0D0D0D" w:themeColor="text1" w:themeTint="F2"/>
          <w:sz w:val="24"/>
          <w:szCs w:val="24"/>
          <w14:textFill>
            <w14:solidFill>
              <w14:schemeClr w14:val="tx1">
                <w14:lumMod w14:val="95000"/>
                <w14:lumOff w14:val="5000"/>
              </w14:schemeClr>
            </w14:solidFill>
          </w14:textFill>
        </w:rPr>
        <w:t>服从出租商铺管理部门的统一管理。</w:t>
      </w:r>
    </w:p>
    <w:p>
      <w:pPr>
        <w:spacing w:before="156" w:beforeLines="50"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五、招租声明</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我校将严格遵循“公平、公正、公开”的原则进行招租活动。</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投租保证金：投租人必须缴纳投租保证金才能进行投租，投租保证金为人民币</w:t>
      </w:r>
      <w:r>
        <w:rPr>
          <w:rFonts w:hint="eastAsia" w:ascii="Times New Roman" w:hAnsi="Times New Roman" w:eastAsia="宋体" w:cs="Times New Roman"/>
          <w:color w:val="000000" w:themeColor="text1"/>
          <w:sz w:val="24"/>
          <w:szCs w:val="24"/>
          <w:u w:val="single"/>
          <w14:textFill>
            <w14:solidFill>
              <w14:schemeClr w14:val="tx1"/>
            </w14:solidFill>
          </w14:textFill>
        </w:rPr>
        <w:t>伍仟元整</w:t>
      </w:r>
      <w:r>
        <w:rPr>
          <w:rFonts w:hint="eastAsia" w:ascii="Times New Roman" w:hAnsi="Times New Roman" w:eastAsia="宋体" w:cs="Times New Roman"/>
          <w:color w:val="000000" w:themeColor="text1"/>
          <w:sz w:val="24"/>
          <w:szCs w:val="24"/>
          <w14:textFill>
            <w14:solidFill>
              <w14:schemeClr w14:val="tx1"/>
            </w14:solidFill>
          </w14:textFill>
        </w:rPr>
        <w:t>，未中租者的投租保证金将于中租结果公示期结束后五个工作日内无息退还，中租者的投租保证金于签订租赁合同后五个工作日内无息退还，如中租者未能履约签订租赁合同的，将不予退还投租保证金。</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投租人报价不得低于租金底价，否则视为无效报价。</w:t>
      </w:r>
    </w:p>
    <w:p>
      <w:pPr>
        <w:spacing w:line="360" w:lineRule="auto"/>
        <w:ind w:firstLine="480" w:firstLineChars="200"/>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4</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评租规则：以综合评分法评租，评分表见附件4</w:t>
      </w:r>
      <w:r>
        <w:rPr>
          <w:rFonts w:hint="eastAsia" w:ascii="宋体" w:hAnsi="宋体"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投租人的总分＝商务技术分＋价格分，满分为100分。评租小组将根据投租人的最终得分，推荐最高得分人为中租人，得分第二的投租人为备选人。如出现最高分同分现象（即有两家或两家以上的投租单位取得相同分数），则报价高者中租；若报价仍相同，由评租小组通过投票确定中租人。</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若只有1家投租人报名时，报价有效且符合招租要求的投租人即确定为中租人。</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6</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为了保证招租活动的公平公正性，维护投租人的合法权益，任何有串标、围标等违反国家相关法律行为的将取消其投租资格，没收投租保证金并追究法律责任。</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7</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中租人不得以任何理由任何方式转租给他人，一旦发现，中租结果无效，并没收投租保证金。</w:t>
      </w:r>
    </w:p>
    <w:p>
      <w:pPr>
        <w:spacing w:line="360" w:lineRule="auto"/>
        <w:ind w:firstLine="480" w:firstLineChars="200"/>
        <w:rPr>
          <w:rFonts w:ascii="宋体" w:hAnsi="宋体" w:eastAsia="宋体" w:cs="Times New Roman"/>
          <w:color w:val="FF0000"/>
          <w:sz w:val="24"/>
          <w:szCs w:val="24"/>
        </w:rPr>
      </w:pPr>
      <w:r>
        <w:rPr>
          <w:rFonts w:ascii="Times New Roman" w:hAnsi="Times New Roman" w:eastAsia="宋体" w:cs="Times New Roman"/>
          <w:color w:val="FF0000"/>
          <w:sz w:val="24"/>
          <w:szCs w:val="24"/>
        </w:rPr>
        <w:t>8</w:t>
      </w:r>
      <w:r>
        <w:rPr>
          <w:rFonts w:hint="eastAsia" w:ascii="宋体" w:hAnsi="宋体" w:eastAsia="宋体" w:cs="Times New Roman"/>
          <w:color w:val="FF0000"/>
          <w:kern w:val="0"/>
          <w:sz w:val="24"/>
          <w:szCs w:val="24"/>
        </w:rPr>
        <w:t>.</w:t>
      </w:r>
      <w:r>
        <w:rPr>
          <w:rFonts w:hint="eastAsia" w:ascii="宋体" w:hAnsi="宋体" w:eastAsia="宋体"/>
          <w:color w:val="FF0000"/>
          <w:sz w:val="24"/>
          <w:szCs w:val="24"/>
        </w:rPr>
        <w:t>房屋已通过广州粤国房地产土地与资产评估有限公司进行租金底价评估，</w:t>
      </w:r>
      <w:r>
        <w:rPr>
          <w:rFonts w:hint="eastAsia" w:ascii="宋体" w:hAnsi="宋体" w:eastAsia="宋体" w:cs="Times New Roman"/>
          <w:color w:val="FF0000"/>
          <w:sz w:val="24"/>
          <w:szCs w:val="24"/>
        </w:rPr>
        <w:t>中租人需承担评估费用，</w:t>
      </w:r>
      <w:r>
        <w:rPr>
          <w:rFonts w:hint="eastAsia" w:ascii="宋体" w:hAnsi="宋体" w:eastAsia="宋体" w:cs="Times New Roman"/>
          <w:color w:val="FF0000"/>
          <w:sz w:val="24"/>
          <w:szCs w:val="24"/>
          <w:lang w:eastAsia="zh-CN"/>
        </w:rPr>
        <w:t>两间房屋</w:t>
      </w:r>
      <w:r>
        <w:rPr>
          <w:rFonts w:hint="eastAsia" w:ascii="宋体" w:hAnsi="宋体" w:eastAsia="宋体" w:cs="Times New Roman"/>
          <w:color w:val="FF0000"/>
          <w:sz w:val="24"/>
          <w:szCs w:val="24"/>
        </w:rPr>
        <w:t>评估费用</w:t>
      </w:r>
      <w:r>
        <w:rPr>
          <w:rFonts w:hint="eastAsia" w:ascii="宋体" w:hAnsi="宋体" w:eastAsia="宋体" w:cs="Times New Roman"/>
          <w:color w:val="FF0000"/>
          <w:sz w:val="24"/>
          <w:szCs w:val="24"/>
          <w:lang w:eastAsia="zh-CN"/>
        </w:rPr>
        <w:t>各</w:t>
      </w:r>
      <w:r>
        <w:rPr>
          <w:rFonts w:ascii="宋体" w:hAnsi="宋体" w:eastAsia="宋体" w:cs="Times New Roman"/>
          <w:color w:val="FF0000"/>
          <w:sz w:val="24"/>
          <w:szCs w:val="24"/>
        </w:rPr>
        <w:t>600</w:t>
      </w:r>
      <w:r>
        <w:rPr>
          <w:rFonts w:hint="eastAsia" w:ascii="宋体" w:hAnsi="宋体" w:eastAsia="宋体" w:cs="Times New Roman"/>
          <w:color w:val="FF0000"/>
          <w:sz w:val="24"/>
          <w:szCs w:val="24"/>
        </w:rPr>
        <w:t>元。</w:t>
      </w:r>
    </w:p>
    <w:p>
      <w:pPr>
        <w:spacing w:before="156" w:beforeLines="50"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六、招租时间地点安排</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报名及缴交保证金时间：202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年</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14:textFill>
            <w14:solidFill>
              <w14:schemeClr w14:val="tx1"/>
            </w14:solidFill>
          </w14:textFill>
        </w:rPr>
        <w:t>月</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28</w:t>
      </w:r>
      <w:r>
        <w:rPr>
          <w:rFonts w:hint="eastAsia" w:ascii="Times New Roman" w:hAnsi="Times New Roman" w:eastAsia="宋体" w:cs="Times New Roman"/>
          <w:color w:val="000000" w:themeColor="text1"/>
          <w:sz w:val="24"/>
          <w:szCs w:val="24"/>
          <w14:textFill>
            <w14:solidFill>
              <w14:schemeClr w14:val="tx1"/>
            </w14:solidFill>
          </w14:textFill>
        </w:rPr>
        <w:t>日-</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3月6</w:t>
      </w:r>
      <w:r>
        <w:rPr>
          <w:rFonts w:hint="eastAsia" w:ascii="Times New Roman" w:hAnsi="Times New Roman" w:eastAsia="宋体" w:cs="Times New Roman"/>
          <w:color w:val="000000" w:themeColor="text1"/>
          <w:sz w:val="24"/>
          <w:szCs w:val="24"/>
          <w14:textFill>
            <w14:solidFill>
              <w14:schemeClr w14:val="tx1"/>
            </w14:solidFill>
          </w14:textFill>
        </w:rPr>
        <w:t>日8:30-11:30，15:00-17:00</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周末除外</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投租密封函提交时间：202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年</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月</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9</w:t>
      </w:r>
      <w:r>
        <w:rPr>
          <w:rFonts w:hint="eastAsia" w:ascii="Times New Roman" w:hAnsi="Times New Roman" w:eastAsia="宋体" w:cs="Times New Roman"/>
          <w:color w:val="000000" w:themeColor="text1"/>
          <w:sz w:val="24"/>
          <w:szCs w:val="24"/>
          <w14:textFill>
            <w14:solidFill>
              <w14:schemeClr w14:val="tx1"/>
            </w14:solidFill>
          </w14:textFill>
        </w:rPr>
        <w:t>日15:00-15:30</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投租密封函提交地点：华南理工大学物资大楼2楼招标中心4号评标室</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4</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评租时间：202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年</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月</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9</w:t>
      </w:r>
      <w:r>
        <w:rPr>
          <w:rFonts w:hint="eastAsia" w:ascii="Times New Roman" w:hAnsi="Times New Roman" w:eastAsia="宋体" w:cs="Times New Roman"/>
          <w:color w:val="000000" w:themeColor="text1"/>
          <w:sz w:val="24"/>
          <w:szCs w:val="24"/>
          <w14:textFill>
            <w14:solidFill>
              <w14:schemeClr w14:val="tx1"/>
            </w14:solidFill>
          </w14:textFill>
        </w:rPr>
        <w:t>日15:30-17:30</w:t>
      </w:r>
    </w:p>
    <w:p>
      <w:pPr>
        <w:spacing w:before="156" w:beforeLines="50"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七、投租文件制作要求</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所有投租文件可用A4纸黑白或彩色打印。</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投租文件一式六份：投租文件一份正本，五份副本，如正本与副本不一致，以正本内容为准。文件需装订成册后，与《投租报价函》一同密封包装，在封袋的封口处加盖单位公章，并在每一包装的封面上写明：投租人名称、地址、联系人和联系电话。</w:t>
      </w:r>
    </w:p>
    <w:p>
      <w:pPr>
        <w:spacing w:after="156" w:afterLines="50"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有效投租文件需包含以下几点：（请按以下投租文件自查表顺序进行排版并作为目录制作投租文件）</w:t>
      </w:r>
    </w:p>
    <w:p>
      <w:pPr>
        <w:adjustRightInd w:val="0"/>
        <w:snapToGrid w:val="0"/>
        <w:spacing w:line="360" w:lineRule="auto"/>
        <w:jc w:val="center"/>
        <w:rPr>
          <w:rFonts w:ascii="宋体" w:hAnsi="宋体" w:eastAsia="宋体"/>
          <w:b/>
          <w:bCs/>
          <w:sz w:val="28"/>
          <w:szCs w:val="28"/>
        </w:rPr>
      </w:pPr>
      <w:r>
        <w:rPr>
          <w:rFonts w:hint="eastAsia" w:ascii="宋体" w:hAnsi="宋体" w:eastAsia="宋体"/>
          <w:b/>
          <w:bCs/>
          <w:sz w:val="28"/>
          <w:szCs w:val="28"/>
        </w:rPr>
        <w:t>投租文件自查表</w:t>
      </w:r>
    </w:p>
    <w:tbl>
      <w:tblPr>
        <w:tblStyle w:val="6"/>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742"/>
        <w:gridCol w:w="1417"/>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67" w:type="dxa"/>
            <w:vAlign w:val="center"/>
          </w:tcPr>
          <w:p>
            <w:pPr>
              <w:adjustRightInd w:val="0"/>
              <w:snapToGrid w:val="0"/>
              <w:jc w:val="center"/>
              <w:rPr>
                <w:rFonts w:ascii="宋体" w:hAnsi="宋体" w:eastAsia="宋体"/>
                <w:bCs/>
                <w:sz w:val="24"/>
                <w:szCs w:val="24"/>
              </w:rPr>
            </w:pPr>
            <w:r>
              <w:rPr>
                <w:rFonts w:hint="eastAsia" w:ascii="宋体" w:hAnsi="宋体" w:eastAsia="宋体"/>
                <w:bCs/>
                <w:sz w:val="28"/>
                <w:szCs w:val="24"/>
              </w:rPr>
              <w:t>序号</w:t>
            </w:r>
          </w:p>
        </w:tc>
        <w:tc>
          <w:tcPr>
            <w:tcW w:w="5742" w:type="dxa"/>
            <w:vAlign w:val="center"/>
          </w:tcPr>
          <w:p>
            <w:pPr>
              <w:adjustRightInd w:val="0"/>
              <w:snapToGrid w:val="0"/>
              <w:jc w:val="center"/>
              <w:rPr>
                <w:rFonts w:ascii="宋体" w:hAnsi="宋体" w:eastAsia="宋体"/>
                <w:b/>
                <w:bCs/>
                <w:sz w:val="28"/>
                <w:szCs w:val="28"/>
              </w:rPr>
            </w:pPr>
            <w:r>
              <w:rPr>
                <w:rFonts w:hint="eastAsia" w:ascii="宋体" w:hAnsi="宋体" w:eastAsia="宋体"/>
                <w:b/>
                <w:bCs/>
                <w:sz w:val="28"/>
                <w:szCs w:val="28"/>
              </w:rPr>
              <w:t>自查内容</w:t>
            </w:r>
          </w:p>
        </w:tc>
        <w:tc>
          <w:tcPr>
            <w:tcW w:w="1417" w:type="dxa"/>
            <w:vAlign w:val="center"/>
          </w:tcPr>
          <w:p>
            <w:pPr>
              <w:adjustRightInd w:val="0"/>
              <w:snapToGrid w:val="0"/>
              <w:jc w:val="center"/>
              <w:rPr>
                <w:rFonts w:ascii="宋体" w:hAnsi="宋体" w:eastAsia="宋体"/>
              </w:rPr>
            </w:pPr>
            <w:r>
              <w:rPr>
                <w:rFonts w:hint="eastAsia" w:ascii="宋体" w:hAnsi="宋体" w:eastAsia="宋体"/>
                <w:b/>
                <w:bCs/>
                <w:sz w:val="28"/>
                <w:szCs w:val="28"/>
              </w:rPr>
              <w:t>自查结果</w:t>
            </w:r>
            <w:r>
              <w:rPr>
                <w:rFonts w:hint="eastAsia" w:ascii="宋体" w:hAnsi="宋体" w:eastAsia="宋体"/>
                <w:b/>
                <w:bCs/>
                <w:sz w:val="18"/>
                <w:szCs w:val="18"/>
              </w:rPr>
              <w:t>（确认打“√”）</w:t>
            </w:r>
          </w:p>
        </w:tc>
        <w:tc>
          <w:tcPr>
            <w:tcW w:w="1626" w:type="dxa"/>
            <w:vAlign w:val="center"/>
          </w:tcPr>
          <w:p>
            <w:pPr>
              <w:adjustRightInd w:val="0"/>
              <w:snapToGrid w:val="0"/>
              <w:jc w:val="center"/>
              <w:rPr>
                <w:rFonts w:ascii="宋体" w:hAnsi="宋体" w:eastAsia="宋体"/>
                <w:b/>
                <w:bCs/>
                <w:sz w:val="28"/>
                <w:szCs w:val="28"/>
              </w:rPr>
            </w:pPr>
            <w:r>
              <w:rPr>
                <w:rFonts w:hint="eastAsia" w:ascii="宋体" w:hAnsi="宋体" w:eastAsia="宋体"/>
                <w:b/>
                <w:bCs/>
                <w:sz w:val="28"/>
                <w:szCs w:val="28"/>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67" w:type="dxa"/>
            <w:vAlign w:val="center"/>
          </w:tcPr>
          <w:p>
            <w:pPr>
              <w:spacing w:line="360" w:lineRule="auto"/>
              <w:jc w:val="center"/>
              <w:rPr>
                <w:rFonts w:ascii="宋体" w:hAnsi="宋体" w:eastAsia="宋体"/>
                <w:sz w:val="24"/>
                <w:szCs w:val="28"/>
              </w:rPr>
            </w:pPr>
            <w:r>
              <w:rPr>
                <w:rFonts w:hint="eastAsia" w:ascii="宋体" w:hAnsi="宋体" w:eastAsia="宋体"/>
                <w:sz w:val="24"/>
                <w:szCs w:val="28"/>
              </w:rPr>
              <w:t>1</w:t>
            </w:r>
          </w:p>
        </w:tc>
        <w:tc>
          <w:tcPr>
            <w:tcW w:w="5742" w:type="dxa"/>
            <w:vAlign w:val="center"/>
          </w:tcPr>
          <w:p>
            <w:pPr>
              <w:spacing w:line="360" w:lineRule="auto"/>
              <w:rPr>
                <w:rFonts w:ascii="宋体" w:hAnsi="宋体" w:eastAsia="宋体"/>
                <w:sz w:val="24"/>
                <w:szCs w:val="28"/>
              </w:rPr>
            </w:pPr>
            <w:r>
              <w:rPr>
                <w:rFonts w:hint="eastAsia" w:ascii="宋体" w:hAnsi="宋体" w:eastAsia="宋体"/>
                <w:sz w:val="24"/>
                <w:szCs w:val="28"/>
              </w:rPr>
              <w:t>经营管理经验</w:t>
            </w:r>
          </w:p>
        </w:tc>
        <w:tc>
          <w:tcPr>
            <w:tcW w:w="1417" w:type="dxa"/>
            <w:vAlign w:val="center"/>
          </w:tcPr>
          <w:p>
            <w:pPr>
              <w:spacing w:line="360" w:lineRule="auto"/>
              <w:jc w:val="center"/>
              <w:rPr>
                <w:rFonts w:ascii="宋体" w:hAnsi="宋体" w:eastAsia="宋体"/>
                <w:sz w:val="24"/>
                <w:szCs w:val="28"/>
              </w:rPr>
            </w:pPr>
          </w:p>
        </w:tc>
        <w:tc>
          <w:tcPr>
            <w:tcW w:w="1626" w:type="dxa"/>
            <w:vAlign w:val="center"/>
          </w:tcPr>
          <w:p>
            <w:pPr>
              <w:spacing w:line="360" w:lineRule="auto"/>
              <w:jc w:val="center"/>
              <w:rPr>
                <w:rFonts w:ascii="宋体" w:hAnsi="宋体" w:eastAsia="宋体"/>
                <w:sz w:val="24"/>
                <w:szCs w:val="28"/>
              </w:rPr>
            </w:pPr>
            <w:r>
              <w:rPr>
                <w:rFonts w:hint="eastAsia" w:ascii="宋体" w:hAnsi="宋体" w:eastAsia="宋体"/>
                <w:sz w:val="24"/>
                <w:szCs w:val="28"/>
              </w:rPr>
              <w:t>第  至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67" w:type="dxa"/>
            <w:vAlign w:val="center"/>
          </w:tcPr>
          <w:p>
            <w:pPr>
              <w:spacing w:line="360" w:lineRule="auto"/>
              <w:jc w:val="center"/>
              <w:rPr>
                <w:rFonts w:ascii="宋体" w:hAnsi="宋体" w:eastAsia="宋体"/>
                <w:sz w:val="24"/>
                <w:szCs w:val="28"/>
              </w:rPr>
            </w:pPr>
            <w:r>
              <w:rPr>
                <w:rFonts w:hint="eastAsia" w:ascii="宋体" w:hAnsi="宋体" w:eastAsia="宋体"/>
                <w:sz w:val="24"/>
                <w:szCs w:val="28"/>
              </w:rPr>
              <w:t>2</w:t>
            </w:r>
          </w:p>
        </w:tc>
        <w:tc>
          <w:tcPr>
            <w:tcW w:w="5742" w:type="dxa"/>
            <w:vAlign w:val="center"/>
          </w:tcPr>
          <w:p>
            <w:pPr>
              <w:spacing w:line="360" w:lineRule="auto"/>
              <w:rPr>
                <w:rFonts w:ascii="宋体" w:hAnsi="宋体" w:eastAsia="宋体"/>
                <w:sz w:val="24"/>
                <w:szCs w:val="28"/>
              </w:rPr>
            </w:pPr>
            <w:r>
              <w:rPr>
                <w:rFonts w:hint="eastAsia" w:ascii="宋体" w:hAnsi="宋体" w:eastAsia="宋体"/>
                <w:sz w:val="24"/>
                <w:szCs w:val="28"/>
              </w:rPr>
              <w:t>企业荣誉</w:t>
            </w:r>
          </w:p>
        </w:tc>
        <w:tc>
          <w:tcPr>
            <w:tcW w:w="1417" w:type="dxa"/>
            <w:vAlign w:val="center"/>
          </w:tcPr>
          <w:p>
            <w:pPr>
              <w:spacing w:line="360" w:lineRule="auto"/>
              <w:jc w:val="center"/>
              <w:rPr>
                <w:rFonts w:ascii="宋体" w:hAnsi="宋体" w:eastAsia="宋体"/>
                <w:sz w:val="24"/>
                <w:szCs w:val="28"/>
              </w:rPr>
            </w:pPr>
          </w:p>
        </w:tc>
        <w:tc>
          <w:tcPr>
            <w:tcW w:w="1626" w:type="dxa"/>
            <w:vAlign w:val="center"/>
          </w:tcPr>
          <w:p>
            <w:pPr>
              <w:spacing w:line="360" w:lineRule="auto"/>
              <w:jc w:val="center"/>
              <w:rPr>
                <w:rFonts w:ascii="宋体" w:hAnsi="宋体" w:eastAsia="宋体"/>
                <w:sz w:val="24"/>
                <w:szCs w:val="28"/>
              </w:rPr>
            </w:pPr>
            <w:r>
              <w:rPr>
                <w:rFonts w:hint="eastAsia" w:ascii="宋体" w:hAnsi="宋体" w:eastAsia="宋体"/>
                <w:sz w:val="24"/>
                <w:szCs w:val="28"/>
              </w:rPr>
              <w:t>第  至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67" w:type="dxa"/>
            <w:vAlign w:val="center"/>
          </w:tcPr>
          <w:p>
            <w:pPr>
              <w:spacing w:line="360" w:lineRule="auto"/>
              <w:jc w:val="center"/>
              <w:rPr>
                <w:rFonts w:ascii="宋体" w:hAnsi="宋体" w:eastAsia="宋体"/>
                <w:sz w:val="24"/>
                <w:szCs w:val="28"/>
              </w:rPr>
            </w:pPr>
            <w:r>
              <w:rPr>
                <w:rFonts w:hint="eastAsia" w:ascii="宋体" w:hAnsi="宋体" w:eastAsia="宋体"/>
                <w:sz w:val="24"/>
                <w:szCs w:val="28"/>
              </w:rPr>
              <w:t>3</w:t>
            </w:r>
          </w:p>
        </w:tc>
        <w:tc>
          <w:tcPr>
            <w:tcW w:w="5742" w:type="dxa"/>
            <w:vAlign w:val="center"/>
          </w:tcPr>
          <w:p>
            <w:pPr>
              <w:spacing w:line="360" w:lineRule="auto"/>
              <w:rPr>
                <w:rFonts w:ascii="宋体" w:hAnsi="宋体" w:eastAsia="宋体"/>
                <w:sz w:val="24"/>
                <w:szCs w:val="28"/>
              </w:rPr>
            </w:pPr>
            <w:r>
              <w:rPr>
                <w:rFonts w:hint="eastAsia" w:ascii="宋体" w:hAnsi="宋体" w:eastAsia="宋体"/>
                <w:sz w:val="24"/>
                <w:szCs w:val="28"/>
              </w:rPr>
              <w:t>同类型租赁情况</w:t>
            </w:r>
          </w:p>
        </w:tc>
        <w:tc>
          <w:tcPr>
            <w:tcW w:w="1417" w:type="dxa"/>
            <w:vAlign w:val="center"/>
          </w:tcPr>
          <w:p>
            <w:pPr>
              <w:spacing w:line="360" w:lineRule="auto"/>
              <w:jc w:val="center"/>
              <w:rPr>
                <w:rFonts w:ascii="宋体" w:hAnsi="宋体" w:eastAsia="宋体"/>
                <w:sz w:val="24"/>
                <w:szCs w:val="28"/>
              </w:rPr>
            </w:pPr>
          </w:p>
        </w:tc>
        <w:tc>
          <w:tcPr>
            <w:tcW w:w="1626" w:type="dxa"/>
            <w:vAlign w:val="center"/>
          </w:tcPr>
          <w:p>
            <w:pPr>
              <w:spacing w:line="360" w:lineRule="auto"/>
              <w:jc w:val="center"/>
              <w:rPr>
                <w:rFonts w:ascii="宋体" w:hAnsi="宋体" w:eastAsia="宋体"/>
                <w:sz w:val="24"/>
                <w:szCs w:val="28"/>
              </w:rPr>
            </w:pPr>
            <w:r>
              <w:rPr>
                <w:rFonts w:hint="eastAsia" w:ascii="宋体" w:hAnsi="宋体" w:eastAsia="宋体"/>
                <w:sz w:val="24"/>
                <w:szCs w:val="28"/>
              </w:rPr>
              <w:t>第  至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67" w:type="dxa"/>
            <w:vAlign w:val="center"/>
          </w:tcPr>
          <w:p>
            <w:pPr>
              <w:spacing w:line="360" w:lineRule="auto"/>
              <w:jc w:val="center"/>
              <w:rPr>
                <w:rFonts w:ascii="宋体" w:hAnsi="宋体" w:eastAsia="宋体"/>
                <w:sz w:val="24"/>
                <w:szCs w:val="28"/>
              </w:rPr>
            </w:pPr>
            <w:r>
              <w:rPr>
                <w:rFonts w:hint="eastAsia" w:ascii="宋体" w:hAnsi="宋体" w:eastAsia="宋体"/>
                <w:sz w:val="24"/>
                <w:szCs w:val="28"/>
              </w:rPr>
              <w:t>4</w:t>
            </w:r>
          </w:p>
        </w:tc>
        <w:tc>
          <w:tcPr>
            <w:tcW w:w="5742" w:type="dxa"/>
            <w:vAlign w:val="center"/>
          </w:tcPr>
          <w:p>
            <w:pPr>
              <w:spacing w:line="360" w:lineRule="auto"/>
              <w:rPr>
                <w:rFonts w:ascii="宋体" w:hAnsi="宋体" w:eastAsia="宋体"/>
                <w:sz w:val="24"/>
                <w:szCs w:val="28"/>
              </w:rPr>
            </w:pPr>
            <w:r>
              <w:rPr>
                <w:rFonts w:hint="eastAsia" w:ascii="宋体" w:hAnsi="宋体" w:eastAsia="宋体"/>
                <w:sz w:val="24"/>
                <w:szCs w:val="28"/>
              </w:rPr>
              <w:t>承租经营方案</w:t>
            </w:r>
          </w:p>
        </w:tc>
        <w:tc>
          <w:tcPr>
            <w:tcW w:w="1417" w:type="dxa"/>
            <w:vAlign w:val="center"/>
          </w:tcPr>
          <w:p>
            <w:pPr>
              <w:spacing w:line="360" w:lineRule="auto"/>
              <w:jc w:val="center"/>
              <w:rPr>
                <w:rFonts w:ascii="宋体" w:hAnsi="宋体" w:eastAsia="宋体"/>
                <w:sz w:val="24"/>
                <w:szCs w:val="28"/>
              </w:rPr>
            </w:pPr>
          </w:p>
        </w:tc>
        <w:tc>
          <w:tcPr>
            <w:tcW w:w="1626" w:type="dxa"/>
            <w:vAlign w:val="center"/>
          </w:tcPr>
          <w:p>
            <w:pPr>
              <w:spacing w:line="360" w:lineRule="auto"/>
              <w:jc w:val="center"/>
              <w:rPr>
                <w:rFonts w:ascii="宋体" w:hAnsi="宋体" w:eastAsia="宋体"/>
                <w:sz w:val="24"/>
                <w:szCs w:val="28"/>
              </w:rPr>
            </w:pPr>
            <w:r>
              <w:rPr>
                <w:rFonts w:hint="eastAsia" w:ascii="宋体" w:hAnsi="宋体" w:eastAsia="宋体"/>
                <w:sz w:val="24"/>
                <w:szCs w:val="28"/>
              </w:rPr>
              <w:t>第  至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67" w:type="dxa"/>
            <w:vAlign w:val="center"/>
          </w:tcPr>
          <w:p>
            <w:pPr>
              <w:spacing w:line="360" w:lineRule="auto"/>
              <w:jc w:val="center"/>
              <w:rPr>
                <w:rFonts w:ascii="宋体" w:hAnsi="宋体" w:eastAsia="宋体"/>
                <w:sz w:val="24"/>
                <w:szCs w:val="28"/>
              </w:rPr>
            </w:pPr>
            <w:r>
              <w:rPr>
                <w:rFonts w:hint="eastAsia" w:ascii="宋体" w:hAnsi="宋体" w:eastAsia="宋体"/>
                <w:sz w:val="24"/>
                <w:szCs w:val="28"/>
              </w:rPr>
              <w:t>5</w:t>
            </w:r>
          </w:p>
        </w:tc>
        <w:tc>
          <w:tcPr>
            <w:tcW w:w="5742" w:type="dxa"/>
            <w:vAlign w:val="center"/>
          </w:tcPr>
          <w:p>
            <w:pPr>
              <w:spacing w:line="360" w:lineRule="auto"/>
              <w:rPr>
                <w:rFonts w:ascii="宋体" w:hAnsi="宋体" w:eastAsia="宋体"/>
                <w:sz w:val="24"/>
                <w:szCs w:val="28"/>
              </w:rPr>
            </w:pPr>
            <w:r>
              <w:rPr>
                <w:rFonts w:hint="eastAsia" w:ascii="宋体" w:hAnsi="宋体" w:eastAsia="宋体"/>
                <w:sz w:val="24"/>
                <w:szCs w:val="28"/>
              </w:rPr>
              <w:t>安全管理方案</w:t>
            </w:r>
          </w:p>
        </w:tc>
        <w:tc>
          <w:tcPr>
            <w:tcW w:w="1417" w:type="dxa"/>
            <w:vAlign w:val="center"/>
          </w:tcPr>
          <w:p>
            <w:pPr>
              <w:spacing w:line="360" w:lineRule="auto"/>
              <w:jc w:val="center"/>
              <w:rPr>
                <w:rFonts w:ascii="宋体" w:hAnsi="宋体" w:eastAsia="宋体"/>
                <w:sz w:val="24"/>
                <w:szCs w:val="28"/>
              </w:rPr>
            </w:pPr>
          </w:p>
        </w:tc>
        <w:tc>
          <w:tcPr>
            <w:tcW w:w="1626" w:type="dxa"/>
            <w:vAlign w:val="center"/>
          </w:tcPr>
          <w:p>
            <w:pPr>
              <w:spacing w:line="360" w:lineRule="auto"/>
              <w:jc w:val="center"/>
              <w:rPr>
                <w:rFonts w:ascii="宋体" w:hAnsi="宋体" w:eastAsia="宋体"/>
                <w:sz w:val="24"/>
                <w:szCs w:val="28"/>
              </w:rPr>
            </w:pPr>
            <w:r>
              <w:rPr>
                <w:rFonts w:hint="eastAsia" w:ascii="宋体" w:hAnsi="宋体" w:eastAsia="宋体"/>
                <w:sz w:val="24"/>
                <w:szCs w:val="28"/>
              </w:rPr>
              <w:t>第  至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67" w:type="dxa"/>
            <w:vAlign w:val="center"/>
          </w:tcPr>
          <w:p>
            <w:pPr>
              <w:spacing w:line="360" w:lineRule="auto"/>
              <w:jc w:val="center"/>
              <w:rPr>
                <w:rFonts w:ascii="宋体" w:hAnsi="宋体" w:eastAsia="宋体"/>
                <w:bCs/>
                <w:sz w:val="24"/>
                <w:szCs w:val="28"/>
              </w:rPr>
            </w:pPr>
            <w:bookmarkStart w:id="0" w:name="OLE_LINK2" w:colFirst="2" w:colLast="2"/>
          </w:p>
        </w:tc>
        <w:tc>
          <w:tcPr>
            <w:tcW w:w="5742" w:type="dxa"/>
            <w:vAlign w:val="center"/>
          </w:tcPr>
          <w:p>
            <w:pPr>
              <w:adjustRightInd w:val="0"/>
              <w:snapToGrid w:val="0"/>
              <w:spacing w:before="31" w:beforeLines="10" w:line="312" w:lineRule="auto"/>
              <w:rPr>
                <w:rFonts w:ascii="宋体" w:hAnsi="宋体" w:eastAsia="宋体"/>
                <w:sz w:val="24"/>
                <w:szCs w:val="28"/>
              </w:rPr>
            </w:pPr>
            <w:r>
              <w:rPr>
                <w:rFonts w:hint="eastAsia" w:ascii="宋体" w:hAnsi="宋体" w:eastAsia="宋体"/>
                <w:sz w:val="24"/>
                <w:szCs w:val="28"/>
              </w:rPr>
              <w:t>投租报价：投租报价函（见附件5），需投租人签字、盖章确认。以租金</w:t>
            </w:r>
            <w:r>
              <w:rPr>
                <w:rFonts w:hint="eastAsia" w:ascii="宋体" w:hAnsi="宋体" w:eastAsia="宋体"/>
                <w:sz w:val="24"/>
                <w:szCs w:val="28"/>
                <w:u w:val="single"/>
              </w:rPr>
              <w:t xml:space="preserve">      </w:t>
            </w:r>
            <w:r>
              <w:rPr>
                <w:rFonts w:hint="eastAsia" w:ascii="宋体" w:hAnsi="宋体" w:eastAsia="宋体"/>
                <w:sz w:val="24"/>
                <w:szCs w:val="28"/>
              </w:rPr>
              <w:t>元/月人民币进行报价。</w:t>
            </w:r>
          </w:p>
        </w:tc>
        <w:tc>
          <w:tcPr>
            <w:tcW w:w="1417" w:type="dxa"/>
            <w:vAlign w:val="center"/>
          </w:tcPr>
          <w:p>
            <w:pPr>
              <w:spacing w:line="360" w:lineRule="auto"/>
              <w:jc w:val="center"/>
              <w:rPr>
                <w:rFonts w:ascii="宋体" w:hAnsi="宋体" w:eastAsia="宋体"/>
                <w:sz w:val="24"/>
                <w:szCs w:val="28"/>
              </w:rPr>
            </w:pPr>
            <w:r>
              <w:rPr>
                <w:rFonts w:hint="eastAsia" w:ascii="宋体" w:hAnsi="宋体" w:eastAsia="宋体"/>
                <w:sz w:val="24"/>
                <w:szCs w:val="28"/>
              </w:rPr>
              <w:t>——</w:t>
            </w:r>
          </w:p>
        </w:tc>
        <w:tc>
          <w:tcPr>
            <w:tcW w:w="1626" w:type="dxa"/>
            <w:vAlign w:val="center"/>
          </w:tcPr>
          <w:p>
            <w:pPr>
              <w:spacing w:line="360" w:lineRule="auto"/>
              <w:jc w:val="center"/>
              <w:rPr>
                <w:rFonts w:ascii="宋体" w:hAnsi="宋体" w:eastAsia="宋体"/>
                <w:sz w:val="24"/>
                <w:szCs w:val="28"/>
              </w:rPr>
            </w:pPr>
            <w:r>
              <w:rPr>
                <w:rFonts w:hint="eastAsia" w:ascii="宋体" w:hAnsi="宋体" w:eastAsia="宋体"/>
                <w:sz w:val="24"/>
                <w:szCs w:val="28"/>
              </w:rPr>
              <w:t>——</w:t>
            </w:r>
          </w:p>
        </w:tc>
      </w:tr>
      <w:bookmarkEnd w:id="0"/>
    </w:tbl>
    <w:p>
      <w:pPr>
        <w:adjustRightInd w:val="0"/>
        <w:snapToGrid w:val="0"/>
        <w:spacing w:before="312" w:beforeLines="100" w:line="264" w:lineRule="auto"/>
        <w:ind w:left="283" w:leftChars="135" w:right="231" w:rightChars="110"/>
        <w:rPr>
          <w:rFonts w:ascii="宋体" w:hAnsi="宋体" w:cs="仿宋"/>
          <w:szCs w:val="21"/>
        </w:rPr>
      </w:pPr>
      <w:r>
        <w:rPr>
          <w:rFonts w:hint="eastAsia" w:ascii="宋体" w:hAnsi="宋体"/>
          <w:szCs w:val="21"/>
        </w:rPr>
        <w:t>重要提示：1、请竞选人认真核对上述条目相关资料提供情况，并标明页内码，以利于评委评审时快速查对。</w:t>
      </w:r>
      <w:r>
        <w:rPr>
          <w:rFonts w:hint="eastAsia" w:ascii="宋体" w:hAnsi="宋体" w:cs="仿宋"/>
          <w:szCs w:val="21"/>
        </w:rPr>
        <w:t>上表内容将作为投租人资格性审查的重要内容之一，投租人必须严格按照上表所列要求在投租文件中对应如实提供，对资格性审查证明文件的任何缺漏和不符合项将会直接导致投租无效。2、投租人根据自查结果确认请打“√”。</w:t>
      </w:r>
    </w:p>
    <w:p>
      <w:pPr>
        <w:adjustRightInd w:val="0"/>
        <w:snapToGrid w:val="0"/>
        <w:spacing w:before="156" w:beforeLines="50" w:line="264" w:lineRule="auto"/>
        <w:ind w:left="283" w:leftChars="135" w:right="231" w:rightChars="110"/>
        <w:rPr>
          <w:rFonts w:ascii="宋体" w:hAnsi="宋体" w:cs="仿宋"/>
          <w:szCs w:val="21"/>
        </w:rPr>
      </w:pPr>
    </w:p>
    <w:p>
      <w:pPr>
        <w:adjustRightInd w:val="0"/>
        <w:snapToGrid w:val="0"/>
        <w:spacing w:before="312" w:beforeLines="100" w:after="312" w:afterLines="100" w:line="360" w:lineRule="auto"/>
        <w:ind w:firstLine="3684" w:firstLineChars="1535"/>
        <w:rPr>
          <w:rFonts w:ascii="宋体" w:hAnsi="宋体" w:eastAsia="宋体" w:cs="仿宋"/>
          <w:sz w:val="24"/>
          <w:szCs w:val="28"/>
        </w:rPr>
      </w:pPr>
      <w:r>
        <w:rPr>
          <w:rFonts w:hint="eastAsia" w:ascii="宋体" w:hAnsi="宋体" w:eastAsia="宋体" w:cs="仿宋"/>
          <w:sz w:val="24"/>
          <w:szCs w:val="28"/>
        </w:rPr>
        <w:t xml:space="preserve">投租人名称（加盖公章）： </w:t>
      </w:r>
    </w:p>
    <w:p>
      <w:pPr>
        <w:adjustRightInd w:val="0"/>
        <w:snapToGrid w:val="0"/>
        <w:spacing w:before="312" w:beforeLines="100" w:line="360" w:lineRule="auto"/>
        <w:ind w:firstLine="1320" w:firstLineChars="550"/>
        <w:rPr>
          <w:rFonts w:ascii="宋体" w:hAnsi="宋体" w:eastAsia="宋体" w:cs="仿宋"/>
          <w:sz w:val="24"/>
          <w:szCs w:val="28"/>
        </w:rPr>
      </w:pPr>
      <w:r>
        <w:rPr>
          <w:rFonts w:hint="eastAsia" w:ascii="宋体" w:hAnsi="宋体" w:eastAsia="宋体" w:cs="仿宋"/>
          <w:sz w:val="24"/>
          <w:szCs w:val="28"/>
        </w:rPr>
        <w:t xml:space="preserve">投租人法定代表人或其授权代表（签字或盖章）： </w:t>
      </w:r>
    </w:p>
    <w:p>
      <w:pPr>
        <w:adjustRightInd w:val="0"/>
        <w:snapToGrid w:val="0"/>
        <w:spacing w:line="360" w:lineRule="auto"/>
        <w:ind w:firstLine="1320" w:firstLineChars="550"/>
        <w:rPr>
          <w:rFonts w:ascii="宋体" w:hAnsi="宋体" w:eastAsia="宋体" w:cs="仿宋"/>
          <w:sz w:val="24"/>
          <w:szCs w:val="28"/>
        </w:rPr>
      </w:pPr>
    </w:p>
    <w:p>
      <w:pPr>
        <w:adjustRightInd w:val="0"/>
        <w:snapToGrid w:val="0"/>
        <w:spacing w:line="360" w:lineRule="auto"/>
        <w:ind w:firstLine="3158" w:firstLineChars="1316"/>
        <w:jc w:val="right"/>
        <w:rPr>
          <w:rFonts w:ascii="宋体" w:hAnsi="宋体" w:eastAsia="宋体" w:cs="仿宋"/>
          <w:sz w:val="24"/>
          <w:szCs w:val="28"/>
        </w:rPr>
      </w:pPr>
      <w:r>
        <w:rPr>
          <w:rFonts w:hint="eastAsia" w:ascii="宋体" w:hAnsi="宋体" w:eastAsia="宋体" w:cs="仿宋"/>
          <w:sz w:val="24"/>
          <w:szCs w:val="28"/>
        </w:rPr>
        <w:t>日期：   年   月   日</w:t>
      </w:r>
    </w:p>
    <w:p>
      <w:pPr>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sectPr>
          <w:pgSz w:w="11906" w:h="16838"/>
          <w:pgMar w:top="1440" w:right="1797" w:bottom="1418" w:left="1797" w:header="851" w:footer="992" w:gutter="0"/>
          <w:cols w:space="425" w:num="1"/>
          <w:docGrid w:type="lines" w:linePitch="312" w:charSpace="0"/>
        </w:sectPr>
      </w:pPr>
    </w:p>
    <w:p>
      <w:pPr>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八、注意事项</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1.投租人最多可填一份投租</w:t>
      </w:r>
      <w:r>
        <w:rPr>
          <w:rFonts w:hint="eastAsia" w:ascii="Times New Roman" w:hAnsi="Times New Roman" w:eastAsia="宋体" w:cs="Times New Roman"/>
          <w:color w:val="000000" w:themeColor="text1"/>
          <w:sz w:val="24"/>
          <w:szCs w:val="24"/>
          <w:lang w:eastAsia="zh-CN"/>
          <w14:textFill>
            <w14:solidFill>
              <w14:schemeClr w14:val="tx1"/>
            </w14:solidFill>
          </w14:textFill>
        </w:rPr>
        <w:t>报价函</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提交密封函必须同时提交投租保证金收据复印件一份。</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投租报价函报价不低于租金底价，否则视为废标。</w:t>
      </w:r>
    </w:p>
    <w:p>
      <w:pPr>
        <w:spacing w:line="360" w:lineRule="auto"/>
        <w:ind w:firstLine="480" w:firstLineChars="200"/>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公开招租相关通知均可浏览华南理工大学后勤处网页</w:t>
      </w:r>
      <w:r>
        <w:fldChar w:fldCharType="begin"/>
      </w:r>
      <w:r>
        <w:instrText xml:space="preserve"> HYPERLINK "http://www2.scut.edu.cn/houqin/" </w:instrText>
      </w:r>
      <w:r>
        <w:fldChar w:fldCharType="separate"/>
      </w:r>
      <w:r>
        <w:rPr>
          <w:rStyle w:val="9"/>
          <w:rFonts w:ascii="Times New Roman" w:hAnsi="Times New Roman" w:eastAsia="宋体" w:cs="Times New Roman"/>
          <w:sz w:val="24"/>
          <w:szCs w:val="24"/>
        </w:rPr>
        <w:t>http://www2.scut.edu.cn/houqin/</w:t>
      </w:r>
      <w:r>
        <w:rPr>
          <w:rStyle w:val="9"/>
          <w:rFonts w:ascii="Times New Roman" w:hAnsi="Times New Roman" w:eastAsia="宋体" w:cs="Times New Roman"/>
          <w:sz w:val="24"/>
          <w:szCs w:val="24"/>
        </w:rPr>
        <w:fldChar w:fldCharType="end"/>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报名地点及联系方式：</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华南理工大学后勤处生活服务中心办公室（博士后公寓背面102房）</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联系人：梁老师  联系电话：87114687</w:t>
      </w:r>
      <w:bookmarkStart w:id="1" w:name="_GoBack"/>
      <w:bookmarkEnd w:id="1"/>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p>
    <w:p>
      <w:pPr>
        <w:spacing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 xml:space="preserve">                                                    后勤处</w:t>
      </w:r>
    </w:p>
    <w:p>
      <w:pPr>
        <w:spacing w:line="360" w:lineRule="auto"/>
        <w:jc w:val="righ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202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年</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14:textFill>
            <w14:solidFill>
              <w14:schemeClr w14:val="tx1"/>
            </w14:solidFill>
          </w14:textFill>
        </w:rPr>
        <w:t>月</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28</w:t>
      </w:r>
      <w:r>
        <w:rPr>
          <w:rFonts w:hint="eastAsia" w:ascii="Times New Roman" w:hAnsi="Times New Roman" w:eastAsia="宋体" w:cs="Times New Roman"/>
          <w:color w:val="000000" w:themeColor="text1"/>
          <w:sz w:val="24"/>
          <w:szCs w:val="24"/>
          <w14:textFill>
            <w14:solidFill>
              <w14:schemeClr w14:val="tx1"/>
            </w14:solidFill>
          </w14:textFill>
        </w:rPr>
        <w:t>日</w:t>
      </w:r>
    </w:p>
    <w:p>
      <w:pPr>
        <w:spacing w:line="360" w:lineRule="auto"/>
        <w:jc w:val="left"/>
        <w:rPr>
          <w:color w:val="000000" w:themeColor="text1"/>
          <w14:textFill>
            <w14:solidFill>
              <w14:schemeClr w14:val="tx1"/>
            </w14:solidFill>
          </w14:textFill>
        </w:rPr>
      </w:pPr>
    </w:p>
    <w:sectPr>
      <w:pgSz w:w="11906" w:h="16838"/>
      <w:pgMar w:top="1440"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NjAyZGM5NDk1NGRlZGI0MmMwZmEzMGY4ZGEwYjMifQ=="/>
  </w:docVars>
  <w:rsids>
    <w:rsidRoot w:val="00000000"/>
    <w:rsid w:val="07A317A5"/>
    <w:rsid w:val="099C393D"/>
    <w:rsid w:val="12E97081"/>
    <w:rsid w:val="1F6E202F"/>
    <w:rsid w:val="3B182630"/>
    <w:rsid w:val="5499608E"/>
    <w:rsid w:val="54AD77E2"/>
    <w:rsid w:val="62105EE9"/>
    <w:rsid w:val="6EF62B89"/>
    <w:rsid w:val="6F0E4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日期 Char"/>
    <w:basedOn w:val="7"/>
    <w:link w:val="2"/>
    <w:semiHidden/>
    <w:qFormat/>
    <w:uiPriority w:val="99"/>
  </w:style>
  <w:style w:type="paragraph" w:styleId="13">
    <w:name w:val="List Paragraph"/>
    <w:basedOn w:val="1"/>
    <w:qFormat/>
    <w:uiPriority w:val="34"/>
    <w:pPr>
      <w:ind w:firstLine="420" w:firstLineChars="200"/>
    </w:pPr>
  </w:style>
  <w:style w:type="character" w:customStyle="1" w:styleId="14">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1857</Words>
  <Characters>2019</Characters>
  <Lines>15</Lines>
  <Paragraphs>4</Paragraphs>
  <TotalTime>1</TotalTime>
  <ScaleCrop>false</ScaleCrop>
  <LinksUpToDate>false</LinksUpToDate>
  <CharactersWithSpaces>2112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2022-09-21T08:50:00Z</dcterms:created>
  <dc:creator>Lu</dc:creator>
  <cp:lastModifiedBy>Administrator</cp:lastModifiedBy>
  <cp:lastPrinted>2021-12-10T07:38:00Z</cp:lastPrinted>
  <dcterms:modified xsi:type="dcterms:W3CDTF">2023-02-28T01:13:43Z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85CDD20448374325833B59FC9DC57429</vt:lpwstr>
  </property>
</Properties>
</file>