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E3" w:rsidRDefault="001A52C5">
      <w:pPr>
        <w:rPr>
          <w:rFonts w:ascii="华文中宋" w:eastAsia="华文中宋" w:hAnsi="华文中宋" w:cs="华文中宋"/>
          <w:b/>
          <w:sz w:val="36"/>
        </w:rPr>
      </w:pPr>
      <w:r>
        <w:rPr>
          <w:rFonts w:hint="eastAsia"/>
        </w:rPr>
        <w:t xml:space="preserve">  </w:t>
      </w:r>
      <w:r w:rsidR="00C6049C">
        <w:rPr>
          <w:rFonts w:ascii="华文中宋" w:eastAsia="华文中宋" w:hAnsi="华文中宋" w:cs="华文中宋" w:hint="eastAsia"/>
          <w:b/>
          <w:sz w:val="36"/>
        </w:rPr>
        <w:t>数学学院学生党建工作委员会第四届干事招新</w:t>
      </w:r>
      <w:bookmarkStart w:id="0" w:name="_GoBack"/>
      <w:bookmarkEnd w:id="0"/>
      <w:r>
        <w:rPr>
          <w:rFonts w:ascii="华文中宋" w:eastAsia="华文中宋" w:hAnsi="华文中宋" w:cs="华文中宋" w:hint="eastAsia"/>
          <w:b/>
          <w:sz w:val="36"/>
        </w:rPr>
        <w:t>报名表</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344"/>
        <w:gridCol w:w="1122"/>
        <w:gridCol w:w="1707"/>
        <w:gridCol w:w="1245"/>
        <w:gridCol w:w="171"/>
        <w:gridCol w:w="891"/>
        <w:gridCol w:w="891"/>
      </w:tblGrid>
      <w:tr w:rsidR="00ED3FE3">
        <w:trPr>
          <w:trHeight w:val="637"/>
          <w:jc w:val="center"/>
        </w:trPr>
        <w:tc>
          <w:tcPr>
            <w:tcW w:w="2097" w:type="dxa"/>
            <w:vAlign w:val="center"/>
          </w:tcPr>
          <w:p w:rsidR="00ED3FE3" w:rsidRDefault="001A52C5">
            <w:pPr>
              <w:ind w:leftChars="34" w:left="71"/>
              <w:jc w:val="center"/>
              <w:rPr>
                <w:rFonts w:ascii="仿宋" w:eastAsia="仿宋" w:hAnsi="仿宋" w:cs="仿宋"/>
                <w:sz w:val="24"/>
              </w:rPr>
            </w:pPr>
            <w:r>
              <w:rPr>
                <w:rFonts w:ascii="仿宋" w:eastAsia="仿宋" w:hAnsi="仿宋" w:cs="仿宋" w:hint="eastAsia"/>
                <w:sz w:val="24"/>
              </w:rPr>
              <w:t>姓名</w:t>
            </w:r>
          </w:p>
        </w:tc>
        <w:tc>
          <w:tcPr>
            <w:tcW w:w="2466" w:type="dxa"/>
            <w:gridSpan w:val="2"/>
            <w:vAlign w:val="center"/>
          </w:tcPr>
          <w:p w:rsidR="00ED3FE3" w:rsidRDefault="00ED3FE3">
            <w:pPr>
              <w:jc w:val="center"/>
              <w:rPr>
                <w:rFonts w:ascii="仿宋" w:eastAsia="仿宋" w:hAnsi="仿宋" w:cs="仿宋"/>
                <w:sz w:val="24"/>
              </w:rPr>
            </w:pPr>
          </w:p>
        </w:tc>
        <w:tc>
          <w:tcPr>
            <w:tcW w:w="1707" w:type="dxa"/>
            <w:vAlign w:val="center"/>
          </w:tcPr>
          <w:p w:rsidR="00ED3FE3" w:rsidRDefault="001A52C5">
            <w:pPr>
              <w:jc w:val="center"/>
              <w:rPr>
                <w:rFonts w:ascii="仿宋" w:eastAsia="仿宋" w:hAnsi="仿宋" w:cs="仿宋"/>
                <w:sz w:val="24"/>
              </w:rPr>
            </w:pPr>
            <w:r>
              <w:rPr>
                <w:rFonts w:ascii="仿宋" w:eastAsia="仿宋" w:hAnsi="仿宋" w:cs="仿宋" w:hint="eastAsia"/>
                <w:sz w:val="24"/>
              </w:rPr>
              <w:t>性别</w:t>
            </w:r>
          </w:p>
        </w:tc>
        <w:tc>
          <w:tcPr>
            <w:tcW w:w="1245" w:type="dxa"/>
            <w:tcBorders>
              <w:right w:val="nil"/>
            </w:tcBorders>
            <w:vAlign w:val="center"/>
          </w:tcPr>
          <w:p w:rsidR="00ED3FE3" w:rsidRDefault="00ED3FE3">
            <w:pPr>
              <w:jc w:val="center"/>
              <w:rPr>
                <w:rFonts w:ascii="仿宋" w:eastAsia="仿宋" w:hAnsi="仿宋" w:cs="仿宋"/>
                <w:sz w:val="24"/>
              </w:rPr>
            </w:pPr>
          </w:p>
        </w:tc>
        <w:tc>
          <w:tcPr>
            <w:tcW w:w="1953" w:type="dxa"/>
            <w:gridSpan w:val="3"/>
            <w:tcBorders>
              <w:left w:val="nil"/>
            </w:tcBorders>
            <w:vAlign w:val="center"/>
          </w:tcPr>
          <w:p w:rsidR="00ED3FE3" w:rsidRDefault="00ED3FE3">
            <w:pPr>
              <w:jc w:val="center"/>
              <w:rPr>
                <w:rFonts w:ascii="仿宋" w:eastAsia="仿宋" w:hAnsi="仿宋" w:cs="仿宋"/>
                <w:color w:val="BFBFBF"/>
                <w:sz w:val="24"/>
              </w:rPr>
            </w:pPr>
          </w:p>
        </w:tc>
      </w:tr>
      <w:tr w:rsidR="00ED3FE3">
        <w:trPr>
          <w:trHeight w:val="563"/>
          <w:jc w:val="center"/>
        </w:trPr>
        <w:tc>
          <w:tcPr>
            <w:tcW w:w="2097" w:type="dxa"/>
            <w:vAlign w:val="center"/>
          </w:tcPr>
          <w:p w:rsidR="00ED3FE3" w:rsidRDefault="001A52C5">
            <w:pPr>
              <w:jc w:val="center"/>
              <w:rPr>
                <w:rFonts w:ascii="仿宋" w:eastAsia="仿宋" w:hAnsi="仿宋" w:cs="仿宋"/>
                <w:sz w:val="24"/>
              </w:rPr>
            </w:pPr>
            <w:r>
              <w:rPr>
                <w:rFonts w:ascii="仿宋" w:eastAsia="仿宋" w:hAnsi="仿宋" w:cs="仿宋" w:hint="eastAsia"/>
                <w:sz w:val="24"/>
              </w:rPr>
              <w:t>年级班级</w:t>
            </w:r>
          </w:p>
        </w:tc>
        <w:tc>
          <w:tcPr>
            <w:tcW w:w="2466" w:type="dxa"/>
            <w:gridSpan w:val="2"/>
            <w:vAlign w:val="center"/>
          </w:tcPr>
          <w:p w:rsidR="00ED3FE3" w:rsidRDefault="00ED3FE3">
            <w:pPr>
              <w:jc w:val="center"/>
              <w:rPr>
                <w:rFonts w:ascii="仿宋" w:eastAsia="仿宋" w:hAnsi="仿宋" w:cs="仿宋"/>
                <w:sz w:val="24"/>
              </w:rPr>
            </w:pPr>
          </w:p>
        </w:tc>
        <w:tc>
          <w:tcPr>
            <w:tcW w:w="1707" w:type="dxa"/>
            <w:vAlign w:val="center"/>
          </w:tcPr>
          <w:p w:rsidR="00ED3FE3" w:rsidRDefault="001A52C5">
            <w:pPr>
              <w:jc w:val="center"/>
              <w:rPr>
                <w:rFonts w:ascii="仿宋" w:eastAsia="仿宋" w:hAnsi="仿宋" w:cs="仿宋"/>
                <w:sz w:val="24"/>
              </w:rPr>
            </w:pPr>
            <w:r>
              <w:rPr>
                <w:rFonts w:ascii="仿宋" w:eastAsia="仿宋" w:hAnsi="仿宋" w:cs="仿宋" w:hint="eastAsia"/>
                <w:sz w:val="24"/>
              </w:rPr>
              <w:t>政治面貌</w:t>
            </w:r>
          </w:p>
        </w:tc>
        <w:tc>
          <w:tcPr>
            <w:tcW w:w="1245" w:type="dxa"/>
            <w:tcBorders>
              <w:right w:val="nil"/>
            </w:tcBorders>
            <w:vAlign w:val="center"/>
          </w:tcPr>
          <w:p w:rsidR="00ED3FE3" w:rsidRDefault="00ED3FE3">
            <w:pPr>
              <w:jc w:val="center"/>
              <w:rPr>
                <w:rFonts w:ascii="仿宋" w:eastAsia="仿宋" w:hAnsi="仿宋" w:cs="仿宋"/>
                <w:sz w:val="24"/>
              </w:rPr>
            </w:pPr>
          </w:p>
        </w:tc>
        <w:tc>
          <w:tcPr>
            <w:tcW w:w="1953" w:type="dxa"/>
            <w:gridSpan w:val="3"/>
            <w:tcBorders>
              <w:left w:val="nil"/>
            </w:tcBorders>
            <w:vAlign w:val="center"/>
          </w:tcPr>
          <w:p w:rsidR="00ED3FE3" w:rsidRDefault="00ED3FE3">
            <w:pPr>
              <w:jc w:val="center"/>
              <w:rPr>
                <w:rFonts w:ascii="仿宋" w:eastAsia="仿宋" w:hAnsi="仿宋" w:cs="仿宋"/>
                <w:sz w:val="24"/>
              </w:rPr>
            </w:pPr>
          </w:p>
        </w:tc>
      </w:tr>
      <w:tr w:rsidR="00ED3FE3">
        <w:trPr>
          <w:trHeight w:val="556"/>
          <w:jc w:val="center"/>
        </w:trPr>
        <w:tc>
          <w:tcPr>
            <w:tcW w:w="2097" w:type="dxa"/>
            <w:vAlign w:val="center"/>
          </w:tcPr>
          <w:p w:rsidR="00ED3FE3" w:rsidRDefault="00696B83">
            <w:pPr>
              <w:jc w:val="center"/>
              <w:rPr>
                <w:rFonts w:ascii="仿宋" w:eastAsia="仿宋" w:hAnsi="仿宋" w:cs="仿宋"/>
                <w:sz w:val="24"/>
              </w:rPr>
            </w:pPr>
            <w:r>
              <w:rPr>
                <w:rFonts w:ascii="仿宋" w:eastAsia="仿宋" w:hAnsi="仿宋" w:cs="仿宋" w:hint="eastAsia"/>
                <w:sz w:val="24"/>
              </w:rPr>
              <w:t>手机号码（全</w:t>
            </w:r>
            <w:r w:rsidR="001A52C5">
              <w:rPr>
                <w:rFonts w:ascii="仿宋" w:eastAsia="仿宋" w:hAnsi="仿宋" w:cs="仿宋" w:hint="eastAsia"/>
                <w:sz w:val="24"/>
              </w:rPr>
              <w:t>号）</w:t>
            </w:r>
          </w:p>
        </w:tc>
        <w:tc>
          <w:tcPr>
            <w:tcW w:w="2466" w:type="dxa"/>
            <w:gridSpan w:val="2"/>
            <w:vAlign w:val="center"/>
          </w:tcPr>
          <w:p w:rsidR="00ED3FE3" w:rsidRDefault="00ED3FE3">
            <w:pPr>
              <w:jc w:val="center"/>
              <w:rPr>
                <w:rFonts w:ascii="仿宋" w:eastAsia="仿宋" w:hAnsi="仿宋" w:cs="仿宋"/>
                <w:sz w:val="24"/>
              </w:rPr>
            </w:pPr>
          </w:p>
        </w:tc>
        <w:tc>
          <w:tcPr>
            <w:tcW w:w="1707" w:type="dxa"/>
            <w:vAlign w:val="center"/>
          </w:tcPr>
          <w:p w:rsidR="00ED3FE3" w:rsidRDefault="001A52C5">
            <w:pPr>
              <w:jc w:val="center"/>
              <w:rPr>
                <w:rFonts w:ascii="仿宋" w:eastAsia="仿宋" w:hAnsi="仿宋" w:cs="仿宋"/>
                <w:sz w:val="24"/>
              </w:rPr>
            </w:pPr>
            <w:r>
              <w:rPr>
                <w:rFonts w:eastAsia="仿宋"/>
                <w:sz w:val="24"/>
              </w:rPr>
              <w:t>QQ</w:t>
            </w:r>
          </w:p>
        </w:tc>
        <w:tc>
          <w:tcPr>
            <w:tcW w:w="1245" w:type="dxa"/>
            <w:tcBorders>
              <w:right w:val="nil"/>
            </w:tcBorders>
            <w:vAlign w:val="center"/>
          </w:tcPr>
          <w:p w:rsidR="00ED3FE3" w:rsidRDefault="00ED3FE3">
            <w:pPr>
              <w:jc w:val="center"/>
              <w:rPr>
                <w:rFonts w:ascii="仿宋" w:eastAsia="仿宋" w:hAnsi="仿宋" w:cs="仿宋"/>
                <w:sz w:val="24"/>
              </w:rPr>
            </w:pPr>
          </w:p>
        </w:tc>
        <w:tc>
          <w:tcPr>
            <w:tcW w:w="1953" w:type="dxa"/>
            <w:gridSpan w:val="3"/>
            <w:tcBorders>
              <w:left w:val="nil"/>
            </w:tcBorders>
            <w:vAlign w:val="center"/>
          </w:tcPr>
          <w:p w:rsidR="00ED3FE3" w:rsidRDefault="00ED3FE3">
            <w:pPr>
              <w:jc w:val="center"/>
              <w:rPr>
                <w:rFonts w:ascii="仿宋" w:eastAsia="仿宋" w:hAnsi="仿宋" w:cs="仿宋"/>
                <w:sz w:val="24"/>
              </w:rPr>
            </w:pPr>
          </w:p>
        </w:tc>
      </w:tr>
      <w:tr w:rsidR="00ED3FE3">
        <w:trPr>
          <w:trHeight w:val="422"/>
          <w:jc w:val="center"/>
        </w:trPr>
        <w:tc>
          <w:tcPr>
            <w:tcW w:w="2097" w:type="dxa"/>
            <w:vAlign w:val="center"/>
          </w:tcPr>
          <w:p w:rsidR="00ED3FE3" w:rsidRDefault="001A52C5">
            <w:pPr>
              <w:jc w:val="center"/>
              <w:rPr>
                <w:rFonts w:ascii="仿宋" w:eastAsia="仿宋" w:hAnsi="仿宋" w:cs="仿宋"/>
                <w:sz w:val="24"/>
              </w:rPr>
            </w:pPr>
            <w:r>
              <w:rPr>
                <w:rFonts w:ascii="仿宋" w:eastAsia="仿宋" w:hAnsi="仿宋" w:cs="仿宋" w:hint="eastAsia"/>
                <w:sz w:val="24"/>
              </w:rPr>
              <w:t>邮箱</w:t>
            </w:r>
          </w:p>
        </w:tc>
        <w:tc>
          <w:tcPr>
            <w:tcW w:w="2466" w:type="dxa"/>
            <w:gridSpan w:val="2"/>
            <w:vAlign w:val="center"/>
          </w:tcPr>
          <w:p w:rsidR="00ED3FE3" w:rsidRDefault="00ED3FE3">
            <w:pPr>
              <w:jc w:val="center"/>
              <w:rPr>
                <w:rFonts w:ascii="仿宋" w:eastAsia="仿宋" w:hAnsi="仿宋" w:cs="仿宋"/>
                <w:color w:val="000000"/>
                <w:sz w:val="24"/>
              </w:rPr>
            </w:pPr>
          </w:p>
        </w:tc>
        <w:tc>
          <w:tcPr>
            <w:tcW w:w="1707" w:type="dxa"/>
            <w:vAlign w:val="center"/>
          </w:tcPr>
          <w:p w:rsidR="00ED3FE3" w:rsidRDefault="001A52C5">
            <w:pPr>
              <w:jc w:val="center"/>
              <w:rPr>
                <w:rFonts w:ascii="仿宋" w:eastAsia="仿宋" w:hAnsi="仿宋" w:cs="仿宋"/>
                <w:sz w:val="24"/>
              </w:rPr>
            </w:pPr>
            <w:r>
              <w:rPr>
                <w:rFonts w:ascii="仿宋" w:eastAsia="仿宋" w:hAnsi="仿宋" w:cs="仿宋" w:hint="eastAsia"/>
                <w:sz w:val="24"/>
              </w:rPr>
              <w:t>宿舍号</w:t>
            </w:r>
          </w:p>
        </w:tc>
        <w:tc>
          <w:tcPr>
            <w:tcW w:w="1245" w:type="dxa"/>
            <w:tcBorders>
              <w:right w:val="nil"/>
            </w:tcBorders>
            <w:vAlign w:val="center"/>
          </w:tcPr>
          <w:p w:rsidR="00ED3FE3" w:rsidRDefault="00ED3FE3">
            <w:pPr>
              <w:jc w:val="center"/>
              <w:rPr>
                <w:rFonts w:ascii="仿宋" w:eastAsia="仿宋" w:hAnsi="仿宋" w:cs="仿宋"/>
                <w:color w:val="000000"/>
                <w:sz w:val="24"/>
              </w:rPr>
            </w:pPr>
          </w:p>
        </w:tc>
        <w:tc>
          <w:tcPr>
            <w:tcW w:w="1953" w:type="dxa"/>
            <w:gridSpan w:val="3"/>
            <w:tcBorders>
              <w:left w:val="nil"/>
            </w:tcBorders>
            <w:vAlign w:val="center"/>
          </w:tcPr>
          <w:p w:rsidR="00ED3FE3" w:rsidRDefault="00ED3FE3">
            <w:pPr>
              <w:jc w:val="center"/>
              <w:rPr>
                <w:rFonts w:ascii="仿宋" w:eastAsia="仿宋" w:hAnsi="仿宋" w:cs="仿宋"/>
                <w:sz w:val="24"/>
              </w:rPr>
            </w:pPr>
          </w:p>
        </w:tc>
      </w:tr>
      <w:tr w:rsidR="00ED3FE3">
        <w:trPr>
          <w:trHeight w:val="422"/>
          <w:jc w:val="center"/>
        </w:trPr>
        <w:tc>
          <w:tcPr>
            <w:tcW w:w="4563" w:type="dxa"/>
            <w:gridSpan w:val="3"/>
            <w:vAlign w:val="center"/>
          </w:tcPr>
          <w:p w:rsidR="00ED3FE3" w:rsidRDefault="001A52C5">
            <w:pPr>
              <w:jc w:val="center"/>
              <w:rPr>
                <w:rFonts w:ascii="仿宋" w:eastAsia="仿宋" w:hAnsi="仿宋" w:cs="仿宋"/>
                <w:sz w:val="24"/>
              </w:rPr>
            </w:pPr>
            <w:r>
              <w:rPr>
                <w:rFonts w:ascii="仿宋" w:eastAsia="仿宋" w:hAnsi="仿宋" w:cs="仿宋"/>
                <w:sz w:val="24"/>
              </w:rPr>
              <w:t>其他学生组织任职</w:t>
            </w:r>
            <w:r>
              <w:rPr>
                <w:rFonts w:ascii="仿宋" w:eastAsia="仿宋" w:hAnsi="仿宋" w:cs="仿宋" w:hint="eastAsia"/>
                <w:sz w:val="24"/>
              </w:rPr>
              <w:t>（选填）</w:t>
            </w:r>
          </w:p>
        </w:tc>
        <w:tc>
          <w:tcPr>
            <w:tcW w:w="4905" w:type="dxa"/>
            <w:gridSpan w:val="5"/>
            <w:vAlign w:val="center"/>
          </w:tcPr>
          <w:p w:rsidR="00ED3FE3" w:rsidRDefault="00ED3FE3">
            <w:pPr>
              <w:jc w:val="left"/>
              <w:rPr>
                <w:rFonts w:ascii="仿宋" w:eastAsia="仿宋" w:hAnsi="仿宋" w:cs="仿宋"/>
                <w:sz w:val="24"/>
              </w:rPr>
            </w:pPr>
          </w:p>
        </w:tc>
      </w:tr>
      <w:tr w:rsidR="00696B83" w:rsidTr="00DB3687">
        <w:trPr>
          <w:trHeight w:val="489"/>
          <w:jc w:val="center"/>
        </w:trPr>
        <w:tc>
          <w:tcPr>
            <w:tcW w:w="2097" w:type="dxa"/>
            <w:vAlign w:val="center"/>
          </w:tcPr>
          <w:p w:rsidR="00696B83" w:rsidRDefault="00696B83">
            <w:pPr>
              <w:jc w:val="center"/>
              <w:rPr>
                <w:rFonts w:ascii="仿宋" w:eastAsia="仿宋" w:hAnsi="仿宋" w:cs="仿宋"/>
                <w:sz w:val="24"/>
              </w:rPr>
            </w:pPr>
            <w:r>
              <w:rPr>
                <w:rFonts w:ascii="仿宋" w:eastAsia="仿宋" w:hAnsi="仿宋" w:cs="仿宋" w:hint="eastAsia"/>
                <w:sz w:val="24"/>
              </w:rPr>
              <w:t>申请部门</w:t>
            </w:r>
          </w:p>
        </w:tc>
        <w:tc>
          <w:tcPr>
            <w:tcW w:w="1344" w:type="dxa"/>
            <w:vAlign w:val="center"/>
          </w:tcPr>
          <w:p w:rsidR="00696B83" w:rsidRDefault="00696B83">
            <w:pPr>
              <w:jc w:val="center"/>
              <w:rPr>
                <w:rFonts w:ascii="仿宋" w:eastAsia="仿宋" w:hAnsi="仿宋" w:cs="仿宋"/>
                <w:sz w:val="24"/>
              </w:rPr>
            </w:pPr>
            <w:r>
              <w:rPr>
                <w:rFonts w:ascii="仿宋" w:eastAsia="仿宋" w:hAnsi="仿宋" w:cs="仿宋" w:hint="eastAsia"/>
                <w:sz w:val="24"/>
              </w:rPr>
              <w:t>第一志愿</w:t>
            </w:r>
          </w:p>
        </w:tc>
        <w:tc>
          <w:tcPr>
            <w:tcW w:w="1122" w:type="dxa"/>
            <w:vAlign w:val="center"/>
          </w:tcPr>
          <w:p w:rsidR="00696B83" w:rsidRDefault="00696B83">
            <w:pPr>
              <w:jc w:val="center"/>
              <w:rPr>
                <w:rFonts w:ascii="仿宋" w:eastAsia="仿宋" w:hAnsi="仿宋" w:cs="仿宋"/>
                <w:sz w:val="24"/>
              </w:rPr>
            </w:pPr>
          </w:p>
        </w:tc>
        <w:tc>
          <w:tcPr>
            <w:tcW w:w="1707" w:type="dxa"/>
            <w:vAlign w:val="center"/>
          </w:tcPr>
          <w:p w:rsidR="00696B83" w:rsidRDefault="00696B83">
            <w:pPr>
              <w:jc w:val="center"/>
              <w:rPr>
                <w:rFonts w:ascii="仿宋" w:eastAsia="仿宋" w:hAnsi="仿宋" w:cs="仿宋"/>
                <w:sz w:val="24"/>
              </w:rPr>
            </w:pPr>
            <w:r>
              <w:rPr>
                <w:rFonts w:ascii="仿宋" w:eastAsia="仿宋" w:hAnsi="仿宋" w:cs="仿宋" w:hint="eastAsia"/>
                <w:sz w:val="24"/>
              </w:rPr>
              <w:t>第二志愿</w:t>
            </w:r>
          </w:p>
        </w:tc>
        <w:tc>
          <w:tcPr>
            <w:tcW w:w="1416" w:type="dxa"/>
            <w:gridSpan w:val="2"/>
            <w:vAlign w:val="center"/>
          </w:tcPr>
          <w:p w:rsidR="00696B83" w:rsidRDefault="00696B83">
            <w:pPr>
              <w:jc w:val="center"/>
              <w:rPr>
                <w:rFonts w:ascii="仿宋" w:eastAsia="仿宋" w:hAnsi="仿宋" w:cs="仿宋"/>
                <w:sz w:val="24"/>
              </w:rPr>
            </w:pPr>
          </w:p>
        </w:tc>
        <w:tc>
          <w:tcPr>
            <w:tcW w:w="891" w:type="dxa"/>
            <w:vAlign w:val="center"/>
          </w:tcPr>
          <w:p w:rsidR="00696B83" w:rsidRDefault="00696B83" w:rsidP="00696B83">
            <w:pPr>
              <w:rPr>
                <w:rFonts w:ascii="仿宋" w:eastAsia="仿宋" w:hAnsi="仿宋" w:cs="仿宋"/>
                <w:sz w:val="24"/>
              </w:rPr>
            </w:pPr>
            <w:r>
              <w:rPr>
                <w:rFonts w:ascii="仿宋" w:eastAsia="仿宋" w:hAnsi="仿宋" w:cs="仿宋" w:hint="eastAsia"/>
                <w:sz w:val="24"/>
              </w:rPr>
              <w:t>是否服从调剂</w:t>
            </w:r>
          </w:p>
        </w:tc>
        <w:tc>
          <w:tcPr>
            <w:tcW w:w="891" w:type="dxa"/>
            <w:vAlign w:val="center"/>
          </w:tcPr>
          <w:p w:rsidR="00696B83" w:rsidRDefault="00696B83" w:rsidP="00696B83">
            <w:pPr>
              <w:rPr>
                <w:rFonts w:ascii="仿宋" w:eastAsia="仿宋" w:hAnsi="仿宋" w:cs="仿宋"/>
                <w:sz w:val="24"/>
              </w:rPr>
            </w:pPr>
          </w:p>
        </w:tc>
      </w:tr>
      <w:tr w:rsidR="00ED3FE3">
        <w:trPr>
          <w:trHeight w:val="3245"/>
          <w:jc w:val="center"/>
        </w:trPr>
        <w:tc>
          <w:tcPr>
            <w:tcW w:w="2097" w:type="dxa"/>
            <w:vAlign w:val="center"/>
          </w:tcPr>
          <w:p w:rsidR="00ED3FE3" w:rsidRDefault="001A52C5">
            <w:pPr>
              <w:jc w:val="center"/>
              <w:rPr>
                <w:rFonts w:ascii="仿宋" w:eastAsia="仿宋" w:hAnsi="仿宋" w:cs="仿宋"/>
                <w:sz w:val="30"/>
                <w:szCs w:val="30"/>
              </w:rPr>
            </w:pPr>
            <w:r>
              <w:rPr>
                <w:rFonts w:ascii="仿宋" w:eastAsia="仿宋" w:hAnsi="仿宋" w:cs="仿宋" w:hint="eastAsia"/>
                <w:sz w:val="30"/>
                <w:szCs w:val="30"/>
              </w:rPr>
              <w:t>个性自荐（可写曾获奖项）</w:t>
            </w:r>
          </w:p>
        </w:tc>
        <w:tc>
          <w:tcPr>
            <w:tcW w:w="7371" w:type="dxa"/>
            <w:gridSpan w:val="7"/>
            <w:vAlign w:val="center"/>
          </w:tcPr>
          <w:p w:rsidR="00ED3FE3" w:rsidRDefault="00ED3FE3">
            <w:pPr>
              <w:rPr>
                <w:rFonts w:ascii="仿宋" w:eastAsia="仿宋" w:hAnsi="仿宋" w:cs="仿宋"/>
              </w:rPr>
            </w:pPr>
          </w:p>
        </w:tc>
      </w:tr>
      <w:tr w:rsidR="00ED3FE3">
        <w:trPr>
          <w:trHeight w:val="3558"/>
          <w:jc w:val="center"/>
        </w:trPr>
        <w:tc>
          <w:tcPr>
            <w:tcW w:w="2097" w:type="dxa"/>
            <w:vAlign w:val="center"/>
          </w:tcPr>
          <w:p w:rsidR="00ED3FE3" w:rsidRDefault="001A52C5">
            <w:pPr>
              <w:jc w:val="center"/>
              <w:rPr>
                <w:rFonts w:ascii="仿宋" w:eastAsia="仿宋" w:hAnsi="仿宋" w:cs="仿宋"/>
                <w:sz w:val="30"/>
                <w:szCs w:val="30"/>
              </w:rPr>
            </w:pPr>
            <w:r>
              <w:rPr>
                <w:rFonts w:ascii="仿宋" w:eastAsia="仿宋" w:hAnsi="仿宋" w:cs="仿宋" w:hint="eastAsia"/>
                <w:sz w:val="30"/>
                <w:szCs w:val="30"/>
              </w:rPr>
              <w:t>选择这个部门的原因</w:t>
            </w:r>
          </w:p>
          <w:p w:rsidR="00ED3FE3" w:rsidRDefault="00ED3FE3">
            <w:pPr>
              <w:jc w:val="center"/>
              <w:rPr>
                <w:rFonts w:ascii="仿宋" w:eastAsia="仿宋" w:hAnsi="仿宋" w:cs="仿宋"/>
                <w:color w:val="BFBFBF"/>
                <w:sz w:val="30"/>
                <w:szCs w:val="30"/>
              </w:rPr>
            </w:pPr>
          </w:p>
        </w:tc>
        <w:tc>
          <w:tcPr>
            <w:tcW w:w="7371" w:type="dxa"/>
            <w:gridSpan w:val="7"/>
            <w:vAlign w:val="center"/>
          </w:tcPr>
          <w:p w:rsidR="00ED3FE3" w:rsidRDefault="00ED3FE3">
            <w:pPr>
              <w:rPr>
                <w:rFonts w:ascii="仿宋" w:eastAsia="仿宋" w:hAnsi="仿宋" w:cs="仿宋"/>
              </w:rPr>
            </w:pPr>
          </w:p>
        </w:tc>
      </w:tr>
      <w:tr w:rsidR="00ED3FE3">
        <w:trPr>
          <w:trHeight w:val="2975"/>
          <w:jc w:val="center"/>
        </w:trPr>
        <w:tc>
          <w:tcPr>
            <w:tcW w:w="2097" w:type="dxa"/>
            <w:vAlign w:val="center"/>
          </w:tcPr>
          <w:p w:rsidR="00ED3FE3" w:rsidRDefault="001A52C5">
            <w:pPr>
              <w:jc w:val="center"/>
              <w:rPr>
                <w:rFonts w:ascii="仿宋" w:eastAsia="仿宋" w:hAnsi="仿宋" w:cs="仿宋"/>
                <w:sz w:val="30"/>
                <w:szCs w:val="30"/>
              </w:rPr>
            </w:pPr>
            <w:r>
              <w:rPr>
                <w:rFonts w:ascii="仿宋" w:eastAsia="仿宋" w:hAnsi="仿宋" w:cs="仿宋" w:hint="eastAsia"/>
                <w:sz w:val="30"/>
                <w:szCs w:val="30"/>
              </w:rPr>
              <w:t>工作设想</w:t>
            </w:r>
          </w:p>
        </w:tc>
        <w:tc>
          <w:tcPr>
            <w:tcW w:w="7371" w:type="dxa"/>
            <w:gridSpan w:val="7"/>
            <w:vAlign w:val="center"/>
          </w:tcPr>
          <w:p w:rsidR="00ED3FE3" w:rsidRDefault="00ED3FE3">
            <w:pPr>
              <w:rPr>
                <w:rFonts w:ascii="仿宋" w:eastAsia="仿宋" w:hAnsi="仿宋" w:cs="仿宋"/>
              </w:rPr>
            </w:pPr>
          </w:p>
        </w:tc>
      </w:tr>
    </w:tbl>
    <w:p w:rsidR="00ED3FE3" w:rsidRDefault="00ED3FE3">
      <w:pPr>
        <w:rPr>
          <w:rFonts w:ascii="仿宋" w:eastAsia="仿宋" w:hAnsi="仿宋" w:cs="仿宋"/>
          <w:sz w:val="24"/>
        </w:rPr>
      </w:pPr>
    </w:p>
    <w:p w:rsidR="00ED3FE3" w:rsidRDefault="001A52C5">
      <w:pPr>
        <w:rPr>
          <w:rFonts w:ascii="仿宋" w:eastAsia="仿宋" w:hAnsi="仿宋" w:cs="仿宋"/>
          <w:sz w:val="24"/>
        </w:rPr>
      </w:pPr>
      <w:r>
        <w:rPr>
          <w:rFonts w:ascii="仿宋" w:eastAsia="仿宋" w:hAnsi="仿宋" w:cs="仿宋" w:hint="eastAsia"/>
          <w:sz w:val="24"/>
        </w:rPr>
        <w:t>备注：</w:t>
      </w:r>
      <w:hyperlink r:id="rId5" w:history="1">
        <w:r>
          <w:rPr>
            <w:rFonts w:ascii="仿宋" w:eastAsia="仿宋" w:hAnsi="仿宋" w:cs="仿宋" w:hint="eastAsia"/>
            <w:color w:val="000000"/>
            <w:sz w:val="24"/>
          </w:rPr>
          <w:t>请将上述报名表于</w:t>
        </w:r>
        <w:r w:rsidR="00C21441">
          <w:rPr>
            <w:rFonts w:ascii="仿宋" w:eastAsia="仿宋" w:hAnsi="仿宋" w:cs="仿宋" w:hint="eastAsia"/>
            <w:color w:val="000000"/>
            <w:sz w:val="24"/>
          </w:rPr>
          <w:t>2017年xx月xx日xx</w:t>
        </w:r>
        <w:r>
          <w:rPr>
            <w:rFonts w:ascii="仿宋" w:eastAsia="仿宋" w:hAnsi="仿宋" w:cs="仿宋" w:hint="eastAsia"/>
            <w:color w:val="000000"/>
            <w:sz w:val="24"/>
          </w:rPr>
          <w:t>之前发送至邮箱</w:t>
        </w:r>
        <w:r w:rsidR="00C21441">
          <w:rPr>
            <w:rFonts w:ascii="仿宋" w:eastAsia="仿宋" w:hAnsi="仿宋" w:cs="仿宋" w:hint="eastAsia"/>
            <w:color w:val="000000"/>
            <w:sz w:val="24"/>
          </w:rPr>
          <w:t>xxxxxx</w:t>
        </w:r>
        <w:r>
          <w:rPr>
            <w:rFonts w:ascii="仿宋" w:eastAsia="仿宋" w:hAnsi="仿宋" w:cs="仿宋" w:hint="eastAsia"/>
            <w:sz w:val="24"/>
          </w:rPr>
          <w:t>，邮件以“年级+班级+姓名</w:t>
        </w:r>
      </w:hyperlink>
      <w:r>
        <w:rPr>
          <w:rFonts w:ascii="仿宋" w:eastAsia="仿宋" w:hAnsi="仿宋" w:cs="仿宋" w:hint="eastAsia"/>
          <w:sz w:val="24"/>
        </w:rPr>
        <w:t xml:space="preserve"> 党工委报名表”命名并且不要重复发送。</w:t>
      </w:r>
    </w:p>
    <w:p w:rsidR="00ED3FE3" w:rsidRDefault="001A52C5">
      <w:pPr>
        <w:widowControl/>
        <w:jc w:val="left"/>
      </w:pPr>
      <w:r>
        <w:br w:type="page"/>
      </w:r>
    </w:p>
    <w:p w:rsidR="00ED3FE3" w:rsidRDefault="001A52C5">
      <w:pPr>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lastRenderedPageBreak/>
        <w:t>党工委职能部门简介</w:t>
      </w:r>
    </w:p>
    <w:p w:rsidR="00ED3FE3" w:rsidRDefault="001A52C5">
      <w:pPr>
        <w:ind w:firstLineChars="200" w:firstLine="480"/>
        <w:rPr>
          <w:rFonts w:ascii="仿宋" w:eastAsia="仿宋" w:hAnsi="仿宋" w:cs="仿宋"/>
          <w:sz w:val="24"/>
        </w:rPr>
      </w:pPr>
      <w:r>
        <w:rPr>
          <w:rFonts w:ascii="仿宋" w:eastAsia="仿宋" w:hAnsi="仿宋" w:cs="仿宋" w:hint="eastAsia"/>
          <w:sz w:val="24"/>
        </w:rPr>
        <w:t>华南理工大学数学学院学生党建工作委员会，简称“党工委”，是在数学学院党委领导下加强学生党建工作而设立的学生工作机构。其主要职能是协助学院党委发展学生党员、宣传党的文化理论知识、组织党员以及入党积极分子培训、协助审核入党流程、开展相关党务活动以协助学院学风建设。这是一个严谨务实并且充满活力的年轻组织，期待与你的共同成长。</w:t>
      </w:r>
    </w:p>
    <w:p w:rsidR="00ED3FE3" w:rsidRDefault="001A52C5">
      <w:pPr>
        <w:pStyle w:val="1"/>
        <w:numPr>
          <w:ilvl w:val="0"/>
          <w:numId w:val="2"/>
        </w:numPr>
        <w:ind w:firstLineChars="0"/>
        <w:rPr>
          <w:rFonts w:ascii="华文中宋" w:eastAsia="华文中宋" w:hAnsi="华文中宋" w:cs="华文中宋"/>
          <w:b/>
          <w:sz w:val="30"/>
          <w:szCs w:val="30"/>
        </w:rPr>
      </w:pPr>
      <w:r>
        <w:rPr>
          <w:rFonts w:ascii="华文中宋" w:eastAsia="华文中宋" w:hAnsi="华文中宋" w:cs="华文中宋" w:hint="eastAsia"/>
          <w:b/>
          <w:sz w:val="30"/>
          <w:szCs w:val="30"/>
        </w:rPr>
        <w:t>机构设置</w:t>
      </w:r>
    </w:p>
    <w:p w:rsidR="00ED3FE3" w:rsidRDefault="001A52C5">
      <w:pPr>
        <w:ind w:firstLineChars="200" w:firstLine="480"/>
        <w:rPr>
          <w:rFonts w:ascii="仿宋" w:eastAsia="仿宋" w:hAnsi="仿宋" w:cs="仿宋"/>
          <w:sz w:val="24"/>
        </w:rPr>
      </w:pPr>
      <w:r>
        <w:rPr>
          <w:rFonts w:ascii="仿宋" w:eastAsia="仿宋" w:hAnsi="仿宋" w:cs="仿宋" w:hint="eastAsia"/>
          <w:sz w:val="24"/>
        </w:rPr>
        <w:t>经学院党委批准，华南理工大学数学学院学生党建工作委员会设置了常委会及四个职能部门，常委会由指导老师、主任和副主任组成，执行部门包括组织部、宣传部、秘书部和监督部，各部门职能独立、相互独立、平等互助。</w:t>
      </w:r>
    </w:p>
    <w:p w:rsidR="00ED3FE3" w:rsidRDefault="001A52C5">
      <w:pPr>
        <w:pStyle w:val="1"/>
        <w:numPr>
          <w:ilvl w:val="0"/>
          <w:numId w:val="2"/>
        </w:numPr>
        <w:ind w:firstLineChars="0"/>
        <w:rPr>
          <w:rFonts w:ascii="华文中宋" w:eastAsia="华文中宋" w:hAnsi="华文中宋" w:cs="华文中宋"/>
          <w:b/>
          <w:sz w:val="30"/>
          <w:szCs w:val="30"/>
        </w:rPr>
      </w:pPr>
      <w:r>
        <w:rPr>
          <w:rFonts w:ascii="华文中宋" w:eastAsia="华文中宋" w:hAnsi="华文中宋" w:cs="华文中宋" w:hint="eastAsia"/>
          <w:b/>
          <w:sz w:val="30"/>
          <w:szCs w:val="30"/>
        </w:rPr>
        <w:t>部门职能</w:t>
      </w:r>
    </w:p>
    <w:p w:rsidR="00ED3FE3" w:rsidRDefault="001A52C5">
      <w:pPr>
        <w:pStyle w:val="1"/>
        <w:numPr>
          <w:ilvl w:val="0"/>
          <w:numId w:val="3"/>
        </w:numPr>
        <w:ind w:firstLineChars="0"/>
        <w:rPr>
          <w:rFonts w:ascii="仿宋" w:eastAsia="仿宋" w:hAnsi="仿宋" w:cs="仿宋"/>
          <w:b/>
          <w:sz w:val="24"/>
          <w:szCs w:val="24"/>
        </w:rPr>
      </w:pPr>
      <w:r>
        <w:rPr>
          <w:rFonts w:ascii="仿宋" w:eastAsia="仿宋" w:hAnsi="仿宋" w:cs="仿宋" w:hint="eastAsia"/>
          <w:b/>
          <w:sz w:val="28"/>
          <w:szCs w:val="28"/>
        </w:rPr>
        <w:t>组织部</w:t>
      </w:r>
    </w:p>
    <w:p w:rsidR="00ED3FE3" w:rsidRDefault="001A52C5">
      <w:pPr>
        <w:pStyle w:val="1"/>
        <w:numPr>
          <w:ilvl w:val="0"/>
          <w:numId w:val="4"/>
        </w:numPr>
        <w:ind w:firstLineChars="0"/>
        <w:rPr>
          <w:rFonts w:ascii="仿宋" w:eastAsia="仿宋" w:hAnsi="仿宋" w:cs="仿宋"/>
          <w:sz w:val="24"/>
          <w:szCs w:val="24"/>
        </w:rPr>
      </w:pPr>
      <w:r>
        <w:rPr>
          <w:rFonts w:ascii="仿宋" w:eastAsia="仿宋" w:hAnsi="仿宋" w:cs="仿宋" w:hint="eastAsia"/>
          <w:sz w:val="24"/>
          <w:szCs w:val="24"/>
        </w:rPr>
        <w:t>制定党员发展规划，掌握各学生党支部党员发展情况，监督各支部党员发展工作，维护更新学生党建信息库，核实各党支部档案情况，督促各支部及时整理档案；</w:t>
      </w:r>
    </w:p>
    <w:p w:rsidR="00ED3FE3" w:rsidRDefault="001A52C5">
      <w:pPr>
        <w:pStyle w:val="1"/>
        <w:numPr>
          <w:ilvl w:val="0"/>
          <w:numId w:val="4"/>
        </w:numPr>
        <w:ind w:firstLineChars="0"/>
        <w:rPr>
          <w:rFonts w:ascii="仿宋" w:eastAsia="仿宋" w:hAnsi="仿宋" w:cs="仿宋"/>
          <w:sz w:val="24"/>
          <w:szCs w:val="24"/>
        </w:rPr>
      </w:pPr>
      <w:r>
        <w:rPr>
          <w:rFonts w:ascii="仿宋" w:eastAsia="仿宋" w:hAnsi="仿宋" w:cs="仿宋" w:hint="eastAsia"/>
          <w:sz w:val="24"/>
          <w:szCs w:val="24"/>
        </w:rPr>
        <w:t>组织开展学院分党校及党课培训；</w:t>
      </w:r>
    </w:p>
    <w:p w:rsidR="00ED3FE3" w:rsidRDefault="001A52C5">
      <w:pPr>
        <w:pStyle w:val="1"/>
        <w:numPr>
          <w:ilvl w:val="0"/>
          <w:numId w:val="4"/>
        </w:numPr>
        <w:ind w:firstLineChars="0"/>
        <w:rPr>
          <w:rFonts w:ascii="仿宋" w:eastAsia="仿宋" w:hAnsi="仿宋" w:cs="仿宋"/>
          <w:sz w:val="24"/>
          <w:szCs w:val="24"/>
        </w:rPr>
      </w:pPr>
      <w:r>
        <w:rPr>
          <w:rFonts w:ascii="仿宋" w:eastAsia="仿宋" w:hAnsi="仿宋" w:cs="仿宋" w:hint="eastAsia"/>
          <w:sz w:val="24"/>
          <w:szCs w:val="24"/>
        </w:rPr>
        <w:t>统筹管理入党积极分子的培养工作；</w:t>
      </w:r>
    </w:p>
    <w:p w:rsidR="00ED3FE3" w:rsidRDefault="001A52C5">
      <w:pPr>
        <w:pStyle w:val="1"/>
        <w:numPr>
          <w:ilvl w:val="0"/>
          <w:numId w:val="4"/>
        </w:numPr>
        <w:ind w:firstLineChars="0"/>
        <w:rPr>
          <w:rFonts w:ascii="仿宋" w:eastAsia="仿宋" w:hAnsi="仿宋" w:cs="仿宋"/>
          <w:sz w:val="24"/>
          <w:szCs w:val="24"/>
        </w:rPr>
      </w:pPr>
      <w:r>
        <w:rPr>
          <w:rFonts w:ascii="仿宋" w:eastAsia="仿宋" w:hAnsi="仿宋" w:cs="仿宋" w:hint="eastAsia"/>
          <w:sz w:val="24"/>
          <w:szCs w:val="24"/>
        </w:rPr>
        <w:t>协助审核党员及入党积极分子申请材料；</w:t>
      </w:r>
    </w:p>
    <w:p w:rsidR="00ED3FE3" w:rsidRDefault="001A52C5">
      <w:pPr>
        <w:pStyle w:val="1"/>
        <w:numPr>
          <w:ilvl w:val="0"/>
          <w:numId w:val="4"/>
        </w:numPr>
        <w:ind w:firstLineChars="0"/>
        <w:rPr>
          <w:rFonts w:ascii="仿宋" w:eastAsia="仿宋" w:hAnsi="仿宋" w:cs="仿宋"/>
          <w:sz w:val="24"/>
          <w:szCs w:val="24"/>
        </w:rPr>
      </w:pPr>
      <w:r>
        <w:rPr>
          <w:rFonts w:ascii="仿宋" w:eastAsia="仿宋" w:hAnsi="仿宋" w:cs="仿宋" w:hint="eastAsia"/>
          <w:sz w:val="24"/>
          <w:szCs w:val="24"/>
        </w:rPr>
        <w:t>负责各学生党支部的协调和沟通；</w:t>
      </w:r>
    </w:p>
    <w:p w:rsidR="00ED3FE3" w:rsidRDefault="001A52C5">
      <w:pPr>
        <w:pStyle w:val="1"/>
        <w:numPr>
          <w:ilvl w:val="0"/>
          <w:numId w:val="4"/>
        </w:numPr>
        <w:ind w:firstLineChars="0"/>
        <w:rPr>
          <w:rFonts w:ascii="仿宋" w:eastAsia="仿宋" w:hAnsi="仿宋" w:cs="仿宋"/>
          <w:sz w:val="24"/>
          <w:szCs w:val="24"/>
        </w:rPr>
      </w:pPr>
      <w:r>
        <w:rPr>
          <w:rFonts w:ascii="仿宋" w:eastAsia="仿宋" w:hAnsi="仿宋" w:cs="仿宋" w:hint="eastAsia"/>
          <w:sz w:val="24"/>
          <w:szCs w:val="24"/>
        </w:rPr>
        <w:t>统筹安排和组织相关党务工作。</w:t>
      </w:r>
    </w:p>
    <w:p w:rsidR="00ED3FE3" w:rsidRDefault="001A52C5">
      <w:pPr>
        <w:pStyle w:val="1"/>
        <w:ind w:left="420" w:firstLineChars="0" w:firstLine="0"/>
        <w:rPr>
          <w:rFonts w:ascii="仿宋" w:eastAsia="仿宋" w:hAnsi="仿宋" w:cs="仿宋"/>
          <w:sz w:val="24"/>
          <w:szCs w:val="24"/>
        </w:rPr>
      </w:pPr>
      <w:r>
        <w:rPr>
          <w:rFonts w:ascii="仿宋" w:eastAsia="仿宋" w:hAnsi="仿宋" w:cs="仿宋" w:hint="eastAsia"/>
          <w:sz w:val="24"/>
          <w:szCs w:val="24"/>
        </w:rPr>
        <w:t>关键词：党课、材料审核、党支部沟通、党务资料整理</w:t>
      </w:r>
    </w:p>
    <w:p w:rsidR="00ED3FE3" w:rsidRDefault="001A52C5">
      <w:pPr>
        <w:pStyle w:val="1"/>
        <w:numPr>
          <w:ilvl w:val="0"/>
          <w:numId w:val="3"/>
        </w:numPr>
        <w:ind w:firstLineChars="0"/>
        <w:rPr>
          <w:rFonts w:ascii="仿宋" w:eastAsia="仿宋" w:hAnsi="仿宋" w:cs="仿宋"/>
          <w:b/>
          <w:sz w:val="28"/>
          <w:szCs w:val="28"/>
        </w:rPr>
      </w:pPr>
      <w:r>
        <w:rPr>
          <w:rFonts w:ascii="仿宋" w:eastAsia="仿宋" w:hAnsi="仿宋" w:cs="仿宋" w:hint="eastAsia"/>
          <w:b/>
          <w:sz w:val="28"/>
          <w:szCs w:val="28"/>
        </w:rPr>
        <w:t>宣传部</w:t>
      </w:r>
    </w:p>
    <w:p w:rsidR="00ED3FE3" w:rsidRDefault="001A52C5">
      <w:pPr>
        <w:pStyle w:val="1"/>
        <w:numPr>
          <w:ilvl w:val="0"/>
          <w:numId w:val="6"/>
        </w:numPr>
        <w:ind w:firstLineChars="0"/>
        <w:rPr>
          <w:rFonts w:ascii="仿宋" w:eastAsia="仿宋" w:hAnsi="仿宋" w:cs="仿宋"/>
          <w:sz w:val="24"/>
          <w:szCs w:val="24"/>
        </w:rPr>
      </w:pPr>
      <w:r>
        <w:rPr>
          <w:rFonts w:ascii="仿宋" w:eastAsia="仿宋" w:hAnsi="仿宋" w:cs="仿宋" w:hint="eastAsia"/>
          <w:sz w:val="24"/>
          <w:szCs w:val="24"/>
        </w:rPr>
        <w:t>对上级政策形式进行宣传教育；</w:t>
      </w:r>
    </w:p>
    <w:p w:rsidR="00ED3FE3" w:rsidRDefault="001A52C5">
      <w:pPr>
        <w:pStyle w:val="1"/>
        <w:numPr>
          <w:ilvl w:val="0"/>
          <w:numId w:val="6"/>
        </w:numPr>
        <w:ind w:firstLineChars="0"/>
        <w:rPr>
          <w:rFonts w:ascii="仿宋" w:eastAsia="仿宋" w:hAnsi="仿宋" w:cs="仿宋"/>
          <w:sz w:val="24"/>
          <w:szCs w:val="24"/>
        </w:rPr>
      </w:pPr>
      <w:r>
        <w:rPr>
          <w:rFonts w:ascii="仿宋" w:eastAsia="仿宋" w:hAnsi="仿宋" w:cs="仿宋" w:hint="eastAsia"/>
          <w:sz w:val="24"/>
          <w:szCs w:val="24"/>
        </w:rPr>
        <w:t>对党支部和党员形象进行宣传和报道；</w:t>
      </w:r>
    </w:p>
    <w:p w:rsidR="00ED3FE3" w:rsidRDefault="001A52C5">
      <w:pPr>
        <w:pStyle w:val="1"/>
        <w:numPr>
          <w:ilvl w:val="0"/>
          <w:numId w:val="6"/>
        </w:numPr>
        <w:ind w:firstLineChars="0"/>
        <w:rPr>
          <w:rFonts w:ascii="仿宋" w:eastAsia="仿宋" w:hAnsi="仿宋" w:cs="仿宋"/>
          <w:sz w:val="24"/>
          <w:szCs w:val="24"/>
        </w:rPr>
      </w:pPr>
      <w:r>
        <w:rPr>
          <w:rFonts w:ascii="仿宋" w:eastAsia="仿宋" w:hAnsi="仿宋" w:cs="仿宋" w:hint="eastAsia"/>
          <w:sz w:val="24"/>
          <w:szCs w:val="24"/>
        </w:rPr>
        <w:t>编辑出版与党有关的书报刊物；</w:t>
      </w:r>
    </w:p>
    <w:p w:rsidR="00ED3FE3" w:rsidRDefault="001A52C5">
      <w:pPr>
        <w:pStyle w:val="1"/>
        <w:numPr>
          <w:ilvl w:val="0"/>
          <w:numId w:val="6"/>
        </w:numPr>
        <w:ind w:firstLineChars="0"/>
        <w:rPr>
          <w:rFonts w:ascii="仿宋" w:eastAsia="仿宋" w:hAnsi="仿宋" w:cs="仿宋"/>
          <w:sz w:val="24"/>
          <w:szCs w:val="24"/>
        </w:rPr>
      </w:pPr>
      <w:r>
        <w:rPr>
          <w:rFonts w:ascii="仿宋" w:eastAsia="仿宋" w:hAnsi="仿宋" w:cs="仿宋" w:hint="eastAsia"/>
          <w:sz w:val="24"/>
          <w:szCs w:val="24"/>
        </w:rPr>
        <w:t>制定党员和入党积极分子学习培训计划，定期开展学习和培训活动；</w:t>
      </w:r>
    </w:p>
    <w:p w:rsidR="00ED3FE3" w:rsidRDefault="001A52C5">
      <w:pPr>
        <w:pStyle w:val="1"/>
        <w:numPr>
          <w:ilvl w:val="0"/>
          <w:numId w:val="6"/>
        </w:numPr>
        <w:ind w:firstLineChars="0"/>
        <w:rPr>
          <w:rFonts w:ascii="仿宋" w:eastAsia="仿宋" w:hAnsi="仿宋" w:cs="仿宋"/>
          <w:sz w:val="24"/>
          <w:szCs w:val="24"/>
        </w:rPr>
      </w:pPr>
      <w:r>
        <w:rPr>
          <w:rFonts w:ascii="仿宋" w:eastAsia="仿宋" w:hAnsi="仿宋" w:cs="仿宋" w:hint="eastAsia"/>
          <w:sz w:val="24"/>
          <w:szCs w:val="24"/>
        </w:rPr>
        <w:t>组织开展一切与党有关的宣传工作。</w:t>
      </w:r>
    </w:p>
    <w:p w:rsidR="00ED3FE3" w:rsidRDefault="001A52C5">
      <w:pPr>
        <w:pStyle w:val="1"/>
        <w:ind w:left="420" w:firstLineChars="0" w:firstLine="0"/>
        <w:rPr>
          <w:rFonts w:ascii="仿宋" w:eastAsia="仿宋" w:hAnsi="仿宋" w:cs="仿宋"/>
          <w:sz w:val="24"/>
          <w:szCs w:val="24"/>
        </w:rPr>
      </w:pPr>
      <w:r>
        <w:rPr>
          <w:rFonts w:ascii="仿宋" w:eastAsia="仿宋" w:hAnsi="仿宋" w:cs="仿宋" w:hint="eastAsia"/>
          <w:sz w:val="24"/>
          <w:szCs w:val="24"/>
        </w:rPr>
        <w:t>关键词：新闻稿、党员示范岗、微博、优秀党员访谈</w:t>
      </w:r>
    </w:p>
    <w:p w:rsidR="00ED3FE3" w:rsidRDefault="001A52C5">
      <w:pPr>
        <w:pStyle w:val="1"/>
        <w:numPr>
          <w:ilvl w:val="0"/>
          <w:numId w:val="3"/>
        </w:numPr>
        <w:ind w:firstLineChars="0"/>
        <w:rPr>
          <w:rFonts w:ascii="仿宋" w:eastAsia="仿宋" w:hAnsi="仿宋" w:cs="仿宋"/>
          <w:b/>
          <w:sz w:val="28"/>
          <w:szCs w:val="28"/>
        </w:rPr>
      </w:pPr>
      <w:r>
        <w:rPr>
          <w:rFonts w:ascii="仿宋" w:eastAsia="仿宋" w:hAnsi="仿宋" w:cs="仿宋" w:hint="eastAsia"/>
          <w:b/>
          <w:sz w:val="28"/>
          <w:szCs w:val="28"/>
        </w:rPr>
        <w:t>秘书部</w:t>
      </w:r>
    </w:p>
    <w:p w:rsidR="00ED3FE3" w:rsidRDefault="001A52C5">
      <w:pPr>
        <w:pStyle w:val="1"/>
        <w:numPr>
          <w:ilvl w:val="0"/>
          <w:numId w:val="1"/>
        </w:numPr>
        <w:ind w:firstLineChars="0"/>
        <w:rPr>
          <w:rFonts w:ascii="仿宋" w:eastAsia="仿宋" w:hAnsi="仿宋" w:cs="仿宋"/>
          <w:sz w:val="24"/>
          <w:szCs w:val="24"/>
        </w:rPr>
      </w:pPr>
      <w:r>
        <w:rPr>
          <w:rFonts w:ascii="仿宋" w:eastAsia="仿宋" w:hAnsi="仿宋" w:cs="仿宋" w:hint="eastAsia"/>
          <w:sz w:val="24"/>
          <w:szCs w:val="24"/>
        </w:rPr>
        <w:t>制定党支部和党员考评制度，定期组织先进基层党组织和优秀学生党员的评选；</w:t>
      </w:r>
    </w:p>
    <w:p w:rsidR="00ED3FE3" w:rsidRDefault="001A52C5">
      <w:pPr>
        <w:pStyle w:val="1"/>
        <w:numPr>
          <w:ilvl w:val="0"/>
          <w:numId w:val="1"/>
        </w:numPr>
        <w:ind w:firstLineChars="0"/>
        <w:rPr>
          <w:rFonts w:ascii="仿宋" w:eastAsia="仿宋" w:hAnsi="仿宋" w:cs="仿宋"/>
          <w:sz w:val="24"/>
          <w:szCs w:val="24"/>
        </w:rPr>
      </w:pPr>
      <w:r>
        <w:rPr>
          <w:rFonts w:ascii="仿宋" w:eastAsia="仿宋" w:hAnsi="仿宋" w:cs="仿宋" w:hint="eastAsia"/>
          <w:sz w:val="24"/>
          <w:szCs w:val="24"/>
        </w:rPr>
        <w:t>负责党建创新活动，开展具有党建特色的活动；</w:t>
      </w:r>
    </w:p>
    <w:p w:rsidR="00ED3FE3" w:rsidRDefault="001A52C5">
      <w:pPr>
        <w:pStyle w:val="1"/>
        <w:numPr>
          <w:ilvl w:val="0"/>
          <w:numId w:val="1"/>
        </w:numPr>
        <w:ind w:firstLineChars="0"/>
        <w:rPr>
          <w:rFonts w:ascii="仿宋" w:eastAsia="仿宋" w:hAnsi="仿宋" w:cs="仿宋"/>
          <w:sz w:val="24"/>
          <w:szCs w:val="24"/>
        </w:rPr>
      </w:pPr>
      <w:r>
        <w:rPr>
          <w:rFonts w:ascii="仿宋" w:eastAsia="仿宋" w:hAnsi="仿宋" w:cs="仿宋" w:hint="eastAsia"/>
          <w:sz w:val="24"/>
          <w:szCs w:val="24"/>
        </w:rPr>
        <w:t>负责组织策划各党支部和组织内部活动；</w:t>
      </w:r>
    </w:p>
    <w:p w:rsidR="00ED3FE3" w:rsidRDefault="001A52C5">
      <w:pPr>
        <w:pStyle w:val="1"/>
        <w:numPr>
          <w:ilvl w:val="0"/>
          <w:numId w:val="1"/>
        </w:numPr>
        <w:ind w:firstLineChars="0"/>
        <w:rPr>
          <w:rFonts w:ascii="仿宋" w:eastAsia="仿宋" w:hAnsi="仿宋" w:cs="仿宋"/>
          <w:sz w:val="24"/>
          <w:szCs w:val="24"/>
        </w:rPr>
      </w:pPr>
      <w:r>
        <w:rPr>
          <w:rFonts w:ascii="仿宋" w:eastAsia="仿宋" w:hAnsi="仿宋" w:cs="仿宋" w:hint="eastAsia"/>
          <w:sz w:val="24"/>
          <w:szCs w:val="24"/>
        </w:rPr>
        <w:t>负责各活动的现场组织和人员安排；</w:t>
      </w:r>
    </w:p>
    <w:p w:rsidR="00ED3FE3" w:rsidRDefault="001A52C5">
      <w:pPr>
        <w:pStyle w:val="1"/>
        <w:numPr>
          <w:ilvl w:val="0"/>
          <w:numId w:val="1"/>
        </w:numPr>
        <w:ind w:firstLineChars="0"/>
        <w:rPr>
          <w:rFonts w:ascii="仿宋" w:eastAsia="仿宋" w:hAnsi="仿宋" w:cs="仿宋"/>
          <w:sz w:val="24"/>
          <w:szCs w:val="24"/>
        </w:rPr>
      </w:pPr>
      <w:r>
        <w:rPr>
          <w:rFonts w:ascii="仿宋" w:eastAsia="仿宋" w:hAnsi="仿宋" w:cs="仿宋" w:hint="eastAsia"/>
          <w:sz w:val="24"/>
          <w:szCs w:val="24"/>
        </w:rPr>
        <w:t>负责党员活动室建设；</w:t>
      </w:r>
    </w:p>
    <w:p w:rsidR="00ED3FE3" w:rsidRDefault="001A52C5">
      <w:pPr>
        <w:pStyle w:val="1"/>
        <w:ind w:left="420" w:firstLineChars="0" w:firstLine="0"/>
        <w:rPr>
          <w:rFonts w:ascii="仿宋" w:eastAsia="仿宋" w:hAnsi="仿宋" w:cs="仿宋"/>
          <w:sz w:val="24"/>
          <w:szCs w:val="24"/>
        </w:rPr>
      </w:pPr>
      <w:r>
        <w:rPr>
          <w:rFonts w:ascii="仿宋" w:eastAsia="仿宋" w:hAnsi="仿宋" w:cs="仿宋" w:hint="eastAsia"/>
          <w:sz w:val="24"/>
          <w:szCs w:val="24"/>
        </w:rPr>
        <w:t>关键词：现场控制、内部活动、素质拓展</w:t>
      </w:r>
    </w:p>
    <w:p w:rsidR="00ED3FE3" w:rsidRDefault="001A52C5">
      <w:pPr>
        <w:pStyle w:val="1"/>
        <w:numPr>
          <w:ilvl w:val="0"/>
          <w:numId w:val="3"/>
        </w:numPr>
        <w:ind w:firstLineChars="0"/>
        <w:rPr>
          <w:rFonts w:ascii="仿宋" w:eastAsia="仿宋" w:hAnsi="仿宋" w:cs="仿宋"/>
          <w:b/>
          <w:sz w:val="28"/>
          <w:szCs w:val="28"/>
        </w:rPr>
      </w:pPr>
      <w:r>
        <w:rPr>
          <w:rFonts w:ascii="仿宋" w:eastAsia="仿宋" w:hAnsi="仿宋" w:cs="仿宋" w:hint="eastAsia"/>
          <w:b/>
          <w:sz w:val="28"/>
          <w:szCs w:val="28"/>
        </w:rPr>
        <w:t>监督部</w:t>
      </w:r>
    </w:p>
    <w:p w:rsidR="00ED3FE3" w:rsidRDefault="001A52C5">
      <w:pPr>
        <w:pStyle w:val="1"/>
        <w:numPr>
          <w:ilvl w:val="0"/>
          <w:numId w:val="5"/>
        </w:numPr>
        <w:ind w:firstLineChars="0"/>
        <w:rPr>
          <w:rFonts w:ascii="仿宋" w:eastAsia="仿宋" w:hAnsi="仿宋" w:cs="仿宋"/>
          <w:sz w:val="24"/>
          <w:szCs w:val="24"/>
        </w:rPr>
      </w:pPr>
      <w:r>
        <w:rPr>
          <w:rFonts w:ascii="仿宋" w:eastAsia="仿宋" w:hAnsi="仿宋" w:cs="仿宋" w:hint="eastAsia"/>
          <w:sz w:val="24"/>
          <w:szCs w:val="24"/>
        </w:rPr>
        <w:t>开展针对专题和活动的调研，深入支部开展调研调查和掌握同学的思想动态，建设和完善党建制度；</w:t>
      </w:r>
    </w:p>
    <w:p w:rsidR="00ED3FE3" w:rsidRDefault="001A52C5">
      <w:pPr>
        <w:pStyle w:val="1"/>
        <w:numPr>
          <w:ilvl w:val="0"/>
          <w:numId w:val="5"/>
        </w:numPr>
        <w:ind w:firstLineChars="0"/>
        <w:rPr>
          <w:rFonts w:ascii="仿宋" w:eastAsia="仿宋" w:hAnsi="仿宋" w:cs="仿宋"/>
          <w:sz w:val="24"/>
          <w:szCs w:val="24"/>
        </w:rPr>
      </w:pPr>
      <w:r>
        <w:rPr>
          <w:rFonts w:ascii="仿宋" w:eastAsia="仿宋" w:hAnsi="仿宋" w:cs="仿宋" w:hint="eastAsia"/>
          <w:sz w:val="24"/>
          <w:szCs w:val="24"/>
        </w:rPr>
        <w:t>监督各党支部民主生活会和党员考核制度开展情况；</w:t>
      </w:r>
    </w:p>
    <w:p w:rsidR="00ED3FE3" w:rsidRDefault="001A52C5">
      <w:pPr>
        <w:pStyle w:val="1"/>
        <w:numPr>
          <w:ilvl w:val="0"/>
          <w:numId w:val="5"/>
        </w:numPr>
        <w:ind w:firstLineChars="0"/>
        <w:rPr>
          <w:rFonts w:ascii="仿宋" w:eastAsia="仿宋" w:hAnsi="仿宋" w:cs="仿宋"/>
          <w:sz w:val="24"/>
          <w:szCs w:val="24"/>
        </w:rPr>
      </w:pPr>
      <w:r>
        <w:rPr>
          <w:rFonts w:ascii="仿宋" w:eastAsia="仿宋" w:hAnsi="仿宋" w:cs="仿宋" w:hint="eastAsia"/>
          <w:sz w:val="24"/>
          <w:szCs w:val="24"/>
        </w:rPr>
        <w:t>监督各党支部入党相关工作开展情况；</w:t>
      </w:r>
    </w:p>
    <w:p w:rsidR="00ED3FE3" w:rsidRDefault="001A52C5">
      <w:pPr>
        <w:ind w:firstLineChars="200" w:firstLine="480"/>
        <w:rPr>
          <w:rFonts w:ascii="仿宋" w:eastAsia="仿宋" w:hAnsi="仿宋" w:cs="仿宋"/>
          <w:sz w:val="24"/>
        </w:rPr>
      </w:pPr>
      <w:r>
        <w:rPr>
          <w:rFonts w:ascii="仿宋" w:eastAsia="仿宋" w:hAnsi="仿宋" w:cs="仿宋" w:hint="eastAsia"/>
          <w:sz w:val="24"/>
        </w:rPr>
        <w:t>关键词：监督、完善制度、考核</w:t>
      </w:r>
    </w:p>
    <w:p w:rsidR="00ED3FE3" w:rsidRDefault="00ED3FE3">
      <w:pPr>
        <w:rPr>
          <w:rFonts w:ascii="仿宋_GB2312" w:eastAsia="仿宋_GB2312" w:hAnsi="仿宋"/>
          <w:sz w:val="24"/>
        </w:rPr>
      </w:pPr>
    </w:p>
    <w:p w:rsidR="00ED3FE3" w:rsidRDefault="00ED3FE3"/>
    <w:sectPr w:rsidR="00ED3FE3">
      <w:pgSz w:w="11906" w:h="16838"/>
      <w:pgMar w:top="1134" w:right="1701" w:bottom="0"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C5E7B5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30723B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44330A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4"/>
    <w:multiLevelType w:val="multilevel"/>
    <w:tmpl w:val="7D336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5"/>
    <w:multiLevelType w:val="multilevel"/>
    <w:tmpl w:val="2E937E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62804E3"/>
    <w:multiLevelType w:val="multilevel"/>
    <w:tmpl w:val="79AE4C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E3"/>
    <w:rsid w:val="001A52C5"/>
    <w:rsid w:val="00696B83"/>
    <w:rsid w:val="00C21441"/>
    <w:rsid w:val="00C6049C"/>
    <w:rsid w:val="00ED3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B8DE"/>
  <w15:docId w15:val="{DBC67F28-7A8E-4D03-9F5E-B2404CE9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rPr>
      <w:color w:val="0000FF"/>
      <w:u w:val="single"/>
    </w:rPr>
  </w:style>
  <w:style w:type="character" w:customStyle="1" w:styleId="a6">
    <w:name w:val="页眉 字符"/>
    <w:link w:val="a5"/>
    <w:uiPriority w:val="99"/>
    <w:qFormat/>
    <w:rPr>
      <w:sz w:val="18"/>
      <w:szCs w:val="18"/>
    </w:rPr>
  </w:style>
  <w:style w:type="character" w:customStyle="1" w:styleId="Char1">
    <w:name w:val="页眉 Char1"/>
    <w:basedOn w:val="a0"/>
    <w:uiPriority w:val="99"/>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rPr>
      <w:szCs w:val="22"/>
    </w:rPr>
  </w:style>
  <w:style w:type="character" w:customStyle="1" w:styleId="a4">
    <w:name w:val="页脚 字符"/>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5831;&#23558;&#19978;&#36848;&#25253;&#21517;&#34920;&#20110;&#26376;&#26085;&#28857;&#20043;&#21069;&#21457;&#36865;&#33267;&#37038;&#31665;2753517360@qq.com&#65292;&#37038;&#20214;&#201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wang</dc:creator>
  <cp:lastModifiedBy>Windows 用户</cp:lastModifiedBy>
  <cp:revision>12</cp:revision>
  <dcterms:created xsi:type="dcterms:W3CDTF">2016-10-04T13:59:00Z</dcterms:created>
  <dcterms:modified xsi:type="dcterms:W3CDTF">2017-09-20T05:01:00Z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