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A9A67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博士研究生毕业资格审核材料目录（学术博士）</w:t>
      </w:r>
    </w:p>
    <w:tbl>
      <w:tblPr>
        <w:tblStyle w:val="7"/>
        <w:tblW w:w="503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032"/>
        <w:gridCol w:w="2020"/>
        <w:gridCol w:w="2051"/>
        <w:gridCol w:w="722"/>
        <w:gridCol w:w="2487"/>
      </w:tblGrid>
      <w:tr w14:paraId="4D9E3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9" w:type="pct"/>
            <w:vAlign w:val="center"/>
          </w:tcPr>
          <w:p w14:paraId="17121D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013" w:type="pct"/>
            <w:vAlign w:val="center"/>
          </w:tcPr>
          <w:p w14:paraId="2CFA5861">
            <w:pPr>
              <w:jc w:val="center"/>
              <w:rPr>
                <w:rFonts w:hint="eastAsia"/>
              </w:rPr>
            </w:pPr>
          </w:p>
        </w:tc>
        <w:tc>
          <w:tcPr>
            <w:tcW w:w="1007" w:type="pct"/>
            <w:vAlign w:val="center"/>
          </w:tcPr>
          <w:p w14:paraId="1B1D59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022" w:type="pct"/>
            <w:vAlign w:val="center"/>
          </w:tcPr>
          <w:p w14:paraId="4FFCA2C8">
            <w:pPr>
              <w:jc w:val="center"/>
              <w:rPr>
                <w:rFonts w:hint="eastAsia"/>
              </w:rPr>
            </w:pPr>
          </w:p>
        </w:tc>
        <w:tc>
          <w:tcPr>
            <w:tcW w:w="360" w:type="pct"/>
            <w:vAlign w:val="center"/>
          </w:tcPr>
          <w:p w14:paraId="29FDB9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239" w:type="pct"/>
            <w:vAlign w:val="center"/>
          </w:tcPr>
          <w:p w14:paraId="05D4BE89">
            <w:pPr>
              <w:jc w:val="center"/>
              <w:rPr>
                <w:rFonts w:hint="eastAsia"/>
              </w:rPr>
            </w:pPr>
          </w:p>
        </w:tc>
      </w:tr>
      <w:tr w14:paraId="01EE2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9" w:type="pct"/>
            <w:vAlign w:val="center"/>
          </w:tcPr>
          <w:p w14:paraId="493A36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院系</w:t>
            </w:r>
          </w:p>
        </w:tc>
        <w:tc>
          <w:tcPr>
            <w:tcW w:w="1013" w:type="pct"/>
            <w:vAlign w:val="center"/>
          </w:tcPr>
          <w:p w14:paraId="594CA9CD">
            <w:pPr>
              <w:jc w:val="center"/>
              <w:rPr>
                <w:rFonts w:hint="eastAsia"/>
              </w:rPr>
            </w:pPr>
          </w:p>
        </w:tc>
        <w:tc>
          <w:tcPr>
            <w:tcW w:w="1007" w:type="pct"/>
            <w:vAlign w:val="center"/>
          </w:tcPr>
          <w:p w14:paraId="6D1AF5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导师</w:t>
            </w:r>
          </w:p>
        </w:tc>
        <w:tc>
          <w:tcPr>
            <w:tcW w:w="1022" w:type="pct"/>
            <w:vAlign w:val="center"/>
          </w:tcPr>
          <w:p w14:paraId="3E522C73">
            <w:pPr>
              <w:jc w:val="center"/>
              <w:rPr>
                <w:rFonts w:hint="eastAsia"/>
              </w:rPr>
            </w:pPr>
          </w:p>
        </w:tc>
        <w:tc>
          <w:tcPr>
            <w:tcW w:w="1599" w:type="pct"/>
            <w:gridSpan w:val="2"/>
            <w:vAlign w:val="center"/>
          </w:tcPr>
          <w:p w14:paraId="71801B0E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结业（□是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□否）</w:t>
            </w:r>
          </w:p>
          <w:p w14:paraId="5A9ADBC6">
            <w:pPr>
              <w:rPr>
                <w:rFonts w:hint="eastAsia"/>
              </w:rPr>
            </w:pPr>
            <w:r>
              <w:rPr>
                <w:rFonts w:hint="eastAsia"/>
              </w:rPr>
              <w:t>结业日期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14:paraId="0434E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9" w:type="pct"/>
            <w:vAlign w:val="center"/>
          </w:tcPr>
          <w:p w14:paraId="268D43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013" w:type="pct"/>
            <w:vAlign w:val="center"/>
          </w:tcPr>
          <w:p w14:paraId="1472DE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材料清单</w:t>
            </w:r>
          </w:p>
        </w:tc>
        <w:tc>
          <w:tcPr>
            <w:tcW w:w="3628" w:type="pct"/>
            <w:gridSpan w:val="4"/>
            <w:vAlign w:val="center"/>
          </w:tcPr>
          <w:p w14:paraId="383C81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明细</w:t>
            </w:r>
          </w:p>
        </w:tc>
      </w:tr>
      <w:tr w14:paraId="56DE2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59" w:type="pct"/>
            <w:vAlign w:val="center"/>
          </w:tcPr>
          <w:p w14:paraId="4A997F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013" w:type="pct"/>
            <w:vAlign w:val="center"/>
          </w:tcPr>
          <w:p w14:paraId="7DCE3C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开题报告</w:t>
            </w:r>
          </w:p>
        </w:tc>
        <w:tc>
          <w:tcPr>
            <w:tcW w:w="3628" w:type="pct"/>
            <w:gridSpan w:val="4"/>
            <w:vAlign w:val="center"/>
          </w:tcPr>
          <w:p w14:paraId="6677C996">
            <w:pPr>
              <w:jc w:val="center"/>
            </w:pP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日第一次开题，结果为（□通过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□暂缓通过）</w:t>
            </w:r>
          </w:p>
          <w:p w14:paraId="1CE34BC3">
            <w:pPr>
              <w:jc w:val="center"/>
              <w:rPr>
                <w:rFonts w:hint="eastAsia"/>
              </w:rPr>
            </w:pP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日第二次开题，结果为（□通过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□暂缓通过）</w:t>
            </w:r>
          </w:p>
        </w:tc>
      </w:tr>
      <w:tr w14:paraId="0AF52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59" w:type="pct"/>
            <w:vAlign w:val="center"/>
          </w:tcPr>
          <w:p w14:paraId="3AEBF6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013" w:type="pct"/>
            <w:vAlign w:val="center"/>
          </w:tcPr>
          <w:p w14:paraId="095F15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文献综述</w:t>
            </w:r>
          </w:p>
        </w:tc>
        <w:tc>
          <w:tcPr>
            <w:tcW w:w="3628" w:type="pct"/>
            <w:gridSpan w:val="4"/>
            <w:vAlign w:val="center"/>
          </w:tcPr>
          <w:p w14:paraId="4CCDB7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    ）份</w:t>
            </w:r>
          </w:p>
        </w:tc>
      </w:tr>
      <w:tr w14:paraId="57075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59" w:type="pct"/>
            <w:vAlign w:val="center"/>
          </w:tcPr>
          <w:p w14:paraId="41CBA7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013" w:type="pct"/>
            <w:vAlign w:val="center"/>
          </w:tcPr>
          <w:p w14:paraId="3CF66F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中期考核表</w:t>
            </w:r>
          </w:p>
        </w:tc>
        <w:tc>
          <w:tcPr>
            <w:tcW w:w="3628" w:type="pct"/>
            <w:gridSpan w:val="4"/>
            <w:vAlign w:val="center"/>
          </w:tcPr>
          <w:p w14:paraId="316C1867">
            <w:pPr>
              <w:jc w:val="center"/>
            </w:pP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日第一次中期考核，结果为（□通过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□暂缓通过）</w:t>
            </w:r>
          </w:p>
          <w:p w14:paraId="74FADD43">
            <w:pPr>
              <w:jc w:val="center"/>
              <w:rPr>
                <w:rFonts w:hint="eastAsia"/>
              </w:rPr>
            </w:pP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日第二次中期考核，结果为（□通过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>暂缓通过）</w:t>
            </w:r>
          </w:p>
        </w:tc>
      </w:tr>
      <w:tr w14:paraId="43DE9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59" w:type="pct"/>
            <w:vAlign w:val="center"/>
          </w:tcPr>
          <w:p w14:paraId="73509D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013" w:type="pct"/>
            <w:vAlign w:val="center"/>
          </w:tcPr>
          <w:p w14:paraId="76BE46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预答辩意见书</w:t>
            </w:r>
          </w:p>
        </w:tc>
        <w:tc>
          <w:tcPr>
            <w:tcW w:w="3628" w:type="pct"/>
            <w:gridSpan w:val="4"/>
            <w:vAlign w:val="center"/>
          </w:tcPr>
          <w:p w14:paraId="5724FC1A">
            <w:pPr>
              <w:jc w:val="center"/>
            </w:pP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日第一次预答辩，结果为（□通过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□暂缓通过）</w:t>
            </w:r>
          </w:p>
          <w:p w14:paraId="244D4862">
            <w:pPr>
              <w:jc w:val="center"/>
              <w:rPr>
                <w:rFonts w:hint="eastAsia"/>
              </w:rPr>
            </w:pP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日第二次预答辩，结果为（□通过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□暂缓通过）</w:t>
            </w:r>
          </w:p>
        </w:tc>
      </w:tr>
      <w:tr w14:paraId="638E7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59" w:type="pct"/>
            <w:vAlign w:val="center"/>
          </w:tcPr>
          <w:p w14:paraId="1FA659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013" w:type="pct"/>
            <w:vAlign w:val="center"/>
          </w:tcPr>
          <w:p w14:paraId="4BC281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教学（社会）实践报告书</w:t>
            </w:r>
          </w:p>
        </w:tc>
        <w:tc>
          <w:tcPr>
            <w:tcW w:w="3628" w:type="pct"/>
            <w:gridSpan w:val="4"/>
            <w:vAlign w:val="center"/>
          </w:tcPr>
          <w:p w14:paraId="56A06D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    ）份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>完成助教工作</w:t>
            </w:r>
          </w:p>
        </w:tc>
      </w:tr>
      <w:tr w14:paraId="74F38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59" w:type="pct"/>
            <w:vAlign w:val="center"/>
          </w:tcPr>
          <w:p w14:paraId="1A86BD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13" w:type="pct"/>
            <w:vAlign w:val="center"/>
          </w:tcPr>
          <w:p w14:paraId="3E1FB85A">
            <w:pPr>
              <w:pStyle w:val="5"/>
              <w:wordWrap w:val="0"/>
              <w:jc w:val="center"/>
              <w:rPr>
                <w:rFonts w:hint="eastAsia" w:ascii="宋体" w:hAnsi="宋体" w:eastAsia="宋体" w:cs="宋体"/>
                <w:color w:val="1B1B1B"/>
              </w:rPr>
            </w:pPr>
            <w:r>
              <w:rPr>
                <w:rFonts w:hint="eastAsia" w:ascii="宋体" w:hAnsi="宋体" w:eastAsia="宋体" w:cs="宋体"/>
                <w:color w:val="1B1B1B"/>
              </w:rPr>
              <w:t>学术会议（讲座）考核表（讲座票）</w:t>
            </w:r>
          </w:p>
        </w:tc>
        <w:tc>
          <w:tcPr>
            <w:tcW w:w="3628" w:type="pct"/>
            <w:gridSpan w:val="4"/>
            <w:vAlign w:val="center"/>
          </w:tcPr>
          <w:p w14:paraId="067C98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    ）张，其中（    ）篇国际学术会议英文会议论文，每篇可视为参加5次学术报告会</w:t>
            </w:r>
          </w:p>
        </w:tc>
      </w:tr>
      <w:tr w14:paraId="18A3D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59" w:type="pct"/>
            <w:vAlign w:val="center"/>
          </w:tcPr>
          <w:p w14:paraId="0E887C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13" w:type="pct"/>
            <w:vAlign w:val="center"/>
          </w:tcPr>
          <w:p w14:paraId="25298F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学术成果</w:t>
            </w:r>
          </w:p>
        </w:tc>
        <w:tc>
          <w:tcPr>
            <w:tcW w:w="3628" w:type="pct"/>
            <w:gridSpan w:val="4"/>
            <w:vAlign w:val="center"/>
          </w:tcPr>
          <w:p w14:paraId="7631EB8F">
            <w:r>
              <w:rPr>
                <w:rFonts w:hint="eastAsia"/>
              </w:rPr>
              <w:t>1、成果名称、成果出处、本人排名、作者单位等信息</w:t>
            </w:r>
          </w:p>
          <w:p w14:paraId="0D5E1C40">
            <w:r>
              <w:rPr>
                <w:rFonts w:hint="eastAsia"/>
              </w:rPr>
              <w:t>2、</w:t>
            </w:r>
          </w:p>
          <w:p w14:paraId="002B4FDF">
            <w:pPr>
              <w:rPr>
                <w:rFonts w:hint="eastAsia"/>
              </w:rPr>
            </w:pPr>
            <w:r>
              <w:rPr>
                <w:rFonts w:hint="eastAsia"/>
              </w:rPr>
              <w:t>3、</w:t>
            </w:r>
          </w:p>
        </w:tc>
      </w:tr>
    </w:tbl>
    <w:p w14:paraId="18FA626D">
      <w:pPr>
        <w:rPr>
          <w:rFonts w:hint="eastAsia"/>
          <w:kern w:val="0"/>
        </w:rPr>
      </w:pPr>
      <w:bookmarkStart w:id="0" w:name="_Hlk106629402"/>
      <w:r>
        <w:rPr>
          <w:rFonts w:hint="eastAsia"/>
          <w:kern w:val="0"/>
        </w:rPr>
        <w:t xml:space="preserve"> </w:t>
      </w:r>
      <w:bookmarkEnd w:id="0"/>
    </w:p>
    <w:p w14:paraId="7CA7E8CD">
      <w:pPr>
        <w:rPr>
          <w:rFonts w:hint="eastAsia" w:eastAsia="宋体"/>
          <w:kern w:val="0"/>
          <w:lang w:eastAsia="zh-CN"/>
        </w:rPr>
      </w:pPr>
      <w:r>
        <w:rPr>
          <w:rFonts w:hint="eastAsia"/>
          <w:kern w:val="0"/>
        </w:rPr>
        <w:t>填写说明</w:t>
      </w:r>
      <w:r>
        <w:rPr>
          <w:rFonts w:hint="eastAsia"/>
          <w:kern w:val="0"/>
          <w:lang w:eastAsia="zh-CN"/>
        </w:rPr>
        <w:t>：</w:t>
      </w:r>
    </w:p>
    <w:p w14:paraId="421EE00F">
      <w:pPr>
        <w:rPr>
          <w:rFonts w:hint="eastAsia"/>
          <w:kern w:val="0"/>
        </w:rPr>
      </w:pPr>
      <w:r>
        <w:rPr>
          <w:rFonts w:hint="eastAsia"/>
          <w:kern w:val="0"/>
        </w:rPr>
        <w:t>1、此目录需与所提交材料一致</w:t>
      </w:r>
    </w:p>
    <w:p w14:paraId="23DD65BE">
      <w:pPr>
        <w:rPr>
          <w:kern w:val="0"/>
        </w:rPr>
      </w:pPr>
      <w:r>
        <w:rPr>
          <w:rFonts w:hint="eastAsia"/>
          <w:kern w:val="0"/>
        </w:rPr>
        <w:t>2、19级及以前博士生开题和中期材料若已提交至研究生院，无需再次提交</w:t>
      </w:r>
    </w:p>
    <w:p w14:paraId="5133A489">
      <w:r>
        <w:rPr>
          <w:rFonts w:hint="eastAsia"/>
          <w:kern w:val="0"/>
        </w:rPr>
        <w:t>3、</w:t>
      </w:r>
      <w:r>
        <w:rPr>
          <w:rFonts w:hint="eastAsia"/>
        </w:rPr>
        <w:t>教学（社会）实践报告书，在职委培的以及完成助教工作的无需提交</w:t>
      </w:r>
    </w:p>
    <w:p w14:paraId="61644955">
      <w:r>
        <w:rPr>
          <w:rFonts w:hint="eastAsia"/>
        </w:rPr>
        <w:t>4、学术成果按申请毕业条件提交，若申请毕业无需成果则无需提交</w:t>
      </w:r>
    </w:p>
    <w:p w14:paraId="5DD0AD3A">
      <w:r>
        <w:rPr>
          <w:rFonts w:hint="eastAsia"/>
          <w:kern w:val="0"/>
        </w:rPr>
        <w:t>5、</w:t>
      </w:r>
      <w:r>
        <w:rPr>
          <w:rFonts w:hint="eastAsia"/>
        </w:rPr>
        <w:t>所有成果需提供相关证明。导师需按当年学位办要求书写相关字样“情况属实，与学位论文相关”意见，并签名，教务员需书写“已审核”且写明对应规定中具体条款的成果，并签名</w:t>
      </w:r>
    </w:p>
    <w:p w14:paraId="7E18BB09"/>
    <w:p w14:paraId="594738CE"/>
    <w:p w14:paraId="20336FCC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博士研究生毕业资格审核材料目录（专业学位博士）</w:t>
      </w:r>
    </w:p>
    <w:tbl>
      <w:tblPr>
        <w:tblStyle w:val="7"/>
        <w:tblW w:w="503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032"/>
        <w:gridCol w:w="2020"/>
        <w:gridCol w:w="2051"/>
        <w:gridCol w:w="722"/>
        <w:gridCol w:w="2487"/>
      </w:tblGrid>
      <w:tr w14:paraId="1D50E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9" w:type="pct"/>
            <w:vAlign w:val="center"/>
          </w:tcPr>
          <w:p w14:paraId="70549A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013" w:type="pct"/>
            <w:vAlign w:val="center"/>
          </w:tcPr>
          <w:p w14:paraId="78AAEFD5">
            <w:pPr>
              <w:jc w:val="center"/>
              <w:rPr>
                <w:rFonts w:hint="eastAsia"/>
              </w:rPr>
            </w:pPr>
          </w:p>
        </w:tc>
        <w:tc>
          <w:tcPr>
            <w:tcW w:w="1007" w:type="pct"/>
            <w:vAlign w:val="center"/>
          </w:tcPr>
          <w:p w14:paraId="50BFAF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022" w:type="pct"/>
            <w:vAlign w:val="center"/>
          </w:tcPr>
          <w:p w14:paraId="64C045BD">
            <w:pPr>
              <w:jc w:val="center"/>
              <w:rPr>
                <w:rFonts w:hint="eastAsia"/>
              </w:rPr>
            </w:pPr>
          </w:p>
        </w:tc>
        <w:tc>
          <w:tcPr>
            <w:tcW w:w="360" w:type="pct"/>
            <w:vAlign w:val="center"/>
          </w:tcPr>
          <w:p w14:paraId="3F4056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239" w:type="pct"/>
            <w:vAlign w:val="center"/>
          </w:tcPr>
          <w:p w14:paraId="22471DDA">
            <w:pPr>
              <w:jc w:val="center"/>
              <w:rPr>
                <w:rFonts w:hint="eastAsia"/>
              </w:rPr>
            </w:pPr>
          </w:p>
        </w:tc>
      </w:tr>
      <w:tr w14:paraId="6620E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9" w:type="pct"/>
            <w:vAlign w:val="center"/>
          </w:tcPr>
          <w:p w14:paraId="43D763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院系</w:t>
            </w:r>
          </w:p>
        </w:tc>
        <w:tc>
          <w:tcPr>
            <w:tcW w:w="1013" w:type="pct"/>
            <w:vAlign w:val="center"/>
          </w:tcPr>
          <w:p w14:paraId="38FED8D0">
            <w:pPr>
              <w:jc w:val="center"/>
              <w:rPr>
                <w:rFonts w:hint="eastAsia"/>
              </w:rPr>
            </w:pPr>
          </w:p>
        </w:tc>
        <w:tc>
          <w:tcPr>
            <w:tcW w:w="1007" w:type="pct"/>
            <w:vAlign w:val="center"/>
          </w:tcPr>
          <w:p w14:paraId="23D072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导师</w:t>
            </w:r>
          </w:p>
        </w:tc>
        <w:tc>
          <w:tcPr>
            <w:tcW w:w="1022" w:type="pct"/>
            <w:vAlign w:val="center"/>
          </w:tcPr>
          <w:p w14:paraId="0EB87D7E">
            <w:pPr>
              <w:jc w:val="center"/>
              <w:rPr>
                <w:rFonts w:hint="eastAsia"/>
              </w:rPr>
            </w:pPr>
          </w:p>
        </w:tc>
        <w:tc>
          <w:tcPr>
            <w:tcW w:w="1599" w:type="pct"/>
            <w:gridSpan w:val="2"/>
            <w:vAlign w:val="center"/>
          </w:tcPr>
          <w:p w14:paraId="56B30225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结业（□是</w:t>
            </w:r>
            <w:r>
              <w:rPr>
                <w:rFonts w:hint="eastAsia"/>
                <w:lang w:val="en-US" w:eastAsia="zh-CN"/>
              </w:rPr>
              <w:t xml:space="preserve"> </w:t>
            </w:r>
            <w:bookmarkStart w:id="1" w:name="_GoBack"/>
            <w:bookmarkEnd w:id="1"/>
            <w:r>
              <w:rPr>
                <w:rFonts w:hint="eastAsia"/>
              </w:rPr>
              <w:t>□否）</w:t>
            </w:r>
          </w:p>
          <w:p w14:paraId="2C662833">
            <w:pPr>
              <w:rPr>
                <w:rFonts w:hint="eastAsia"/>
              </w:rPr>
            </w:pPr>
            <w:r>
              <w:rPr>
                <w:rFonts w:hint="eastAsia"/>
              </w:rPr>
              <w:t>结业日期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14:paraId="2958E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9" w:type="pct"/>
            <w:vAlign w:val="center"/>
          </w:tcPr>
          <w:p w14:paraId="188E7D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013" w:type="pct"/>
            <w:vAlign w:val="center"/>
          </w:tcPr>
          <w:p w14:paraId="2D6D60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材料清单</w:t>
            </w:r>
          </w:p>
        </w:tc>
        <w:tc>
          <w:tcPr>
            <w:tcW w:w="3628" w:type="pct"/>
            <w:gridSpan w:val="4"/>
            <w:vAlign w:val="center"/>
          </w:tcPr>
          <w:p w14:paraId="580DED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明细</w:t>
            </w:r>
          </w:p>
        </w:tc>
      </w:tr>
      <w:tr w14:paraId="45D5D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59" w:type="pct"/>
            <w:vAlign w:val="center"/>
          </w:tcPr>
          <w:p w14:paraId="5243E8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013" w:type="pct"/>
            <w:vAlign w:val="center"/>
          </w:tcPr>
          <w:p w14:paraId="124158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开题报告</w:t>
            </w:r>
          </w:p>
        </w:tc>
        <w:tc>
          <w:tcPr>
            <w:tcW w:w="3628" w:type="pct"/>
            <w:gridSpan w:val="4"/>
            <w:vAlign w:val="center"/>
          </w:tcPr>
          <w:p w14:paraId="6FE002A5">
            <w:pPr>
              <w:jc w:val="center"/>
            </w:pP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日第一次开题，结果为（□通过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□暂缓通过）</w:t>
            </w:r>
          </w:p>
          <w:p w14:paraId="7FD26767">
            <w:pPr>
              <w:jc w:val="center"/>
              <w:rPr>
                <w:rFonts w:hint="eastAsia"/>
              </w:rPr>
            </w:pP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日第二次开题，结果为（□通过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□暂缓通过）</w:t>
            </w:r>
          </w:p>
        </w:tc>
      </w:tr>
      <w:tr w14:paraId="0CA76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59" w:type="pct"/>
            <w:vAlign w:val="center"/>
          </w:tcPr>
          <w:p w14:paraId="37AC9D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013" w:type="pct"/>
            <w:vAlign w:val="center"/>
          </w:tcPr>
          <w:p w14:paraId="74216F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文献综述</w:t>
            </w:r>
          </w:p>
        </w:tc>
        <w:tc>
          <w:tcPr>
            <w:tcW w:w="3628" w:type="pct"/>
            <w:gridSpan w:val="4"/>
            <w:vAlign w:val="center"/>
          </w:tcPr>
          <w:p w14:paraId="41C3B9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    ）份</w:t>
            </w:r>
          </w:p>
        </w:tc>
      </w:tr>
      <w:tr w14:paraId="73B1E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59" w:type="pct"/>
            <w:vAlign w:val="center"/>
          </w:tcPr>
          <w:p w14:paraId="0C39CF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013" w:type="pct"/>
            <w:vAlign w:val="center"/>
          </w:tcPr>
          <w:p w14:paraId="20E3B7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中期考核表</w:t>
            </w:r>
          </w:p>
        </w:tc>
        <w:tc>
          <w:tcPr>
            <w:tcW w:w="3628" w:type="pct"/>
            <w:gridSpan w:val="4"/>
            <w:vAlign w:val="center"/>
          </w:tcPr>
          <w:p w14:paraId="5B022B58">
            <w:pPr>
              <w:jc w:val="center"/>
            </w:pP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日第一次中期考核，结果为（□通过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□暂缓通过）</w:t>
            </w:r>
          </w:p>
          <w:p w14:paraId="7D45A402">
            <w:pPr>
              <w:jc w:val="center"/>
              <w:rPr>
                <w:rFonts w:hint="eastAsia"/>
              </w:rPr>
            </w:pP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日第二次中期考核，结果为（□通过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□暂缓通过）</w:t>
            </w:r>
          </w:p>
        </w:tc>
      </w:tr>
      <w:tr w14:paraId="73B1A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59" w:type="pct"/>
            <w:vAlign w:val="center"/>
          </w:tcPr>
          <w:p w14:paraId="0AFD71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013" w:type="pct"/>
            <w:vAlign w:val="center"/>
          </w:tcPr>
          <w:p w14:paraId="37F9F2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预答辩意见书</w:t>
            </w:r>
          </w:p>
        </w:tc>
        <w:tc>
          <w:tcPr>
            <w:tcW w:w="3628" w:type="pct"/>
            <w:gridSpan w:val="4"/>
            <w:vAlign w:val="center"/>
          </w:tcPr>
          <w:p w14:paraId="0AD844BC">
            <w:pPr>
              <w:jc w:val="center"/>
            </w:pP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日第一次预答辩，结果为（□通过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□暂缓通过）</w:t>
            </w:r>
          </w:p>
          <w:p w14:paraId="25D190ED">
            <w:pPr>
              <w:jc w:val="center"/>
              <w:rPr>
                <w:rFonts w:hint="eastAsia"/>
              </w:rPr>
            </w:pP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日第二次预答辩，结果为（□通过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□暂缓通过）</w:t>
            </w:r>
          </w:p>
        </w:tc>
      </w:tr>
      <w:tr w14:paraId="2E93B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59" w:type="pct"/>
            <w:vAlign w:val="center"/>
          </w:tcPr>
          <w:p w14:paraId="01C109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013" w:type="pct"/>
            <w:vAlign w:val="center"/>
          </w:tcPr>
          <w:p w14:paraId="6595E6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工程实践报告</w:t>
            </w:r>
          </w:p>
        </w:tc>
        <w:tc>
          <w:tcPr>
            <w:tcW w:w="3628" w:type="pct"/>
            <w:gridSpan w:val="4"/>
            <w:vAlign w:val="center"/>
          </w:tcPr>
          <w:p w14:paraId="42C585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    ）份</w:t>
            </w:r>
          </w:p>
        </w:tc>
      </w:tr>
      <w:tr w14:paraId="37870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59" w:type="pct"/>
            <w:vAlign w:val="center"/>
          </w:tcPr>
          <w:p w14:paraId="3F0D5F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13" w:type="pct"/>
            <w:vAlign w:val="center"/>
          </w:tcPr>
          <w:p w14:paraId="7F20E4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学术成果</w:t>
            </w:r>
          </w:p>
        </w:tc>
        <w:tc>
          <w:tcPr>
            <w:tcW w:w="3628" w:type="pct"/>
            <w:gridSpan w:val="4"/>
            <w:vAlign w:val="center"/>
          </w:tcPr>
          <w:p w14:paraId="2BEF03CC">
            <w:r>
              <w:rPr>
                <w:rFonts w:hint="eastAsia"/>
              </w:rPr>
              <w:t>1、成果名称、成果出处、本人排名、作者单位等信息</w:t>
            </w:r>
          </w:p>
          <w:p w14:paraId="0B717BC2">
            <w:r>
              <w:rPr>
                <w:rFonts w:hint="eastAsia"/>
              </w:rPr>
              <w:t>2、</w:t>
            </w:r>
          </w:p>
          <w:p w14:paraId="1BA5825E">
            <w:pPr>
              <w:rPr>
                <w:rFonts w:hint="eastAsia"/>
              </w:rPr>
            </w:pPr>
            <w:r>
              <w:rPr>
                <w:rFonts w:hint="eastAsia"/>
              </w:rPr>
              <w:t>3、</w:t>
            </w:r>
          </w:p>
        </w:tc>
      </w:tr>
    </w:tbl>
    <w:p w14:paraId="59D8C2C8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 </w:t>
      </w:r>
    </w:p>
    <w:p w14:paraId="535D8EE1">
      <w:pPr>
        <w:rPr>
          <w:rFonts w:hint="eastAsia" w:eastAsia="宋体"/>
          <w:kern w:val="0"/>
          <w:lang w:eastAsia="zh-CN"/>
        </w:rPr>
      </w:pPr>
      <w:r>
        <w:rPr>
          <w:rFonts w:hint="eastAsia"/>
          <w:kern w:val="0"/>
        </w:rPr>
        <w:t>填写说明</w:t>
      </w:r>
      <w:r>
        <w:rPr>
          <w:rFonts w:hint="eastAsia"/>
          <w:kern w:val="0"/>
          <w:lang w:eastAsia="zh-CN"/>
        </w:rPr>
        <w:t>：</w:t>
      </w:r>
    </w:p>
    <w:p w14:paraId="473F38A9">
      <w:pPr>
        <w:rPr>
          <w:rFonts w:hint="eastAsia"/>
          <w:kern w:val="0"/>
        </w:rPr>
      </w:pPr>
      <w:r>
        <w:rPr>
          <w:rFonts w:hint="eastAsia"/>
          <w:kern w:val="0"/>
        </w:rPr>
        <w:t>1、此目录需与所提交材料一致</w:t>
      </w:r>
    </w:p>
    <w:p w14:paraId="5F6D8CF3">
      <w:pPr>
        <w:rPr>
          <w:kern w:val="0"/>
        </w:rPr>
      </w:pPr>
      <w:r>
        <w:rPr>
          <w:rFonts w:hint="eastAsia"/>
          <w:kern w:val="0"/>
        </w:rPr>
        <w:t>2、19级及以前博士生开题和中期材料若已提交至研究生院，无需再次提交</w:t>
      </w:r>
    </w:p>
    <w:p w14:paraId="08C53327">
      <w:pPr>
        <w:rPr>
          <w:rFonts w:hint="eastAsia"/>
        </w:rPr>
      </w:pPr>
      <w:r>
        <w:rPr>
          <w:rFonts w:hint="eastAsia"/>
          <w:kern w:val="0"/>
        </w:rPr>
        <w:t>3、</w:t>
      </w:r>
      <w:r>
        <w:rPr>
          <w:rFonts w:hint="eastAsia"/>
        </w:rPr>
        <w:t>工程实践报告（</w:t>
      </w:r>
      <w:r>
        <w:t>2014、2015、2018</w:t>
      </w:r>
      <w:r>
        <w:rPr>
          <w:rFonts w:hint="eastAsia"/>
        </w:rPr>
        <w:t>级</w:t>
      </w:r>
      <w:r>
        <w:t>及以后需要提供</w:t>
      </w:r>
      <w:r>
        <w:rPr>
          <w:rFonts w:hint="eastAsia"/>
        </w:rPr>
        <w:t>）</w:t>
      </w:r>
      <w:r>
        <w:t>2018</w:t>
      </w:r>
      <w:r>
        <w:rPr>
          <w:rFonts w:hint="eastAsia"/>
        </w:rPr>
        <w:t>级</w:t>
      </w:r>
      <w:r>
        <w:t>及以后还需要</w:t>
      </w:r>
      <w:r>
        <w:rPr>
          <w:rFonts w:hint="eastAsia"/>
        </w:rPr>
        <w:t>提交工程实例讲座PPT（全部打印纸质版）及讲座现场照片2张</w:t>
      </w:r>
    </w:p>
    <w:p w14:paraId="10480FBA">
      <w:r>
        <w:rPr>
          <w:rFonts w:hint="eastAsia"/>
        </w:rPr>
        <w:t>4、学术成果按申请毕业条件提交</w:t>
      </w:r>
    </w:p>
    <w:p w14:paraId="00217FE0">
      <w:pPr>
        <w:rPr>
          <w:rFonts w:hint="eastAsia"/>
        </w:rPr>
      </w:pPr>
      <w:r>
        <w:rPr>
          <w:rFonts w:hint="eastAsia"/>
          <w:kern w:val="0"/>
        </w:rPr>
        <w:t>5、</w:t>
      </w:r>
      <w:r>
        <w:rPr>
          <w:rFonts w:hint="eastAsia"/>
        </w:rPr>
        <w:t>所有成果需提供相关证明。导师需按当年学位办要求书写相关字样“情况属实，与学位论文相关”意见，并签名，教务员需书写“已审核”且写明对应规定中具体条款的成果，并签名。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38CA"/>
    <w:rsid w:val="00146F5B"/>
    <w:rsid w:val="001F4CBC"/>
    <w:rsid w:val="00201CB5"/>
    <w:rsid w:val="00220C6E"/>
    <w:rsid w:val="00221252"/>
    <w:rsid w:val="002370C4"/>
    <w:rsid w:val="002A16D7"/>
    <w:rsid w:val="002D1EB1"/>
    <w:rsid w:val="002F746D"/>
    <w:rsid w:val="00311999"/>
    <w:rsid w:val="00350563"/>
    <w:rsid w:val="003C5466"/>
    <w:rsid w:val="003E58A6"/>
    <w:rsid w:val="00401207"/>
    <w:rsid w:val="00447C4B"/>
    <w:rsid w:val="00452F20"/>
    <w:rsid w:val="00480429"/>
    <w:rsid w:val="00480990"/>
    <w:rsid w:val="004B1AAE"/>
    <w:rsid w:val="004F436A"/>
    <w:rsid w:val="004F442A"/>
    <w:rsid w:val="00562B55"/>
    <w:rsid w:val="00572C96"/>
    <w:rsid w:val="005A4E9F"/>
    <w:rsid w:val="005B3550"/>
    <w:rsid w:val="005E756C"/>
    <w:rsid w:val="00603090"/>
    <w:rsid w:val="0062584E"/>
    <w:rsid w:val="00632899"/>
    <w:rsid w:val="00721254"/>
    <w:rsid w:val="00724CB8"/>
    <w:rsid w:val="00772CC5"/>
    <w:rsid w:val="007A11EB"/>
    <w:rsid w:val="00850925"/>
    <w:rsid w:val="008728CB"/>
    <w:rsid w:val="00883913"/>
    <w:rsid w:val="008855AA"/>
    <w:rsid w:val="00886ED6"/>
    <w:rsid w:val="008C69BC"/>
    <w:rsid w:val="008D0855"/>
    <w:rsid w:val="008D7C8B"/>
    <w:rsid w:val="008E13A4"/>
    <w:rsid w:val="008F01BA"/>
    <w:rsid w:val="008F653B"/>
    <w:rsid w:val="00913373"/>
    <w:rsid w:val="0092156D"/>
    <w:rsid w:val="00964D86"/>
    <w:rsid w:val="009731DA"/>
    <w:rsid w:val="00992E2A"/>
    <w:rsid w:val="009B7A1D"/>
    <w:rsid w:val="009D2D47"/>
    <w:rsid w:val="00A02F6E"/>
    <w:rsid w:val="00A238CA"/>
    <w:rsid w:val="00A57EBA"/>
    <w:rsid w:val="00A63120"/>
    <w:rsid w:val="00A70794"/>
    <w:rsid w:val="00AB2809"/>
    <w:rsid w:val="00B07397"/>
    <w:rsid w:val="00B30738"/>
    <w:rsid w:val="00B773CF"/>
    <w:rsid w:val="00B82B61"/>
    <w:rsid w:val="00B94C09"/>
    <w:rsid w:val="00B97106"/>
    <w:rsid w:val="00BB37CE"/>
    <w:rsid w:val="00BC5B5A"/>
    <w:rsid w:val="00BE242C"/>
    <w:rsid w:val="00C3340D"/>
    <w:rsid w:val="00C45CB3"/>
    <w:rsid w:val="00C63969"/>
    <w:rsid w:val="00C800F0"/>
    <w:rsid w:val="00C851FB"/>
    <w:rsid w:val="00CE6A5D"/>
    <w:rsid w:val="00D417EE"/>
    <w:rsid w:val="00DB36DB"/>
    <w:rsid w:val="00E044C1"/>
    <w:rsid w:val="00E52D43"/>
    <w:rsid w:val="00E743F5"/>
    <w:rsid w:val="00E7596F"/>
    <w:rsid w:val="00EA2339"/>
    <w:rsid w:val="00EB032A"/>
    <w:rsid w:val="00EC659E"/>
    <w:rsid w:val="00ED5E10"/>
    <w:rsid w:val="00F31274"/>
    <w:rsid w:val="00F758BC"/>
    <w:rsid w:val="00F80E58"/>
    <w:rsid w:val="00F90BF9"/>
    <w:rsid w:val="00FA7EB0"/>
    <w:rsid w:val="00FE1064"/>
    <w:rsid w:val="00FE3810"/>
    <w:rsid w:val="00FF7137"/>
    <w:rsid w:val="4AB5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24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 w:asciiTheme="minorHAnsi" w:hAnsiTheme="minorHAnsi" w:eastAsiaTheme="minorEastAsia"/>
      <w:kern w:val="0"/>
      <w:szCs w:val="24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字符"/>
    <w:basedOn w:val="8"/>
    <w:link w:val="2"/>
    <w:semiHidden/>
    <w:uiPriority w:val="99"/>
    <w:rPr>
      <w:sz w:val="18"/>
      <w:szCs w:val="18"/>
    </w:rPr>
  </w:style>
  <w:style w:type="character" w:customStyle="1" w:styleId="10">
    <w:name w:val="页眉 字符"/>
    <w:basedOn w:val="8"/>
    <w:link w:val="4"/>
    <w:semiHidden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semiHidden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992</Words>
  <Characters>1008</Characters>
  <Lines>9</Lines>
  <Paragraphs>2</Paragraphs>
  <TotalTime>462</TotalTime>
  <ScaleCrop>false</ScaleCrop>
  <LinksUpToDate>false</LinksUpToDate>
  <CharactersWithSpaces>1196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2022-04-13T01:25:00Z</dcterms:created>
  <dc:creator>xue feng</dc:creator>
  <cp:lastModifiedBy>郑F</cp:lastModifiedBy>
  <dcterms:modified xsi:type="dcterms:W3CDTF">2026-04-30T08:13:33Z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eyJoZGlkIjoiOTFmZGQ2ZDJiOTg2ZjlmNWM3ZGVjNjIyMjU5YThlYjgiLCJ1c2VySWQiOiIzMjg3MzY3ODAifQ==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8F7679492A77402D887B9D578B7ADCF7_12</vt:lpwstr>
  </property>
</Properties>
</file>