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1F" w:rsidRDefault="00F1411F" w:rsidP="00F1411F">
      <w:pPr>
        <w:wordWrap w:val="0"/>
        <w:topLinePunct/>
        <w:spacing w:line="300" w:lineRule="auto"/>
        <w:rPr>
          <w:rFonts w:ascii="Times New Roman" w:eastAsia="长城小标宋体" w:hAnsi="Times New Roman"/>
          <w:b/>
          <w:bCs/>
          <w:sz w:val="36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:rsidR="00F1411F" w:rsidRDefault="00F1411F" w:rsidP="00F1411F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F1411F" w:rsidRDefault="00F1411F" w:rsidP="00F1411F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F1411F" w:rsidRDefault="00F1411F" w:rsidP="00F1411F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广东省“新能源汽车及无人驾驶”</w:t>
      </w:r>
    </w:p>
    <w:p w:rsidR="00F1411F" w:rsidRDefault="00F1411F" w:rsidP="00F1411F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重大科技专项</w:t>
      </w:r>
    </w:p>
    <w:p w:rsidR="00F1411F" w:rsidRDefault="00F1411F" w:rsidP="00F1411F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b/>
          <w:bCs/>
          <w:sz w:val="52"/>
        </w:rPr>
        <w:t>项 目 建 议 书</w:t>
      </w:r>
    </w:p>
    <w:p w:rsidR="00F1411F" w:rsidRDefault="00F1411F" w:rsidP="00F1411F">
      <w:pPr>
        <w:adjustRightInd w:val="0"/>
        <w:snapToGrid w:val="0"/>
        <w:spacing w:line="360" w:lineRule="auto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(示例)</w:t>
      </w:r>
    </w:p>
    <w:p w:rsidR="00F1411F" w:rsidRDefault="00F1411F" w:rsidP="00F1411F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F1411F" w:rsidRDefault="00F1411F" w:rsidP="00F1411F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F1411F" w:rsidRDefault="00F1411F" w:rsidP="00F1411F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F1411F" w:rsidRDefault="00F1411F" w:rsidP="00F1411F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tbl>
      <w:tblPr>
        <w:tblW w:w="793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94"/>
        <w:gridCol w:w="5442"/>
      </w:tblGrid>
      <w:tr w:rsidR="00F1411F" w:rsidTr="007913EB">
        <w:trPr>
          <w:trHeight w:val="737"/>
          <w:jc w:val="center"/>
        </w:trPr>
        <w:tc>
          <w:tcPr>
            <w:tcW w:w="2494" w:type="dxa"/>
            <w:vAlign w:val="bottom"/>
          </w:tcPr>
          <w:p w:rsidR="00F1411F" w:rsidRDefault="00F1411F" w:rsidP="007913E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sz w:val="32"/>
              </w:rPr>
            </w:pPr>
            <w:r>
              <w:rPr>
                <w:rFonts w:ascii="Times New Roman" w:eastAsia="仿宋_GB2312" w:hAnsi="Times New Roman"/>
                <w:b/>
                <w:sz w:val="32"/>
              </w:rPr>
              <w:t>项目名称：</w:t>
            </w:r>
          </w:p>
        </w:tc>
        <w:tc>
          <w:tcPr>
            <w:tcW w:w="5442" w:type="dxa"/>
            <w:tcBorders>
              <w:bottom w:val="single" w:sz="4" w:space="0" w:color="auto"/>
            </w:tcBorders>
            <w:vAlign w:val="bottom"/>
          </w:tcPr>
          <w:p w:rsidR="00F1411F" w:rsidRDefault="00F1411F" w:rsidP="007913E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sz w:val="32"/>
              </w:rPr>
            </w:pPr>
            <w:bookmarkStart w:id="0" w:name="xmmc"/>
            <w:bookmarkEnd w:id="0"/>
          </w:p>
        </w:tc>
      </w:tr>
      <w:tr w:rsidR="00F1411F" w:rsidTr="007913EB">
        <w:trPr>
          <w:trHeight w:val="737"/>
          <w:jc w:val="center"/>
        </w:trPr>
        <w:tc>
          <w:tcPr>
            <w:tcW w:w="2494" w:type="dxa"/>
            <w:vAlign w:val="bottom"/>
          </w:tcPr>
          <w:p w:rsidR="00F1411F" w:rsidRDefault="00F1411F" w:rsidP="007913E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sz w:val="32"/>
              </w:rPr>
            </w:pPr>
            <w:r>
              <w:rPr>
                <w:rFonts w:ascii="Times New Roman" w:eastAsia="仿宋_GB2312" w:hAnsi="Times New Roman"/>
                <w:b/>
                <w:sz w:val="32"/>
              </w:rPr>
              <w:t>提交单位：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411F" w:rsidRDefault="00F1411F" w:rsidP="007913E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sz w:val="32"/>
              </w:rPr>
            </w:pPr>
            <w:bookmarkStart w:id="1" w:name="sbdw"/>
            <w:bookmarkEnd w:id="1"/>
          </w:p>
        </w:tc>
      </w:tr>
      <w:tr w:rsidR="00F1411F" w:rsidTr="007913EB">
        <w:trPr>
          <w:trHeight w:val="737"/>
          <w:jc w:val="center"/>
        </w:trPr>
        <w:tc>
          <w:tcPr>
            <w:tcW w:w="2494" w:type="dxa"/>
            <w:vAlign w:val="bottom"/>
          </w:tcPr>
          <w:p w:rsidR="00F1411F" w:rsidRDefault="00F1411F" w:rsidP="007913E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sz w:val="32"/>
              </w:rPr>
            </w:pPr>
            <w:r>
              <w:rPr>
                <w:rFonts w:ascii="Times New Roman" w:eastAsia="仿宋_GB2312" w:hAnsi="Times New Roman" w:hint="eastAsia"/>
                <w:b/>
                <w:sz w:val="32"/>
              </w:rPr>
              <w:t>联系人</w:t>
            </w:r>
            <w:r>
              <w:rPr>
                <w:rFonts w:ascii="Times New Roman" w:eastAsia="仿宋_GB2312" w:hAnsi="Times New Roman"/>
                <w:b/>
                <w:sz w:val="32"/>
              </w:rPr>
              <w:t>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411F" w:rsidRDefault="00F1411F" w:rsidP="007913E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sz w:val="32"/>
              </w:rPr>
            </w:pPr>
            <w:bookmarkStart w:id="2" w:name="xmfzr"/>
            <w:bookmarkEnd w:id="2"/>
          </w:p>
        </w:tc>
      </w:tr>
      <w:tr w:rsidR="00F1411F" w:rsidTr="007913EB">
        <w:trPr>
          <w:trHeight w:val="737"/>
          <w:jc w:val="center"/>
        </w:trPr>
        <w:tc>
          <w:tcPr>
            <w:tcW w:w="2494" w:type="dxa"/>
            <w:vAlign w:val="bottom"/>
          </w:tcPr>
          <w:p w:rsidR="00F1411F" w:rsidRDefault="00F1411F" w:rsidP="007913E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sz w:val="32"/>
              </w:rPr>
            </w:pPr>
            <w:r>
              <w:rPr>
                <w:rFonts w:ascii="Times New Roman" w:eastAsia="仿宋_GB2312" w:hAnsi="Times New Roman" w:hint="eastAsia"/>
                <w:b/>
                <w:sz w:val="32"/>
              </w:rPr>
              <w:t>联系方式</w:t>
            </w:r>
            <w:r>
              <w:rPr>
                <w:rFonts w:ascii="Times New Roman" w:eastAsia="仿宋_GB2312" w:hAnsi="Times New Roman"/>
                <w:b/>
                <w:sz w:val="32"/>
              </w:rPr>
              <w:t>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411F" w:rsidRDefault="00F1411F" w:rsidP="007913EB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sz w:val="32"/>
              </w:rPr>
            </w:pPr>
            <w:bookmarkStart w:id="3" w:name="hzgb"/>
            <w:bookmarkEnd w:id="3"/>
          </w:p>
        </w:tc>
      </w:tr>
    </w:tbl>
    <w:p w:rsidR="00F1411F" w:rsidRDefault="00F1411F" w:rsidP="00F1411F">
      <w:pPr>
        <w:adjustRightInd w:val="0"/>
        <w:snapToGrid w:val="0"/>
        <w:spacing w:beforeLines="30" w:before="93" w:line="288" w:lineRule="auto"/>
        <w:ind w:rightChars="50" w:right="105"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br w:type="page"/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3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一</w:t>
      </w:r>
      <w:r>
        <w:rPr>
          <w:rFonts w:ascii="黑体" w:eastAsia="黑体" w:hAnsi="黑体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项目名称：</w:t>
      </w:r>
      <w:r>
        <w:rPr>
          <w:rFonts w:ascii="黑体" w:eastAsia="黑体" w:hAnsi="黑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黑体" w:eastAsia="黑体" w:hAnsi="黑体"/>
          <w:b/>
          <w:bCs/>
          <w:sz w:val="32"/>
          <w:szCs w:val="32"/>
          <w:u w:val="single"/>
        </w:rPr>
        <w:t xml:space="preserve">                  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样例：超薄异型</w:t>
      </w:r>
      <w:r>
        <w:rPr>
          <w:rFonts w:ascii="Times New Roman" w:eastAsia="仿宋_GB2312" w:hAnsi="Times New Roman" w:hint="eastAsia"/>
          <w:sz w:val="32"/>
          <w:szCs w:val="32"/>
        </w:rPr>
        <w:t>75MPa</w:t>
      </w:r>
      <w:r>
        <w:rPr>
          <w:rFonts w:ascii="Times New Roman" w:eastAsia="仿宋_GB2312" w:hAnsi="Times New Roman" w:hint="eastAsia"/>
          <w:sz w:val="32"/>
          <w:szCs w:val="32"/>
        </w:rPr>
        <w:t>储氢瓶研究。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</w:t>
      </w:r>
      <w:r>
        <w:rPr>
          <w:rFonts w:ascii="黑体" w:eastAsia="黑体" w:hAnsi="黑体"/>
          <w:b/>
          <w:bCs/>
          <w:sz w:val="32"/>
          <w:szCs w:val="32"/>
        </w:rPr>
        <w:t>项目意义价值</w:t>
      </w:r>
    </w:p>
    <w:p w:rsidR="00F1411F" w:rsidRDefault="00F1411F" w:rsidP="00F1411F">
      <w:pPr>
        <w:adjustRightInd w:val="0"/>
        <w:snapToGrid w:val="0"/>
        <w:spacing w:line="560" w:lineRule="exact"/>
        <w:ind w:left="220" w:firstLine="420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）技术发展方向</w:t>
      </w:r>
      <w:proofErr w:type="gramStart"/>
      <w:r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研</w:t>
      </w:r>
      <w:proofErr w:type="gramEnd"/>
      <w:r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判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300" w:firstLine="960"/>
        <w:rPr>
          <w:rFonts w:ascii="Times New Roman" w:eastAsia="仿宋_GB2312" w:hAnsi="Times New Roman"/>
          <w:i/>
          <w:iCs/>
          <w:sz w:val="32"/>
          <w:szCs w:val="32"/>
        </w:rPr>
      </w:pPr>
      <w:r>
        <w:rPr>
          <w:rFonts w:ascii="Times New Roman" w:eastAsia="仿宋_GB2312" w:hAnsi="Times New Roman" w:hint="eastAsia"/>
          <w:i/>
          <w:iCs/>
          <w:sz w:val="32"/>
          <w:szCs w:val="32"/>
        </w:rPr>
        <w:t>要求：请阐述该技术当前国内外发展现状，未来的发展趋势，尤其是当前技术领先的公司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/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企业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/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研究机构及其技术特点。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300" w:firstLine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以下描述方式供参考：解决</w:t>
      </w:r>
      <w:r>
        <w:rPr>
          <w:rFonts w:ascii="Times New Roman" w:eastAsia="仿宋_GB2312" w:hAnsi="Times New Roman"/>
          <w:sz w:val="32"/>
          <w:szCs w:val="32"/>
        </w:rPr>
        <w:t>……</w:t>
      </w:r>
      <w:r>
        <w:rPr>
          <w:rFonts w:ascii="Times New Roman" w:eastAsia="仿宋_GB2312" w:hAnsi="Times New Roman" w:hint="eastAsia"/>
          <w:sz w:val="32"/>
          <w:szCs w:val="32"/>
        </w:rPr>
        <w:t>“卡脖子”</w:t>
      </w:r>
      <w:r>
        <w:rPr>
          <w:rFonts w:ascii="Times New Roman" w:eastAsia="仿宋_GB2312" w:hAnsi="Times New Roman"/>
          <w:sz w:val="32"/>
          <w:szCs w:val="32"/>
        </w:rPr>
        <w:t>重大问题</w:t>
      </w:r>
      <w:r>
        <w:rPr>
          <w:rFonts w:ascii="Times New Roman" w:eastAsia="仿宋_GB2312" w:hAnsi="Times New Roman" w:hint="eastAsia"/>
          <w:sz w:val="32"/>
          <w:szCs w:val="32"/>
        </w:rPr>
        <w:t>。提高效率，降低成本，培育新兴产业。替代进口、打破垄断、补齐短板……。转化重大科研成果，构建自主可控供应链。颠覆体系，培育新领域，引领未来市场……。</w:t>
      </w:r>
    </w:p>
    <w:p w:rsidR="00F1411F" w:rsidRDefault="00F1411F" w:rsidP="00F1411F">
      <w:pPr>
        <w:adjustRightInd w:val="0"/>
        <w:snapToGrid w:val="0"/>
        <w:spacing w:line="560" w:lineRule="exact"/>
        <w:ind w:left="221" w:firstLine="420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）关键问题及核心技术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仿宋" w:eastAsia="仿宋" w:hAnsi="仿宋"/>
          <w:i/>
          <w:iCs/>
          <w:sz w:val="32"/>
          <w:szCs w:val="32"/>
        </w:rPr>
      </w:pPr>
      <w:r>
        <w:rPr>
          <w:rFonts w:ascii="仿宋" w:eastAsia="仿宋" w:hAnsi="仿宋" w:hint="eastAsia"/>
          <w:i/>
          <w:iCs/>
          <w:sz w:val="32"/>
          <w:szCs w:val="32"/>
        </w:rPr>
        <w:t>要求：研究项目提出的技术，需要</w:t>
      </w:r>
      <w:r>
        <w:rPr>
          <w:rFonts w:ascii="仿宋" w:eastAsia="仿宋" w:hAnsi="仿宋"/>
          <w:i/>
          <w:iCs/>
          <w:sz w:val="32"/>
          <w:szCs w:val="32"/>
        </w:rPr>
        <w:t>解决</w:t>
      </w:r>
      <w:r>
        <w:rPr>
          <w:rFonts w:ascii="仿宋" w:eastAsia="仿宋" w:hAnsi="仿宋" w:hint="eastAsia"/>
          <w:i/>
          <w:iCs/>
          <w:sz w:val="32"/>
          <w:szCs w:val="32"/>
        </w:rPr>
        <w:t>哪些关键问题；针对每一个关键问题的解决思路，及其相关核心技术。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例如：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关键问题</w:t>
      </w:r>
      <w:r>
        <w:rPr>
          <w:rFonts w:ascii="仿宋" w:hAnsi="仿宋"/>
          <w:szCs w:val="32"/>
        </w:rPr>
        <w:fldChar w:fldCharType="begin"/>
      </w:r>
      <w:r>
        <w:rPr>
          <w:rFonts w:ascii="仿宋" w:hAnsi="仿宋"/>
          <w:szCs w:val="32"/>
        </w:rPr>
        <w:instrText xml:space="preserve"> </w:instrText>
      </w:r>
      <w:r>
        <w:rPr>
          <w:rFonts w:ascii="仿宋" w:hAnsi="仿宋" w:hint="eastAsia"/>
          <w:szCs w:val="32"/>
        </w:rPr>
        <w:instrText>= 1 \* GB3</w:instrText>
      </w:r>
      <w:r>
        <w:rPr>
          <w:rFonts w:ascii="仿宋" w:hAnsi="仿宋"/>
          <w:szCs w:val="32"/>
        </w:rPr>
        <w:instrText xml:space="preserve"> </w:instrText>
      </w:r>
      <w:r>
        <w:rPr>
          <w:rFonts w:ascii="仿宋" w:hAnsi="仿宋"/>
          <w:szCs w:val="32"/>
        </w:rPr>
        <w:fldChar w:fldCharType="separate"/>
      </w:r>
      <w:r>
        <w:rPr>
          <w:rFonts w:ascii="仿宋" w:hAnsi="仿宋" w:hint="eastAsia"/>
          <w:szCs w:val="32"/>
        </w:rPr>
        <w:t>①</w:t>
      </w:r>
      <w:r>
        <w:rPr>
          <w:rFonts w:ascii="仿宋" w:hAnsi="仿宋"/>
          <w:szCs w:val="32"/>
        </w:rPr>
        <w:fldChar w:fldCharType="end"/>
      </w:r>
      <w:bookmarkStart w:id="4" w:name="_Hlk93521405"/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是</w:t>
      </w:r>
      <w:bookmarkEnd w:id="4"/>
      <w:r>
        <w:rPr>
          <w:rFonts w:ascii="仿宋" w:eastAsia="仿宋" w:hAnsi="仿宋" w:hint="eastAsia"/>
          <w:sz w:val="32"/>
          <w:szCs w:val="32"/>
        </w:rPr>
        <w:t>……；解决思路是……；涉及的核心技术十是……；关键问题</w:t>
      </w:r>
      <w:r>
        <w:rPr>
          <w:rFonts w:ascii="仿宋" w:hAnsi="仿宋" w:hint="eastAsia"/>
        </w:rPr>
        <w:t>②</w:t>
      </w:r>
      <w:r>
        <w:rPr>
          <w:rFonts w:ascii="仿宋" w:eastAsia="仿宋" w:hAnsi="仿宋" w:hint="eastAsia"/>
          <w:sz w:val="32"/>
          <w:szCs w:val="32"/>
        </w:rPr>
        <w:t>是……；解决思路是……；涉及的核心技术十是……；关键问题</w:t>
      </w:r>
      <w:r>
        <w:rPr>
          <w:rFonts w:ascii="仿宋" w:hAnsi="仿宋" w:hint="eastAsia"/>
        </w:rPr>
        <w:t>③</w:t>
      </w:r>
      <w:r>
        <w:rPr>
          <w:rFonts w:ascii="仿宋" w:eastAsia="仿宋" w:hAnsi="仿宋" w:hint="eastAsia"/>
          <w:sz w:val="32"/>
          <w:szCs w:val="32"/>
        </w:rPr>
        <w:t>是……；解决思路是……；涉及的核心技术十是……；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F1411F" w:rsidRDefault="00F1411F" w:rsidP="00F1411F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）国内外先进水平对标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i/>
          <w:iCs/>
          <w:sz w:val="32"/>
          <w:szCs w:val="32"/>
        </w:rPr>
      </w:pPr>
      <w:r>
        <w:rPr>
          <w:rFonts w:ascii="Times New Roman" w:eastAsia="仿宋_GB2312" w:hAnsi="Times New Roman" w:hint="eastAsia"/>
          <w:i/>
          <w:iCs/>
          <w:sz w:val="32"/>
          <w:szCs w:val="32"/>
        </w:rPr>
        <w:t>要求：指标对比要以数据作参考，分为项目指标和国内最好水平的对比、与国外做好的水平的比对，可以对具体产品技术进行对比。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以下描述方式供参考：技术</w:t>
      </w:r>
      <w:r>
        <w:rPr>
          <w:rFonts w:ascii="Times New Roman" w:eastAsia="仿宋_GB2312" w:hAnsi="Times New Roman"/>
          <w:sz w:val="32"/>
          <w:szCs w:val="32"/>
        </w:rPr>
        <w:t>水平达到：国际领先、国际先进、国内领先。</w:t>
      </w:r>
      <w:r>
        <w:rPr>
          <w:rFonts w:ascii="Times New Roman" w:eastAsia="仿宋_GB2312" w:hAnsi="Times New Roman" w:hint="eastAsia"/>
          <w:sz w:val="32"/>
          <w:szCs w:val="32"/>
        </w:rPr>
        <w:t>拥有核心技术自主知识</w:t>
      </w:r>
      <w:r>
        <w:rPr>
          <w:rFonts w:ascii="Times New Roman" w:eastAsia="仿宋_GB2312" w:hAnsi="Times New Roman"/>
          <w:sz w:val="32"/>
          <w:szCs w:val="32"/>
        </w:rPr>
        <w:t>产权</w:t>
      </w:r>
      <w:r>
        <w:rPr>
          <w:rFonts w:ascii="Times New Roman" w:eastAsia="仿宋_GB2312" w:hAnsi="Times New Roman"/>
          <w:sz w:val="32"/>
          <w:szCs w:val="32"/>
        </w:rPr>
        <w:t>……</w:t>
      </w:r>
      <w:r>
        <w:rPr>
          <w:rFonts w:ascii="Times New Roman" w:eastAsia="仿宋_GB2312" w:hAnsi="Times New Roman" w:hint="eastAsia"/>
          <w:sz w:val="32"/>
          <w:szCs w:val="32"/>
        </w:rPr>
        <w:t>。开发……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系统，建立……平台。最大功率从……提高到……，最高效率从……提升到……。与特斯拉下一代……、</w:t>
      </w:r>
      <w:r>
        <w:rPr>
          <w:rFonts w:ascii="仿宋" w:eastAsia="仿宋" w:hAnsi="仿宋" w:cs="仿宋" w:hint="eastAsia"/>
          <w:sz w:val="32"/>
          <w:szCs w:val="32"/>
        </w:rPr>
        <w:t>欧洲……350kW技术指标处于相同水平。</w:t>
      </w:r>
    </w:p>
    <w:p w:rsidR="00F1411F" w:rsidRDefault="00F1411F" w:rsidP="00F1411F">
      <w:pPr>
        <w:adjustRightInd w:val="0"/>
        <w:snapToGrid w:val="0"/>
        <w:spacing w:line="560" w:lineRule="exact"/>
        <w:ind w:left="220" w:firstLine="420"/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b/>
          <w:bCs/>
          <w:color w:val="000000" w:themeColor="text1"/>
          <w:kern w:val="0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）经济社会效益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Times New Roman" w:eastAsia="仿宋_GB2312" w:hAnsi="Times New Roman"/>
          <w:sz w:val="32"/>
          <w:szCs w:val="32"/>
        </w:rPr>
      </w:pP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以下描述方式供参考：</w:t>
      </w:r>
    </w:p>
    <w:p w:rsidR="00F1411F" w:rsidRDefault="00F1411F" w:rsidP="00F1411F">
      <w:pPr>
        <w:pStyle w:val="2"/>
        <w:numPr>
          <w:ilvl w:val="0"/>
          <w:numId w:val="1"/>
        </w:numPr>
        <w:adjustRightInd w:val="0"/>
        <w:snapToGrid w:val="0"/>
        <w:spacing w:line="560" w:lineRule="exact"/>
        <w:ind w:rightChars="50" w:right="105"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突破……</w:t>
      </w:r>
      <w:r>
        <w:rPr>
          <w:rFonts w:ascii="仿宋" w:eastAsia="仿宋" w:hAnsi="仿宋" w:cs="仿宋" w:hint="eastAsia"/>
          <w:sz w:val="32"/>
          <w:szCs w:val="32"/>
        </w:rPr>
        <w:t>“禁售”，促进</w:t>
      </w:r>
      <w:r>
        <w:rPr>
          <w:rFonts w:ascii="Times New Roman" w:eastAsia="仿宋_GB2312" w:hAnsi="Times New Roman" w:hint="eastAsia"/>
          <w:sz w:val="32"/>
          <w:szCs w:val="32"/>
        </w:rPr>
        <w:t>产业……发展，产生……经济效益。</w:t>
      </w:r>
    </w:p>
    <w:p w:rsidR="00F1411F" w:rsidRDefault="00F1411F" w:rsidP="00F1411F">
      <w:pPr>
        <w:pStyle w:val="2"/>
        <w:numPr>
          <w:ilvl w:val="0"/>
          <w:numId w:val="1"/>
        </w:numPr>
        <w:adjustRightInd w:val="0"/>
        <w:snapToGrid w:val="0"/>
        <w:spacing w:line="560" w:lineRule="exact"/>
        <w:ind w:rightChars="50" w:right="105"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占领市场，占领技术……。</w:t>
      </w:r>
    </w:p>
    <w:p w:rsidR="00F1411F" w:rsidRDefault="00F1411F" w:rsidP="00F1411F">
      <w:pPr>
        <w:pStyle w:val="2"/>
        <w:numPr>
          <w:ilvl w:val="0"/>
          <w:numId w:val="1"/>
        </w:numPr>
        <w:adjustRightInd w:val="0"/>
        <w:snapToGrid w:val="0"/>
        <w:spacing w:line="560" w:lineRule="exact"/>
        <w:ind w:rightChars="50" w:right="105"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建立</w:t>
      </w:r>
      <w:r>
        <w:rPr>
          <w:rFonts w:ascii="Times New Roman" w:eastAsia="仿宋_GB2312" w:hAnsi="Times New Roman"/>
          <w:sz w:val="32"/>
          <w:szCs w:val="32"/>
        </w:rPr>
        <w:t>新体系</w:t>
      </w:r>
      <w:r>
        <w:rPr>
          <w:rFonts w:ascii="Times New Roman" w:eastAsia="仿宋_GB2312" w:hAnsi="Times New Roman" w:hint="eastAsia"/>
          <w:sz w:val="32"/>
          <w:szCs w:val="32"/>
        </w:rPr>
        <w:t>，培养人才，带动产业链……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F1411F" w:rsidRDefault="00F1411F" w:rsidP="00F1411F">
      <w:pPr>
        <w:pStyle w:val="2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国产替代率预计大于……，有效降低……成本……。</w:t>
      </w:r>
    </w:p>
    <w:p w:rsidR="00F1411F" w:rsidRDefault="00F1411F" w:rsidP="00F1411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</w:t>
      </w:r>
      <w:r>
        <w:rPr>
          <w:rFonts w:ascii="黑体" w:eastAsia="黑体" w:hAnsi="黑体"/>
          <w:b/>
          <w:bCs/>
          <w:sz w:val="32"/>
          <w:szCs w:val="32"/>
        </w:rPr>
        <w:t>研究内容</w:t>
      </w:r>
      <w:r>
        <w:rPr>
          <w:rFonts w:ascii="Times New Roman" w:eastAsia="仿宋_GB2312" w:hAnsi="Times New Roman" w:hint="eastAsia"/>
          <w:szCs w:val="21"/>
        </w:rPr>
        <w:t>（不超过</w:t>
      </w:r>
      <w:r>
        <w:rPr>
          <w:rFonts w:ascii="Times New Roman" w:eastAsia="仿宋_GB2312" w:hAnsi="Times New Roman" w:hint="eastAsia"/>
          <w:szCs w:val="21"/>
        </w:rPr>
        <w:t>500</w:t>
      </w:r>
      <w:r>
        <w:rPr>
          <w:rFonts w:ascii="Times New Roman" w:eastAsia="仿宋_GB2312" w:hAnsi="Times New Roman" w:hint="eastAsia"/>
          <w:szCs w:val="21"/>
        </w:rPr>
        <w:t>字</w:t>
      </w:r>
      <w:r>
        <w:rPr>
          <w:rFonts w:ascii="Times New Roman" w:eastAsia="仿宋_GB2312" w:hAnsi="Times New Roman"/>
          <w:szCs w:val="21"/>
        </w:rPr>
        <w:t>）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i/>
          <w:iCs/>
          <w:sz w:val="32"/>
          <w:szCs w:val="32"/>
        </w:rPr>
      </w:pPr>
      <w:r>
        <w:rPr>
          <w:rFonts w:ascii="Times New Roman" w:eastAsia="仿宋_GB2312" w:hAnsi="Times New Roman" w:hint="eastAsia"/>
          <w:i/>
          <w:iCs/>
          <w:sz w:val="32"/>
          <w:szCs w:val="32"/>
        </w:rPr>
        <w:t>要求格式如下：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。</w:t>
      </w:r>
      <w:r>
        <w:rPr>
          <w:rFonts w:ascii="Times New Roman" w:eastAsia="仿宋_GB2312" w:hAnsi="Times New Roman" w:hint="eastAsia"/>
          <w:szCs w:val="21"/>
        </w:rPr>
        <w:t>（研究的关键核心技术一句话概括）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研究内容包括：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；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.      </w:t>
      </w:r>
      <w:r>
        <w:rPr>
          <w:rFonts w:ascii="Times New Roman" w:eastAsia="仿宋_GB2312" w:hAnsi="Times New Roman"/>
          <w:sz w:val="32"/>
          <w:szCs w:val="32"/>
          <w:u w:val="single"/>
        </w:rPr>
        <w:t>；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.      </w:t>
      </w:r>
      <w:r>
        <w:rPr>
          <w:rFonts w:ascii="Times New Roman" w:eastAsia="仿宋_GB2312" w:hAnsi="Times New Roman"/>
          <w:sz w:val="32"/>
          <w:szCs w:val="32"/>
          <w:u w:val="single"/>
        </w:rPr>
        <w:t>；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样例：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基于国产高强度复合材料及瓶口阀，研发高安全低成本超高压乘用车储氢瓶。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研究内容包括：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研发液氢气化装置……。</w:t>
      </w: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制备全固态电解质</w:t>
      </w:r>
      <w:r>
        <w:rPr>
          <w:rFonts w:ascii="Times New Roman" w:eastAsia="仿宋_GB2312" w:hAnsi="Times New Roman"/>
          <w:sz w:val="32"/>
          <w:szCs w:val="32"/>
        </w:rPr>
        <w:t>……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开发轮毂电机</w:t>
      </w:r>
      <w:r>
        <w:rPr>
          <w:rFonts w:ascii="Times New Roman" w:eastAsia="仿宋_GB2312" w:hAnsi="Times New Roman"/>
          <w:sz w:val="32"/>
          <w:szCs w:val="32"/>
        </w:rPr>
        <w:t>……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开发隐藏式激光雷达……。</w:t>
      </w:r>
      <w:r>
        <w:rPr>
          <w:rFonts w:ascii="Times New Roman" w:eastAsia="仿宋_GB2312" w:hAnsi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研究测试技术……。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3"/>
        <w:rPr>
          <w:rFonts w:ascii="Times New Roman" w:eastAsia="仿宋_GB2312" w:hAnsi="Times New Roman"/>
          <w:szCs w:val="21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</w:t>
      </w:r>
      <w:r>
        <w:rPr>
          <w:rFonts w:ascii="黑体" w:eastAsia="黑体" w:hAnsi="黑体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主要目标及考核指标</w:t>
      </w:r>
      <w:r>
        <w:rPr>
          <w:rFonts w:ascii="Times New Roman" w:eastAsia="仿宋_GB2312" w:hAnsi="Times New Roman" w:hint="eastAsia"/>
          <w:szCs w:val="21"/>
        </w:rPr>
        <w:t>（不超过</w:t>
      </w:r>
      <w:r>
        <w:rPr>
          <w:rFonts w:ascii="Times New Roman" w:eastAsia="仿宋_GB2312" w:hAnsi="Times New Roman" w:hint="eastAsia"/>
          <w:szCs w:val="21"/>
        </w:rPr>
        <w:t>500</w:t>
      </w:r>
      <w:r>
        <w:rPr>
          <w:rFonts w:ascii="Times New Roman" w:eastAsia="仿宋_GB2312" w:hAnsi="Times New Roman" w:hint="eastAsia"/>
          <w:szCs w:val="21"/>
        </w:rPr>
        <w:t>字</w:t>
      </w:r>
      <w:r>
        <w:rPr>
          <w:rFonts w:ascii="Times New Roman" w:eastAsia="仿宋_GB2312" w:hAnsi="Times New Roman"/>
          <w:szCs w:val="21"/>
        </w:rPr>
        <w:t>）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i/>
          <w:iCs/>
          <w:sz w:val="32"/>
          <w:szCs w:val="32"/>
        </w:rPr>
      </w:pPr>
      <w:r>
        <w:rPr>
          <w:rFonts w:ascii="Times New Roman" w:eastAsia="仿宋_GB2312" w:hAnsi="Times New Roman" w:hint="eastAsia"/>
          <w:i/>
          <w:iCs/>
          <w:sz w:val="32"/>
          <w:szCs w:val="32"/>
        </w:rPr>
        <w:lastRenderedPageBreak/>
        <w:t>要求：对应上述“</w:t>
      </w:r>
      <w:r>
        <w:rPr>
          <w:rFonts w:ascii="Times New Roman" w:eastAsia="仿宋_GB2312" w:hAnsi="Times New Roman"/>
          <w:i/>
          <w:iCs/>
          <w:sz w:val="32"/>
          <w:szCs w:val="32"/>
        </w:rPr>
        <w:t>研究内容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”</w:t>
      </w:r>
      <w:r>
        <w:rPr>
          <w:rFonts w:ascii="Times New Roman" w:eastAsia="仿宋_GB2312" w:hAnsi="Times New Roman"/>
          <w:i/>
          <w:iCs/>
          <w:sz w:val="32"/>
          <w:szCs w:val="32"/>
        </w:rPr>
        <w:t>，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相应</w:t>
      </w:r>
      <w:r>
        <w:rPr>
          <w:rFonts w:ascii="Times New Roman" w:eastAsia="仿宋_GB2312" w:hAnsi="Times New Roman"/>
          <w:i/>
          <w:iCs/>
          <w:sz w:val="32"/>
          <w:szCs w:val="32"/>
        </w:rPr>
        <w:t>提出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科学、</w:t>
      </w:r>
      <w:r>
        <w:rPr>
          <w:rFonts w:ascii="Times New Roman" w:eastAsia="仿宋_GB2312" w:hAnsi="Times New Roman"/>
          <w:i/>
          <w:iCs/>
          <w:sz w:val="32"/>
          <w:szCs w:val="32"/>
        </w:rPr>
        <w:t>量化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的目标和</w:t>
      </w:r>
      <w:r>
        <w:rPr>
          <w:rFonts w:ascii="Times New Roman" w:eastAsia="仿宋_GB2312" w:hAnsi="Times New Roman"/>
          <w:i/>
          <w:iCs/>
          <w:sz w:val="32"/>
          <w:szCs w:val="32"/>
        </w:rPr>
        <w:t>指标。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以下描述方式供参考：</w:t>
      </w:r>
    </w:p>
    <w:p w:rsidR="00F1411F" w:rsidRDefault="00F1411F" w:rsidP="00F1411F">
      <w:pPr>
        <w:pStyle w:val="2"/>
        <w:numPr>
          <w:ilvl w:val="0"/>
          <w:numId w:val="2"/>
        </w:numPr>
        <w:adjustRightInd w:val="0"/>
        <w:snapToGrid w:val="0"/>
        <w:spacing w:line="560" w:lineRule="exact"/>
        <w:ind w:rightChars="50" w:right="105"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形成新材料、新工艺、新产品、新装备……</w:t>
      </w:r>
    </w:p>
    <w:p w:rsidR="00F1411F" w:rsidRDefault="00F1411F" w:rsidP="00F1411F">
      <w:pPr>
        <w:pStyle w:val="2"/>
        <w:numPr>
          <w:ilvl w:val="0"/>
          <w:numId w:val="2"/>
        </w:numPr>
        <w:adjustRightInd w:val="0"/>
        <w:snapToGrid w:val="0"/>
        <w:spacing w:line="560" w:lineRule="exact"/>
        <w:ind w:rightChars="50" w:right="105"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密度不低于</w:t>
      </w:r>
      <w:r>
        <w:rPr>
          <w:rFonts w:ascii="Times New Roman" w:eastAsia="仿宋_GB2312" w:hAnsi="Times New Roman" w:hint="eastAsia"/>
          <w:sz w:val="32"/>
          <w:szCs w:val="32"/>
        </w:rPr>
        <w:t>8%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效率</w:t>
      </w:r>
      <w:r>
        <w:rPr>
          <w:rFonts w:ascii="Times New Roman" w:eastAsia="仿宋_GB2312" w:hAnsi="Times New Roman" w:hint="eastAsia"/>
          <w:sz w:val="32"/>
          <w:szCs w:val="32"/>
        </w:rPr>
        <w:t>达</w:t>
      </w:r>
      <w:r>
        <w:rPr>
          <w:rFonts w:ascii="Times New Roman" w:eastAsia="仿宋_GB2312" w:hAnsi="Times New Roman" w:hint="eastAsia"/>
          <w:sz w:val="32"/>
          <w:szCs w:val="32"/>
        </w:rPr>
        <w:t>99%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成本</w:t>
      </w:r>
      <w:r>
        <w:rPr>
          <w:rFonts w:ascii="Times New Roman" w:eastAsia="仿宋_GB2312" w:hAnsi="Times New Roman" w:hint="eastAsia"/>
          <w:sz w:val="32"/>
          <w:szCs w:val="32"/>
        </w:rPr>
        <w:t>降低</w:t>
      </w:r>
      <w:r>
        <w:rPr>
          <w:rFonts w:ascii="Times New Roman" w:eastAsia="仿宋_GB2312" w:hAnsi="Times New Roman" w:hint="eastAsia"/>
          <w:sz w:val="32"/>
          <w:szCs w:val="32"/>
        </w:rPr>
        <w:t>30%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……</w:t>
      </w:r>
    </w:p>
    <w:p w:rsidR="00F1411F" w:rsidRDefault="00F1411F" w:rsidP="00F1411F">
      <w:pPr>
        <w:pStyle w:val="2"/>
        <w:numPr>
          <w:ilvl w:val="0"/>
          <w:numId w:val="2"/>
        </w:numPr>
        <w:adjustRightInd w:val="0"/>
        <w:snapToGrid w:val="0"/>
        <w:spacing w:line="560" w:lineRule="exact"/>
        <w:ind w:rightChars="50" w:right="105"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可靠性、稳定性、耐久性、智能化水平……</w:t>
      </w:r>
    </w:p>
    <w:p w:rsidR="00F1411F" w:rsidRDefault="00F1411F" w:rsidP="00F1411F">
      <w:pPr>
        <w:pStyle w:val="2"/>
        <w:numPr>
          <w:ilvl w:val="0"/>
          <w:numId w:val="2"/>
        </w:numPr>
        <w:adjustRightInd w:val="0"/>
        <w:snapToGrid w:val="0"/>
        <w:spacing w:line="560" w:lineRule="exact"/>
        <w:ind w:rightChars="50" w:right="105"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/>
          <w:sz w:val="32"/>
          <w:szCs w:val="32"/>
        </w:rPr>
        <w:t>量、</w:t>
      </w:r>
      <w:r>
        <w:rPr>
          <w:rFonts w:ascii="Times New Roman" w:eastAsia="仿宋_GB2312" w:hAnsi="Times New Roman" w:hint="eastAsia"/>
          <w:sz w:val="32"/>
          <w:szCs w:val="32"/>
        </w:rPr>
        <w:t>测试</w:t>
      </w:r>
      <w:r>
        <w:rPr>
          <w:rFonts w:ascii="Times New Roman" w:eastAsia="仿宋_GB2312" w:hAnsi="Times New Roman"/>
          <w:sz w:val="32"/>
          <w:szCs w:val="32"/>
        </w:rPr>
        <w:t>数据、</w:t>
      </w:r>
      <w:r>
        <w:rPr>
          <w:rFonts w:ascii="Times New Roman" w:eastAsia="仿宋_GB2312" w:hAnsi="Times New Roman" w:hint="eastAsia"/>
          <w:sz w:val="32"/>
          <w:szCs w:val="32"/>
        </w:rPr>
        <w:t>实验</w:t>
      </w:r>
      <w:r>
        <w:rPr>
          <w:rFonts w:ascii="Times New Roman" w:eastAsia="仿宋_GB2312" w:hAnsi="Times New Roman"/>
          <w:sz w:val="32"/>
          <w:szCs w:val="32"/>
        </w:rPr>
        <w:t>报告</w:t>
      </w:r>
      <w:r>
        <w:rPr>
          <w:rFonts w:ascii="Times New Roman" w:eastAsia="仿宋_GB2312" w:hAnsi="Times New Roman"/>
          <w:sz w:val="32"/>
          <w:szCs w:val="32"/>
        </w:rPr>
        <w:t>……</w:t>
      </w:r>
    </w:p>
    <w:p w:rsidR="00F1411F" w:rsidRDefault="00F1411F" w:rsidP="00F1411F">
      <w:pPr>
        <w:pStyle w:val="2"/>
        <w:numPr>
          <w:ilvl w:val="0"/>
          <w:numId w:val="2"/>
        </w:numPr>
        <w:adjustRightInd w:val="0"/>
        <w:snapToGrid w:val="0"/>
        <w:spacing w:line="560" w:lineRule="exact"/>
        <w:ind w:rightChars="50" w:right="105"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申请专利，制定标准……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五、标志性成果</w:t>
      </w:r>
      <w:r>
        <w:rPr>
          <w:rFonts w:ascii="Times New Roman" w:eastAsia="仿宋_GB2312" w:hAnsi="Times New Roman" w:hint="eastAsia"/>
          <w:szCs w:val="21"/>
        </w:rPr>
        <w:t>（不超过</w:t>
      </w:r>
      <w:r>
        <w:rPr>
          <w:rFonts w:ascii="Times New Roman" w:eastAsia="仿宋_GB2312" w:hAnsi="Times New Roman" w:hint="eastAsia"/>
          <w:szCs w:val="21"/>
        </w:rPr>
        <w:t>1000</w:t>
      </w:r>
      <w:r>
        <w:rPr>
          <w:rFonts w:ascii="Times New Roman" w:eastAsia="仿宋_GB2312" w:hAnsi="Times New Roman" w:hint="eastAsia"/>
          <w:szCs w:val="21"/>
        </w:rPr>
        <w:t>字</w:t>
      </w:r>
      <w:r>
        <w:rPr>
          <w:rFonts w:ascii="Times New Roman" w:eastAsia="仿宋_GB2312" w:hAnsi="Times New Roman"/>
          <w:szCs w:val="21"/>
        </w:rPr>
        <w:t>）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以下描述方式供参考：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新体系电池系统将比能量提升到</w:t>
      </w:r>
      <w:r>
        <w:rPr>
          <w:rFonts w:ascii="Times New Roman" w:eastAsia="仿宋_GB2312" w:hAnsi="Times New Roman" w:hint="eastAsia"/>
          <w:sz w:val="32"/>
          <w:szCs w:val="32"/>
        </w:rPr>
        <w:t>2600Wh/kg</w:t>
      </w:r>
      <w:r>
        <w:rPr>
          <w:rFonts w:ascii="Times New Roman" w:eastAsia="仿宋_GB2312" w:hAnsi="Times New Roman" w:hint="eastAsia"/>
          <w:sz w:val="32"/>
          <w:szCs w:val="32"/>
        </w:rPr>
        <w:t>，具有本征安全性，实现一月一充，改变电动车设计理念，……</w:t>
      </w:r>
    </w:p>
    <w:p w:rsidR="00F1411F" w:rsidRDefault="00F1411F" w:rsidP="00F1411F">
      <w:pPr>
        <w:adjustRightInd w:val="0"/>
        <w:snapToGrid w:val="0"/>
        <w:spacing w:beforeLines="30" w:before="93" w:line="288" w:lineRule="auto"/>
        <w:ind w:rightChars="50" w:right="105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研发……重大设备，开发……系统，建立……平台，影响产业……发展，产生……经济效益。建立新体系，培养人才，带动产业链……。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六、可承接单位及该领域专家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Times New Roman" w:eastAsia="仿宋_GB2312" w:hAnsi="Times New Roman"/>
          <w:i/>
          <w:iCs/>
          <w:sz w:val="32"/>
          <w:szCs w:val="32"/>
        </w:rPr>
      </w:pPr>
      <w:r>
        <w:rPr>
          <w:rFonts w:ascii="Times New Roman" w:eastAsia="仿宋_GB2312" w:hAnsi="Times New Roman" w:hint="eastAsia"/>
          <w:i/>
          <w:iCs/>
          <w:sz w:val="32"/>
          <w:szCs w:val="32"/>
        </w:rPr>
        <w:t>要求：列举该专业领域的优势企业、高校、研发机构等团队及专家，列举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3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家以上。如果是学校，单位信息请详细到二级学院；如果是大型研究机构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/</w:t>
      </w:r>
      <w:r>
        <w:rPr>
          <w:rFonts w:ascii="Times New Roman" w:eastAsia="仿宋_GB2312" w:hAnsi="Times New Roman" w:hint="eastAsia"/>
          <w:i/>
          <w:iCs/>
          <w:sz w:val="32"/>
          <w:szCs w:val="32"/>
        </w:rPr>
        <w:t>企业，单位信息请详细到二级结构。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（一）单位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省内：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个以上）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省外：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个以上）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（二）专家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省外：</w:t>
      </w:r>
      <w:r>
        <w:rPr>
          <w:rFonts w:ascii="Times New Roman" w:eastAsia="仿宋_GB2312" w:hAnsi="Times New Roman" w:hint="eastAsia"/>
          <w:sz w:val="32"/>
          <w:szCs w:val="32"/>
        </w:rPr>
        <w:t>1.X</w:t>
      </w:r>
      <w:r>
        <w:rPr>
          <w:rFonts w:ascii="Times New Roman" w:eastAsia="仿宋_GB2312" w:hAnsi="Times New Roman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公司，</w:t>
      </w:r>
      <w:r>
        <w:rPr>
          <w:rFonts w:ascii="Times New Roman" w:eastAsia="仿宋_GB2312" w:hAnsi="Times New Roman" w:hint="eastAsia"/>
          <w:sz w:val="32"/>
          <w:szCs w:val="32"/>
        </w:rPr>
        <w:t>X</w:t>
      </w:r>
      <w:r>
        <w:rPr>
          <w:rFonts w:ascii="Times New Roman" w:eastAsia="仿宋_GB2312" w:hAnsi="Times New Roman"/>
          <w:sz w:val="32"/>
          <w:szCs w:val="32"/>
        </w:rPr>
        <w:t>X(</w:t>
      </w:r>
      <w:r>
        <w:rPr>
          <w:rFonts w:ascii="Times New Roman" w:eastAsia="仿宋_GB2312" w:hAnsi="Times New Roman" w:hint="eastAsia"/>
          <w:sz w:val="32"/>
          <w:szCs w:val="32"/>
        </w:rPr>
        <w:t>专家姓名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X</w:t>
      </w:r>
      <w:r>
        <w:rPr>
          <w:rFonts w:ascii="Times New Roman" w:eastAsia="仿宋_GB2312" w:hAnsi="Times New Roman"/>
          <w:sz w:val="32"/>
          <w:szCs w:val="32"/>
        </w:rPr>
        <w:t>X(</w:t>
      </w:r>
      <w:r>
        <w:rPr>
          <w:rFonts w:ascii="Times New Roman" w:eastAsia="仿宋_GB2312" w:hAnsi="Times New Roman" w:hint="eastAsia"/>
          <w:sz w:val="32"/>
          <w:szCs w:val="32"/>
        </w:rPr>
        <w:t>头衔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职务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2. …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省内：</w:t>
      </w:r>
      <w:r>
        <w:rPr>
          <w:rFonts w:ascii="Times New Roman" w:eastAsia="仿宋_GB2312" w:hAnsi="Times New Roman"/>
          <w:sz w:val="32"/>
          <w:szCs w:val="32"/>
        </w:rPr>
        <w:t>1.XX</w:t>
      </w:r>
      <w:r>
        <w:rPr>
          <w:rFonts w:ascii="Times New Roman" w:eastAsia="仿宋_GB2312" w:hAnsi="Times New Roman"/>
          <w:sz w:val="32"/>
          <w:szCs w:val="32"/>
        </w:rPr>
        <w:t>公司，</w:t>
      </w:r>
      <w:r>
        <w:rPr>
          <w:rFonts w:ascii="Times New Roman" w:eastAsia="仿宋_GB2312" w:hAnsi="Times New Roman"/>
          <w:sz w:val="32"/>
          <w:szCs w:val="32"/>
        </w:rPr>
        <w:t>XX(</w:t>
      </w:r>
      <w:r>
        <w:rPr>
          <w:rFonts w:ascii="Times New Roman" w:eastAsia="仿宋_GB2312" w:hAnsi="Times New Roman"/>
          <w:sz w:val="32"/>
          <w:szCs w:val="32"/>
        </w:rPr>
        <w:t>专家姓名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XX(</w:t>
      </w:r>
      <w:r>
        <w:rPr>
          <w:rFonts w:ascii="Times New Roman" w:eastAsia="仿宋_GB2312" w:hAnsi="Times New Roman"/>
          <w:sz w:val="32"/>
          <w:szCs w:val="32"/>
        </w:rPr>
        <w:t>头衔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职务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2. …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（三）单位专家信息表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单位专家信息表</w:t>
      </w: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2268"/>
        <w:gridCol w:w="2236"/>
        <w:gridCol w:w="1834"/>
      </w:tblGrid>
      <w:tr w:rsidR="00F1411F" w:rsidTr="007913EB">
        <w:tc>
          <w:tcPr>
            <w:tcW w:w="988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序号</w:t>
            </w:r>
          </w:p>
        </w:tc>
        <w:tc>
          <w:tcPr>
            <w:tcW w:w="1842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单位</w:t>
            </w:r>
          </w:p>
        </w:tc>
        <w:tc>
          <w:tcPr>
            <w:tcW w:w="2268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2236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头衔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1834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电话</w:t>
            </w:r>
          </w:p>
        </w:tc>
      </w:tr>
      <w:tr w:rsidR="00F1411F" w:rsidTr="007913EB">
        <w:tc>
          <w:tcPr>
            <w:tcW w:w="988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36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34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1411F" w:rsidTr="007913EB">
        <w:tc>
          <w:tcPr>
            <w:tcW w:w="988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36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34" w:type="dxa"/>
          </w:tcPr>
          <w:p w:rsidR="00F1411F" w:rsidRDefault="00F1411F" w:rsidP="007913EB">
            <w:pPr>
              <w:adjustRightInd w:val="0"/>
              <w:snapToGrid w:val="0"/>
              <w:spacing w:line="560" w:lineRule="exact"/>
              <w:ind w:rightChars="50" w:right="105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F1411F" w:rsidRDefault="00F1411F" w:rsidP="00F1411F">
      <w:pPr>
        <w:adjustRightInd w:val="0"/>
        <w:snapToGrid w:val="0"/>
        <w:spacing w:line="560" w:lineRule="exact"/>
        <w:ind w:rightChars="50" w:right="105" w:firstLine="615"/>
        <w:rPr>
          <w:rFonts w:ascii="楷体" w:eastAsia="楷体" w:hAnsi="楷体" w:cs="楷体"/>
          <w:sz w:val="32"/>
          <w:szCs w:val="32"/>
        </w:rPr>
      </w:pP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Chars="200" w:firstLine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七</w:t>
      </w:r>
      <w:r>
        <w:rPr>
          <w:rFonts w:ascii="黑体" w:eastAsia="黑体" w:hAnsi="黑体"/>
          <w:b/>
          <w:bCs/>
          <w:sz w:val="32"/>
          <w:szCs w:val="32"/>
        </w:rPr>
        <w:t>、经费概算</w:t>
      </w:r>
    </w:p>
    <w:p w:rsidR="00F1411F" w:rsidRDefault="00F1411F" w:rsidP="00F1411F">
      <w:pPr>
        <w:adjustRightInd w:val="0"/>
        <w:snapToGrid w:val="0"/>
        <w:spacing w:line="560" w:lineRule="exact"/>
        <w:ind w:rightChars="50" w:right="105" w:firstLine="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/>
          <w:sz w:val="32"/>
          <w:szCs w:val="32"/>
        </w:rPr>
        <w:t>总投入</w:t>
      </w:r>
      <w:r>
        <w:rPr>
          <w:rFonts w:ascii="Times New Roman" w:eastAsia="仿宋_GB2312" w:hAnsi="Times New Roman" w:hint="eastAsia"/>
          <w:sz w:val="32"/>
          <w:szCs w:val="32"/>
        </w:rPr>
        <w:t>约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拟</w:t>
      </w:r>
      <w:r>
        <w:rPr>
          <w:rFonts w:ascii="Times New Roman" w:eastAsia="仿宋_GB2312" w:hAnsi="Times New Roman"/>
          <w:sz w:val="32"/>
          <w:szCs w:val="32"/>
        </w:rPr>
        <w:t>申</w:t>
      </w:r>
      <w:r>
        <w:rPr>
          <w:rFonts w:ascii="Times New Roman" w:eastAsia="仿宋_GB2312" w:hAnsi="Times New Roman" w:hint="eastAsia"/>
          <w:sz w:val="32"/>
          <w:szCs w:val="32"/>
        </w:rPr>
        <w:t>请省</w:t>
      </w:r>
      <w:r>
        <w:rPr>
          <w:rFonts w:ascii="Times New Roman" w:eastAsia="仿宋_GB2312" w:hAnsi="Times New Roman"/>
          <w:sz w:val="32"/>
          <w:szCs w:val="32"/>
        </w:rPr>
        <w:t>财政</w:t>
      </w:r>
      <w:r>
        <w:rPr>
          <w:rFonts w:ascii="Times New Roman" w:eastAsia="仿宋_GB2312" w:hAnsi="Times New Roman" w:hint="eastAsia"/>
          <w:sz w:val="32"/>
          <w:szCs w:val="32"/>
        </w:rPr>
        <w:t>经费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万</w:t>
      </w:r>
      <w:r>
        <w:rPr>
          <w:rFonts w:ascii="Times New Roman" w:eastAsia="仿宋_GB2312" w:hAnsi="Times New Roman"/>
          <w:sz w:val="32"/>
          <w:szCs w:val="32"/>
        </w:rPr>
        <w:t>元。</w:t>
      </w:r>
    </w:p>
    <w:p w:rsidR="00F1411F" w:rsidRDefault="00F1411F" w:rsidP="00F1411F">
      <w:pPr>
        <w:adjustRightInd w:val="0"/>
        <w:snapToGrid w:val="0"/>
        <w:spacing w:line="360" w:lineRule="auto"/>
        <w:jc w:val="center"/>
        <w:rPr>
          <w:rFonts w:ascii="Times New Roman" w:eastAsia="长城小标宋体" w:hAnsi="Times New Roman"/>
          <w:b/>
          <w:bCs/>
          <w:sz w:val="36"/>
          <w:szCs w:val="32"/>
        </w:rPr>
      </w:pPr>
      <w:r>
        <w:rPr>
          <w:rFonts w:ascii="Times New Roman" w:eastAsia="仿宋_GB2312" w:hAnsi="Times New Roman" w:hint="eastAsia"/>
          <w:sz w:val="10"/>
          <w:szCs w:val="32"/>
        </w:rPr>
        <w:br w:type="page"/>
      </w:r>
      <w:r>
        <w:rPr>
          <w:rFonts w:ascii="Times New Roman" w:eastAsia="长城小标宋体" w:hAnsi="Times New Roman" w:hint="eastAsia"/>
          <w:b/>
          <w:bCs/>
          <w:sz w:val="36"/>
          <w:szCs w:val="32"/>
        </w:rPr>
        <w:lastRenderedPageBreak/>
        <w:t>说</w:t>
      </w:r>
      <w:r>
        <w:rPr>
          <w:rFonts w:ascii="Times New Roman" w:eastAsia="长城小标宋体" w:hAnsi="Times New Roman" w:hint="eastAsia"/>
          <w:b/>
          <w:bCs/>
          <w:sz w:val="36"/>
          <w:szCs w:val="32"/>
        </w:rPr>
        <w:t xml:space="preserve"> </w:t>
      </w:r>
      <w:r>
        <w:rPr>
          <w:rFonts w:ascii="Times New Roman" w:eastAsia="长城小标宋体" w:hAnsi="Times New Roman" w:hint="eastAsia"/>
          <w:b/>
          <w:bCs/>
          <w:sz w:val="36"/>
          <w:szCs w:val="32"/>
        </w:rPr>
        <w:t>明</w:t>
      </w:r>
    </w:p>
    <w:p w:rsidR="00F1411F" w:rsidRDefault="00F1411F" w:rsidP="00F1411F">
      <w:pPr>
        <w:numPr>
          <w:ilvl w:val="0"/>
          <w:numId w:val="3"/>
        </w:numPr>
        <w:adjustRightInd w:val="0"/>
        <w:snapToGrid w:val="0"/>
        <w:spacing w:line="336" w:lineRule="auto"/>
        <w:ind w:firstLineChars="200" w:firstLine="562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 w:hint="eastAsia"/>
          <w:b/>
          <w:bCs/>
          <w:sz w:val="28"/>
          <w:szCs w:val="21"/>
        </w:rPr>
        <w:t>广东省重点领域研发计划</w:t>
      </w:r>
      <w:r>
        <w:rPr>
          <w:rFonts w:ascii="Times New Roman" w:eastAsia="仿宋_GB2312" w:hAnsi="Times New Roman" w:hint="eastAsia"/>
          <w:sz w:val="28"/>
          <w:szCs w:val="21"/>
        </w:rPr>
        <w:t>面向全国发布，聚焦产业发展重大需求以及“卡脖子”技术，按照“需求导向、立足长远、瞄准高端、精准发力”的总体思路，强化“四链融合”和系统部署，力争突破一批前沿性、引领性技术，取得一批产业带动性强、技术自主可控的重大原创科技成果和自主知识产权，在若干领域走在世界前列，为高水平科研团队提供合作平台和产业化条件，为构建竞争新优势、培育新的经济增长点提供科技支撑。</w:t>
      </w:r>
    </w:p>
    <w:p w:rsidR="00F1411F" w:rsidRDefault="00F1411F" w:rsidP="00F1411F">
      <w:pPr>
        <w:numPr>
          <w:ilvl w:val="0"/>
          <w:numId w:val="3"/>
        </w:numPr>
        <w:adjustRightInd w:val="0"/>
        <w:snapToGrid w:val="0"/>
        <w:spacing w:line="336" w:lineRule="auto"/>
        <w:ind w:firstLineChars="200" w:firstLine="562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 w:hint="eastAsia"/>
          <w:b/>
          <w:bCs/>
          <w:sz w:val="28"/>
          <w:szCs w:val="21"/>
        </w:rPr>
        <w:t>“新能源汽车及无人驾驶”重大科技专项</w:t>
      </w:r>
      <w:r>
        <w:rPr>
          <w:rFonts w:ascii="Times New Roman" w:eastAsia="仿宋_GB2312" w:hAnsi="Times New Roman" w:hint="eastAsia"/>
          <w:sz w:val="28"/>
          <w:szCs w:val="21"/>
        </w:rPr>
        <w:t>的基本情况：</w:t>
      </w:r>
    </w:p>
    <w:p w:rsidR="00F1411F" w:rsidRDefault="00F1411F" w:rsidP="00F1411F">
      <w:pPr>
        <w:adjustRightInd w:val="0"/>
        <w:snapToGrid w:val="0"/>
        <w:spacing w:line="336" w:lineRule="auto"/>
        <w:ind w:left="570"/>
        <w:rPr>
          <w:rFonts w:ascii="Times New Roman" w:eastAsia="仿宋_GB2312" w:hAnsi="Times New Roman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①</w:t>
      </w:r>
      <w:r>
        <w:rPr>
          <w:rFonts w:ascii="Times New Roman" w:eastAsia="仿宋_GB2312" w:hAnsi="Times New Roman" w:hint="eastAsia"/>
          <w:sz w:val="28"/>
          <w:szCs w:val="21"/>
        </w:rPr>
        <w:t>年度设置</w:t>
      </w:r>
      <w:r>
        <w:rPr>
          <w:rFonts w:ascii="Times New Roman" w:eastAsia="仿宋_GB2312" w:hAnsi="Times New Roman" w:hint="eastAsia"/>
          <w:sz w:val="28"/>
          <w:szCs w:val="21"/>
        </w:rPr>
        <w:t>10</w:t>
      </w:r>
      <w:r>
        <w:rPr>
          <w:rFonts w:ascii="Times New Roman" w:eastAsia="仿宋_GB2312" w:hAnsi="Times New Roman" w:hint="eastAsia"/>
          <w:sz w:val="28"/>
          <w:szCs w:val="21"/>
        </w:rPr>
        <w:t>～</w:t>
      </w:r>
      <w:r>
        <w:rPr>
          <w:rFonts w:ascii="Times New Roman" w:eastAsia="仿宋_GB2312" w:hAnsi="Times New Roman" w:hint="eastAsia"/>
          <w:sz w:val="28"/>
          <w:szCs w:val="21"/>
        </w:rPr>
        <w:t>15</w:t>
      </w:r>
      <w:r>
        <w:rPr>
          <w:rFonts w:ascii="Times New Roman" w:eastAsia="仿宋_GB2312" w:hAnsi="Times New Roman" w:hint="eastAsia"/>
          <w:sz w:val="28"/>
          <w:szCs w:val="21"/>
        </w:rPr>
        <w:t>个重大专项，每项省财政支持不低于</w:t>
      </w:r>
      <w:r>
        <w:rPr>
          <w:rFonts w:ascii="Times New Roman" w:eastAsia="仿宋_GB2312" w:hAnsi="Times New Roman" w:hint="eastAsia"/>
          <w:sz w:val="28"/>
          <w:szCs w:val="21"/>
        </w:rPr>
        <w:t>1</w:t>
      </w:r>
      <w:r>
        <w:rPr>
          <w:rFonts w:ascii="Times New Roman" w:eastAsia="仿宋_GB2312" w:hAnsi="Times New Roman"/>
          <w:sz w:val="28"/>
          <w:szCs w:val="21"/>
        </w:rPr>
        <w:t>0</w:t>
      </w:r>
      <w:r>
        <w:rPr>
          <w:rFonts w:ascii="Times New Roman" w:eastAsia="仿宋_GB2312" w:hAnsi="Times New Roman" w:hint="eastAsia"/>
          <w:sz w:val="28"/>
          <w:szCs w:val="21"/>
        </w:rPr>
        <w:t>00</w:t>
      </w:r>
      <w:r>
        <w:rPr>
          <w:rFonts w:ascii="Times New Roman" w:eastAsia="仿宋_GB2312" w:hAnsi="Times New Roman" w:hint="eastAsia"/>
          <w:sz w:val="28"/>
          <w:szCs w:val="21"/>
        </w:rPr>
        <w:t>万。</w:t>
      </w:r>
    </w:p>
    <w:p w:rsidR="00F1411F" w:rsidRDefault="00F1411F" w:rsidP="00F1411F">
      <w:pPr>
        <w:adjustRightInd w:val="0"/>
        <w:snapToGrid w:val="0"/>
        <w:spacing w:line="336" w:lineRule="auto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 xml:space="preserve">    </w:t>
      </w:r>
      <w:r>
        <w:rPr>
          <w:rFonts w:ascii="仿宋" w:eastAsia="仿宋" w:hAnsi="仿宋" w:cs="仿宋" w:hint="eastAsia"/>
          <w:sz w:val="28"/>
          <w:szCs w:val="21"/>
        </w:rPr>
        <w:t>②</w:t>
      </w:r>
      <w:r>
        <w:rPr>
          <w:rFonts w:ascii="Times New Roman" w:eastAsia="仿宋_GB2312" w:hAnsi="Times New Roman" w:hint="eastAsia"/>
          <w:sz w:val="28"/>
          <w:szCs w:val="21"/>
        </w:rPr>
        <w:t>项目实施周期</w:t>
      </w:r>
      <w:r>
        <w:rPr>
          <w:rFonts w:ascii="Times New Roman" w:eastAsia="仿宋_GB2312" w:hAnsi="Times New Roman" w:hint="eastAsia"/>
          <w:sz w:val="28"/>
          <w:szCs w:val="21"/>
        </w:rPr>
        <w:t>3</w:t>
      </w:r>
      <w:r>
        <w:rPr>
          <w:rFonts w:ascii="Times New Roman" w:eastAsia="仿宋_GB2312" w:hAnsi="Times New Roman" w:hint="eastAsia"/>
          <w:sz w:val="28"/>
          <w:szCs w:val="21"/>
        </w:rPr>
        <w:t>～</w:t>
      </w:r>
      <w:r>
        <w:rPr>
          <w:rFonts w:ascii="Times New Roman" w:eastAsia="仿宋_GB2312" w:hAnsi="Times New Roman" w:hint="eastAsia"/>
          <w:sz w:val="28"/>
          <w:szCs w:val="21"/>
        </w:rPr>
        <w:t>4</w:t>
      </w:r>
      <w:r>
        <w:rPr>
          <w:rFonts w:ascii="Times New Roman" w:eastAsia="仿宋_GB2312" w:hAnsi="Times New Roman" w:hint="eastAsia"/>
          <w:sz w:val="28"/>
          <w:szCs w:val="21"/>
        </w:rPr>
        <w:t>年，参研单位总数不超过</w:t>
      </w:r>
      <w:r>
        <w:rPr>
          <w:rFonts w:ascii="Times New Roman" w:eastAsia="仿宋_GB2312" w:hAnsi="Times New Roman" w:hint="eastAsia"/>
          <w:sz w:val="28"/>
          <w:szCs w:val="21"/>
        </w:rPr>
        <w:t>6</w:t>
      </w:r>
      <w:r>
        <w:rPr>
          <w:rFonts w:ascii="Times New Roman" w:eastAsia="仿宋_GB2312" w:hAnsi="Times New Roman" w:hint="eastAsia"/>
          <w:sz w:val="28"/>
          <w:szCs w:val="21"/>
        </w:rPr>
        <w:t>个。</w:t>
      </w:r>
    </w:p>
    <w:p w:rsidR="00F1411F" w:rsidRDefault="00F1411F" w:rsidP="00F1411F">
      <w:pPr>
        <w:adjustRightInd w:val="0"/>
        <w:snapToGrid w:val="0"/>
        <w:spacing w:line="336" w:lineRule="auto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 xml:space="preserve">    </w:t>
      </w:r>
      <w:r>
        <w:rPr>
          <w:rFonts w:ascii="仿宋" w:eastAsia="仿宋" w:hAnsi="仿宋" w:cs="仿宋" w:hint="eastAsia"/>
          <w:sz w:val="28"/>
          <w:szCs w:val="21"/>
        </w:rPr>
        <w:t>③</w:t>
      </w:r>
      <w:r>
        <w:rPr>
          <w:rFonts w:ascii="Times New Roman" w:eastAsia="仿宋_GB2312" w:hAnsi="Times New Roman" w:hint="eastAsia"/>
          <w:sz w:val="28"/>
          <w:szCs w:val="21"/>
        </w:rPr>
        <w:t>项目要求产学研联合申报，鼓励省外、港澳单位牵头申报，鼓励企业牵头申报。（企业牵头，自筹经费不低于总投入的</w:t>
      </w:r>
      <w:r>
        <w:rPr>
          <w:rFonts w:ascii="Times New Roman" w:eastAsia="仿宋_GB2312" w:hAnsi="Times New Roman" w:hint="eastAsia"/>
          <w:sz w:val="28"/>
          <w:szCs w:val="21"/>
        </w:rPr>
        <w:t>70%</w:t>
      </w:r>
      <w:r>
        <w:rPr>
          <w:rFonts w:ascii="Times New Roman" w:eastAsia="仿宋_GB2312" w:hAnsi="Times New Roman" w:hint="eastAsia"/>
          <w:sz w:val="28"/>
          <w:szCs w:val="21"/>
        </w:rPr>
        <w:t>；院所牵头，自筹经费不低于总投入的</w:t>
      </w:r>
      <w:r>
        <w:rPr>
          <w:rFonts w:ascii="Times New Roman" w:eastAsia="仿宋_GB2312" w:hAnsi="Times New Roman" w:hint="eastAsia"/>
          <w:sz w:val="28"/>
          <w:szCs w:val="21"/>
        </w:rPr>
        <w:t>50%</w:t>
      </w:r>
      <w:r>
        <w:rPr>
          <w:rFonts w:ascii="Times New Roman" w:eastAsia="仿宋_GB2312" w:hAnsi="Times New Roman" w:hint="eastAsia"/>
          <w:sz w:val="28"/>
          <w:szCs w:val="21"/>
        </w:rPr>
        <w:t>）</w:t>
      </w:r>
    </w:p>
    <w:p w:rsidR="00F1411F" w:rsidRDefault="00F1411F" w:rsidP="00F1411F">
      <w:pPr>
        <w:adjustRightInd w:val="0"/>
        <w:snapToGrid w:val="0"/>
        <w:spacing w:line="336" w:lineRule="auto"/>
        <w:ind w:firstLineChars="200" w:firstLine="560"/>
        <w:rPr>
          <w:rFonts w:ascii="Times New Roman" w:eastAsia="仿宋_GB2312" w:hAnsi="Times New Roman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④</w:t>
      </w:r>
      <w:r>
        <w:rPr>
          <w:rFonts w:ascii="Times New Roman" w:eastAsia="仿宋_GB2312" w:hAnsi="Times New Roman" w:hint="eastAsia"/>
          <w:sz w:val="28"/>
          <w:szCs w:val="21"/>
        </w:rPr>
        <w:t>不鼓励同一研究团队既牵头又参与多个项目申报。</w:t>
      </w:r>
    </w:p>
    <w:p w:rsidR="00F1411F" w:rsidRDefault="00F1411F" w:rsidP="00F1411F">
      <w:pPr>
        <w:adjustRightInd w:val="0"/>
        <w:snapToGrid w:val="0"/>
        <w:spacing w:line="336" w:lineRule="auto"/>
        <w:ind w:firstLineChars="200" w:firstLine="560"/>
        <w:rPr>
          <w:rFonts w:ascii="Times New Roman" w:eastAsia="仿宋_GB2312" w:hAnsi="Times New Roman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⑤</w:t>
      </w:r>
      <w:r>
        <w:rPr>
          <w:rFonts w:ascii="Times New Roman" w:eastAsia="仿宋_GB2312" w:hAnsi="Times New Roman" w:hint="eastAsia"/>
          <w:sz w:val="28"/>
          <w:szCs w:val="21"/>
        </w:rPr>
        <w:t>项目负责人有牵头在</w:t>
      </w:r>
      <w:proofErr w:type="gramStart"/>
      <w:r>
        <w:rPr>
          <w:rFonts w:ascii="Times New Roman" w:eastAsia="仿宋_GB2312" w:hAnsi="Times New Roman" w:hint="eastAsia"/>
          <w:sz w:val="28"/>
          <w:szCs w:val="21"/>
        </w:rPr>
        <w:t>研</w:t>
      </w:r>
      <w:proofErr w:type="gramEnd"/>
      <w:r>
        <w:rPr>
          <w:rFonts w:ascii="Times New Roman" w:eastAsia="仿宋_GB2312" w:hAnsi="Times New Roman" w:hint="eastAsia"/>
          <w:sz w:val="28"/>
          <w:szCs w:val="21"/>
        </w:rPr>
        <w:t>广东省科技重大专项的，不得申报；在</w:t>
      </w:r>
      <w:proofErr w:type="gramStart"/>
      <w:r>
        <w:rPr>
          <w:rFonts w:ascii="Times New Roman" w:eastAsia="仿宋_GB2312" w:hAnsi="Times New Roman" w:hint="eastAsia"/>
          <w:sz w:val="28"/>
          <w:szCs w:val="21"/>
        </w:rPr>
        <w:t>研</w:t>
      </w:r>
      <w:proofErr w:type="gramEnd"/>
      <w:r>
        <w:rPr>
          <w:rFonts w:ascii="Times New Roman" w:eastAsia="仿宋_GB2312" w:hAnsi="Times New Roman" w:hint="eastAsia"/>
          <w:sz w:val="28"/>
          <w:szCs w:val="21"/>
        </w:rPr>
        <w:t>我省其它科技计划项目数达到</w:t>
      </w:r>
      <w:r>
        <w:rPr>
          <w:rFonts w:ascii="Times New Roman" w:eastAsia="仿宋_GB2312" w:hAnsi="Times New Roman" w:hint="eastAsia"/>
          <w:sz w:val="28"/>
          <w:szCs w:val="21"/>
        </w:rPr>
        <w:t>3</w:t>
      </w:r>
      <w:r>
        <w:rPr>
          <w:rFonts w:ascii="Times New Roman" w:eastAsia="仿宋_GB2312" w:hAnsi="Times New Roman" w:hint="eastAsia"/>
          <w:sz w:val="28"/>
          <w:szCs w:val="21"/>
        </w:rPr>
        <w:t>项的，不得申报。项目负责人应实质性负责实施工作，对挂名现象将纳入科研诚信记录。</w:t>
      </w:r>
    </w:p>
    <w:p w:rsidR="00F1411F" w:rsidRDefault="00F1411F" w:rsidP="00F1411F">
      <w:pPr>
        <w:adjustRightInd w:val="0"/>
        <w:snapToGrid w:val="0"/>
        <w:spacing w:line="336" w:lineRule="auto"/>
        <w:ind w:firstLineChars="200" w:firstLine="560"/>
        <w:rPr>
          <w:rFonts w:ascii="Times New Roman" w:eastAsia="仿宋_GB2312" w:hAnsi="Times New Roman"/>
          <w:sz w:val="28"/>
          <w:szCs w:val="21"/>
        </w:rPr>
      </w:pPr>
      <w:r>
        <w:rPr>
          <w:rFonts w:ascii="仿宋" w:eastAsia="仿宋" w:hAnsi="仿宋" w:cs="仿宋" w:hint="eastAsia"/>
          <w:sz w:val="28"/>
          <w:szCs w:val="21"/>
        </w:rPr>
        <w:t>⑥</w:t>
      </w:r>
      <w:r>
        <w:rPr>
          <w:rFonts w:ascii="Times New Roman" w:eastAsia="仿宋_GB2312" w:hAnsi="Times New Roman" w:hint="eastAsia"/>
          <w:sz w:val="28"/>
          <w:szCs w:val="21"/>
        </w:rPr>
        <w:t>省外单位牵头申报的，公平竞争，择优纳入项目库管理；只要满足落地条件则给予立项。具体包括：在广东注册落户或设立分支机构或团队加入广东省内单位，广东单位并列牵头或参与项目研发，科研成果向广东单位转移转化等。</w:t>
      </w:r>
    </w:p>
    <w:p w:rsidR="00F1411F" w:rsidRDefault="00F1411F" w:rsidP="00F1411F">
      <w:pPr>
        <w:adjustRightInd w:val="0"/>
        <w:snapToGrid w:val="0"/>
        <w:spacing w:line="336" w:lineRule="auto"/>
        <w:ind w:firstLineChars="200" w:firstLine="560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 w:hint="eastAsia"/>
          <w:sz w:val="28"/>
          <w:szCs w:val="21"/>
        </w:rPr>
        <w:t xml:space="preserve">3. </w:t>
      </w:r>
      <w:r>
        <w:rPr>
          <w:rFonts w:ascii="Times New Roman" w:eastAsia="仿宋_GB2312" w:hAnsi="Times New Roman" w:hint="eastAsia"/>
          <w:sz w:val="28"/>
          <w:szCs w:val="21"/>
        </w:rPr>
        <w:t>近</w:t>
      </w:r>
      <w:r>
        <w:rPr>
          <w:rFonts w:ascii="Times New Roman" w:eastAsia="仿宋_GB2312" w:hAnsi="Times New Roman" w:hint="eastAsia"/>
          <w:sz w:val="28"/>
          <w:szCs w:val="21"/>
        </w:rPr>
        <w:t>3</w:t>
      </w:r>
      <w:r>
        <w:rPr>
          <w:rFonts w:ascii="Times New Roman" w:eastAsia="仿宋_GB2312" w:hAnsi="Times New Roman" w:hint="eastAsia"/>
          <w:sz w:val="28"/>
          <w:szCs w:val="21"/>
        </w:rPr>
        <w:t>年该领域重大</w:t>
      </w:r>
      <w:r>
        <w:rPr>
          <w:rFonts w:ascii="Times New Roman" w:eastAsia="仿宋_GB2312" w:hAnsi="Times New Roman"/>
          <w:sz w:val="28"/>
          <w:szCs w:val="21"/>
        </w:rPr>
        <w:t>专项共设置</w:t>
      </w:r>
      <w:r>
        <w:rPr>
          <w:rFonts w:ascii="Times New Roman" w:eastAsia="仿宋_GB2312" w:hAnsi="Times New Roman" w:hint="eastAsia"/>
          <w:sz w:val="28"/>
          <w:szCs w:val="21"/>
        </w:rPr>
        <w:t>42</w:t>
      </w:r>
      <w:r>
        <w:rPr>
          <w:rFonts w:ascii="Times New Roman" w:eastAsia="仿宋_GB2312" w:hAnsi="Times New Roman" w:hint="eastAsia"/>
          <w:sz w:val="28"/>
          <w:szCs w:val="21"/>
        </w:rPr>
        <w:t>个</w:t>
      </w:r>
      <w:r>
        <w:rPr>
          <w:rFonts w:ascii="Times New Roman" w:eastAsia="仿宋_GB2312" w:hAnsi="Times New Roman"/>
          <w:sz w:val="28"/>
          <w:szCs w:val="21"/>
        </w:rPr>
        <w:t>项目</w:t>
      </w:r>
      <w:r>
        <w:rPr>
          <w:rFonts w:ascii="Times New Roman" w:eastAsia="仿宋_GB2312" w:hAnsi="Times New Roman" w:hint="eastAsia"/>
          <w:sz w:val="28"/>
          <w:szCs w:val="21"/>
        </w:rPr>
        <w:t>，</w:t>
      </w:r>
      <w:r>
        <w:rPr>
          <w:rFonts w:ascii="Times New Roman" w:eastAsia="仿宋_GB2312" w:hAnsi="Times New Roman"/>
          <w:sz w:val="28"/>
          <w:szCs w:val="21"/>
        </w:rPr>
        <w:t>总投入约</w:t>
      </w:r>
      <w:r>
        <w:rPr>
          <w:rFonts w:ascii="Times New Roman" w:eastAsia="仿宋_GB2312" w:hAnsi="Times New Roman" w:hint="eastAsia"/>
          <w:sz w:val="28"/>
          <w:szCs w:val="21"/>
        </w:rPr>
        <w:t>32.7</w:t>
      </w:r>
      <w:r>
        <w:rPr>
          <w:rFonts w:ascii="Times New Roman" w:eastAsia="仿宋_GB2312" w:hAnsi="Times New Roman"/>
          <w:sz w:val="28"/>
          <w:szCs w:val="21"/>
        </w:rPr>
        <w:t>8</w:t>
      </w:r>
      <w:r>
        <w:rPr>
          <w:rFonts w:ascii="Times New Roman" w:eastAsia="仿宋_GB2312" w:hAnsi="Times New Roman" w:hint="eastAsia"/>
          <w:sz w:val="28"/>
          <w:szCs w:val="21"/>
        </w:rPr>
        <w:t>亿万</w:t>
      </w:r>
      <w:r>
        <w:rPr>
          <w:rFonts w:ascii="Times New Roman" w:eastAsia="仿宋_GB2312" w:hAnsi="Times New Roman"/>
          <w:sz w:val="28"/>
          <w:szCs w:val="21"/>
        </w:rPr>
        <w:t>元</w:t>
      </w:r>
      <w:r>
        <w:rPr>
          <w:rFonts w:ascii="Times New Roman" w:eastAsia="仿宋_GB2312" w:hAnsi="Times New Roman" w:hint="eastAsia"/>
          <w:sz w:val="28"/>
          <w:szCs w:val="21"/>
        </w:rPr>
        <w:t>，其中</w:t>
      </w:r>
      <w:r>
        <w:rPr>
          <w:rFonts w:ascii="Times New Roman" w:eastAsia="仿宋_GB2312" w:hAnsi="Times New Roman"/>
          <w:sz w:val="28"/>
          <w:szCs w:val="21"/>
        </w:rPr>
        <w:t>省财政</w:t>
      </w:r>
      <w:r>
        <w:rPr>
          <w:rFonts w:ascii="Times New Roman" w:eastAsia="仿宋_GB2312" w:hAnsi="Times New Roman" w:hint="eastAsia"/>
          <w:sz w:val="28"/>
          <w:szCs w:val="21"/>
        </w:rPr>
        <w:t>约</w:t>
      </w:r>
      <w:r>
        <w:rPr>
          <w:rFonts w:ascii="Times New Roman" w:eastAsia="仿宋_GB2312" w:hAnsi="Times New Roman" w:hint="eastAsia"/>
          <w:sz w:val="28"/>
          <w:szCs w:val="21"/>
        </w:rPr>
        <w:t>8.05</w:t>
      </w:r>
      <w:r>
        <w:rPr>
          <w:rFonts w:ascii="Times New Roman" w:eastAsia="仿宋_GB2312" w:hAnsi="Times New Roman" w:hint="eastAsia"/>
          <w:sz w:val="28"/>
          <w:szCs w:val="21"/>
        </w:rPr>
        <w:t>亿</w:t>
      </w:r>
      <w:r>
        <w:rPr>
          <w:rFonts w:ascii="Times New Roman" w:eastAsia="仿宋_GB2312" w:hAnsi="Times New Roman"/>
          <w:sz w:val="28"/>
          <w:szCs w:val="21"/>
        </w:rPr>
        <w:t>元。</w:t>
      </w:r>
      <w:r>
        <w:rPr>
          <w:rFonts w:ascii="Times New Roman" w:eastAsia="仿宋_GB2312" w:hAnsi="Times New Roman" w:hint="eastAsia"/>
          <w:sz w:val="28"/>
          <w:szCs w:val="21"/>
        </w:rPr>
        <w:t>对于国家级、省级重大科技专项，各地市有相应政策给予配套支持。</w:t>
      </w:r>
    </w:p>
    <w:p w:rsidR="00F1411F" w:rsidRDefault="00F1411F" w:rsidP="00F1411F">
      <w:pPr>
        <w:adjustRightInd w:val="0"/>
        <w:snapToGrid w:val="0"/>
        <w:spacing w:line="336" w:lineRule="auto"/>
        <w:ind w:firstLine="535"/>
        <w:rPr>
          <w:rFonts w:ascii="Times New Roman" w:eastAsia="仿宋_GB2312" w:hAnsi="Times New Roman"/>
          <w:sz w:val="28"/>
          <w:szCs w:val="21"/>
        </w:rPr>
      </w:pPr>
      <w:r>
        <w:rPr>
          <w:rFonts w:ascii="Times New Roman" w:eastAsia="仿宋_GB2312" w:hAnsi="Times New Roman"/>
          <w:sz w:val="28"/>
          <w:szCs w:val="21"/>
        </w:rPr>
        <w:t>4</w:t>
      </w:r>
      <w:r>
        <w:rPr>
          <w:rFonts w:ascii="Times New Roman" w:eastAsia="仿宋_GB2312" w:hAnsi="Times New Roman" w:hint="eastAsia"/>
          <w:sz w:val="28"/>
          <w:szCs w:val="21"/>
        </w:rPr>
        <w:t>. 202</w:t>
      </w:r>
      <w:r>
        <w:rPr>
          <w:rFonts w:ascii="Times New Roman" w:eastAsia="仿宋_GB2312" w:hAnsi="Times New Roman"/>
          <w:sz w:val="28"/>
          <w:szCs w:val="21"/>
        </w:rPr>
        <w:t>3</w:t>
      </w:r>
      <w:r>
        <w:rPr>
          <w:rFonts w:ascii="Times New Roman" w:eastAsia="仿宋_GB2312" w:hAnsi="Times New Roman" w:hint="eastAsia"/>
          <w:sz w:val="28"/>
          <w:szCs w:val="21"/>
        </w:rPr>
        <w:t>年度重点支持纯电动、氢燃料、混合动力、智能网联及新型基础设施等全产业链中关键技术、核心基础材料、卡脖子器件、算</w:t>
      </w:r>
      <w:r>
        <w:rPr>
          <w:rFonts w:ascii="Times New Roman" w:eastAsia="仿宋_GB2312" w:hAnsi="Times New Roman" w:hint="eastAsia"/>
          <w:sz w:val="28"/>
          <w:szCs w:val="21"/>
        </w:rPr>
        <w:lastRenderedPageBreak/>
        <w:t>法软件、数据库、系统装备等的突破和提升，突出产业基础支撑能力提升，加快打造现代化产业链，强化前沿技术布局，明晰实施路径和模式，对于国家和省级已经支持过的领域，突出项目的创新性、颠覆性和引领性。</w:t>
      </w:r>
      <w:bookmarkStart w:id="5" w:name="_GoBack"/>
      <w:bookmarkEnd w:id="5"/>
    </w:p>
    <w:sectPr w:rsidR="00F1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54343CA"/>
    <w:multiLevelType w:val="multilevel"/>
    <w:tmpl w:val="554343CA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A9305C6"/>
    <w:multiLevelType w:val="multilevel"/>
    <w:tmpl w:val="5A9305C6"/>
    <w:lvl w:ilvl="0">
      <w:start w:val="1"/>
      <w:numFmt w:val="bullet"/>
      <w:lvlText w:val="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1F"/>
    <w:rsid w:val="00996EED"/>
    <w:rsid w:val="00F1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FA7DB-9240-4510-B1EC-6110D959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11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出段落2"/>
    <w:basedOn w:val="a"/>
    <w:uiPriority w:val="99"/>
    <w:rsid w:val="00F1411F"/>
    <w:pPr>
      <w:ind w:firstLineChars="200" w:firstLine="4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358</Words>
  <Characters>2041</Characters>
  <Application>Microsoft Office Word</Application>
  <DocSecurity>0</DocSecurity>
  <Lines>17</Lines>
  <Paragraphs>4</Paragraphs>
  <ScaleCrop>false</ScaleCrop>
  <Company>China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刘燕</dc:creator>
  <cp:keywords/>
  <dc:description/>
  <cp:lastModifiedBy>刘燕</cp:lastModifiedBy>
  <cp:revision>1</cp:revision>
  <dcterms:created xsi:type="dcterms:W3CDTF">2022-03-09T01:04:00Z</dcterms:created>
  <dcterms:modified xsi:type="dcterms:W3CDTF">2022-03-09T01:05:00Z</dcterms:modified>
</cp:coreProperties>
</file>