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6B79" w:rsidRPr="00D05CBE" w:rsidRDefault="00EC6B79" w:rsidP="00EC6B79">
      <w:pPr>
        <w:jc w:val="center"/>
        <w:rPr>
          <w:rFonts w:asciiTheme="minorEastAsia" w:eastAsiaTheme="minorEastAsia" w:hAnsiTheme="minorEastAsia"/>
          <w:b/>
          <w:sz w:val="36"/>
          <w:szCs w:val="36"/>
        </w:rPr>
      </w:pPr>
      <w:r w:rsidRPr="00D05CBE">
        <w:rPr>
          <w:rFonts w:asciiTheme="minorEastAsia" w:eastAsiaTheme="minorEastAsia" w:hAnsiTheme="minorEastAsia" w:hint="eastAsia"/>
          <w:b/>
          <w:sz w:val="36"/>
          <w:szCs w:val="36"/>
        </w:rPr>
        <w:t>华南理工大学本科学生转专业报到指南</w:t>
      </w:r>
    </w:p>
    <w:p w:rsidR="00EC6B79" w:rsidRDefault="00EC6B79" w:rsidP="00EC6B79"/>
    <w:p w:rsidR="00EC6B79" w:rsidRPr="007B2AD1" w:rsidRDefault="00EC6B79" w:rsidP="00EC6B79">
      <w:pPr>
        <w:spacing w:line="500" w:lineRule="exact"/>
        <w:ind w:firstLineChars="200" w:firstLine="562"/>
        <w:rPr>
          <w:rFonts w:eastAsia="仿宋"/>
          <w:b/>
          <w:sz w:val="28"/>
          <w:szCs w:val="28"/>
        </w:rPr>
      </w:pPr>
      <w:r w:rsidRPr="007B2AD1">
        <w:rPr>
          <w:rFonts w:eastAsia="仿宋"/>
          <w:b/>
          <w:sz w:val="28"/>
          <w:szCs w:val="28"/>
        </w:rPr>
        <w:t>一、学籍调整</w:t>
      </w:r>
    </w:p>
    <w:p w:rsidR="00EC6B79" w:rsidRPr="007B2AD1" w:rsidRDefault="00EC6B79" w:rsidP="00EC6B79">
      <w:pPr>
        <w:spacing w:line="500" w:lineRule="exact"/>
        <w:ind w:firstLineChars="200" w:firstLine="560"/>
        <w:rPr>
          <w:rFonts w:eastAsia="仿宋"/>
          <w:sz w:val="28"/>
          <w:szCs w:val="28"/>
        </w:rPr>
      </w:pPr>
      <w:r w:rsidRPr="007B2AD1">
        <w:rPr>
          <w:rFonts w:eastAsia="仿宋"/>
          <w:sz w:val="28"/>
          <w:szCs w:val="28"/>
        </w:rPr>
        <w:t>1.</w:t>
      </w:r>
      <w:r w:rsidRPr="007B2AD1">
        <w:rPr>
          <w:rFonts w:eastAsia="仿宋"/>
          <w:sz w:val="28"/>
          <w:szCs w:val="28"/>
        </w:rPr>
        <w:t>学生在转出学院领取本人的学籍表，交给转入学院。由转入学院教务员在学籍卡中学籍变动记录中写明：</w:t>
      </w:r>
      <w:r w:rsidRPr="007B2AD1">
        <w:rPr>
          <w:rFonts w:eastAsia="仿宋"/>
          <w:sz w:val="28"/>
          <w:szCs w:val="28"/>
        </w:rPr>
        <w:t>“</w:t>
      </w:r>
      <w:r w:rsidRPr="007B2AD1">
        <w:rPr>
          <w:rFonts w:eastAsia="仿宋"/>
          <w:sz w:val="28"/>
          <w:szCs w:val="28"/>
        </w:rPr>
        <w:t>依据</w:t>
      </w:r>
      <w:r w:rsidRPr="007B2AD1">
        <w:rPr>
          <w:rFonts w:eastAsia="仿宋"/>
          <w:sz w:val="28"/>
          <w:szCs w:val="28"/>
        </w:rPr>
        <w:t>****</w:t>
      </w:r>
      <w:r w:rsidRPr="007B2AD1">
        <w:rPr>
          <w:rFonts w:eastAsia="仿宋"/>
          <w:sz w:val="28"/>
          <w:szCs w:val="28"/>
        </w:rPr>
        <w:t>（文件号），该生于</w:t>
      </w:r>
      <w:r w:rsidRPr="007B2AD1">
        <w:rPr>
          <w:rFonts w:eastAsia="仿宋"/>
          <w:sz w:val="28"/>
          <w:szCs w:val="28"/>
        </w:rPr>
        <w:t>****</w:t>
      </w:r>
      <w:r w:rsidRPr="007B2AD1">
        <w:rPr>
          <w:rFonts w:eastAsia="仿宋"/>
          <w:sz w:val="28"/>
          <w:szCs w:val="28"/>
        </w:rPr>
        <w:t>年</w:t>
      </w:r>
      <w:r w:rsidRPr="007B2AD1">
        <w:rPr>
          <w:rFonts w:eastAsia="仿宋"/>
          <w:sz w:val="28"/>
          <w:szCs w:val="28"/>
        </w:rPr>
        <w:t xml:space="preserve"> **</w:t>
      </w:r>
      <w:r w:rsidRPr="007B2AD1">
        <w:rPr>
          <w:rFonts w:eastAsia="仿宋"/>
          <w:sz w:val="28"/>
          <w:szCs w:val="28"/>
        </w:rPr>
        <w:t>月转入</w:t>
      </w:r>
      <w:r w:rsidRPr="007B2AD1">
        <w:rPr>
          <w:rFonts w:eastAsia="仿宋"/>
          <w:sz w:val="28"/>
          <w:szCs w:val="28"/>
        </w:rPr>
        <w:t>****</w:t>
      </w:r>
      <w:r w:rsidRPr="007B2AD1">
        <w:rPr>
          <w:rFonts w:eastAsia="仿宋"/>
          <w:sz w:val="28"/>
          <w:szCs w:val="28"/>
        </w:rPr>
        <w:t>学院</w:t>
      </w:r>
      <w:r w:rsidRPr="007B2AD1">
        <w:rPr>
          <w:rFonts w:eastAsia="仿宋"/>
          <w:sz w:val="28"/>
          <w:szCs w:val="28"/>
        </w:rPr>
        <w:t>****</w:t>
      </w:r>
      <w:r w:rsidRPr="007B2AD1">
        <w:rPr>
          <w:rFonts w:eastAsia="仿宋"/>
          <w:sz w:val="28"/>
          <w:szCs w:val="28"/>
        </w:rPr>
        <w:t>专业。</w:t>
      </w:r>
      <w:r w:rsidRPr="007B2AD1">
        <w:rPr>
          <w:rFonts w:eastAsia="仿宋"/>
          <w:sz w:val="28"/>
          <w:szCs w:val="28"/>
        </w:rPr>
        <w:t>”</w:t>
      </w:r>
      <w:r w:rsidRPr="007B2AD1">
        <w:rPr>
          <w:rFonts w:eastAsia="仿宋"/>
          <w:sz w:val="28"/>
          <w:szCs w:val="28"/>
        </w:rPr>
        <w:t>教务员签名，加盖转入学院公章存档。</w:t>
      </w:r>
    </w:p>
    <w:p w:rsidR="00EC6B79" w:rsidRPr="007B2AD1" w:rsidRDefault="00EC6B79" w:rsidP="00EC6B79">
      <w:pPr>
        <w:spacing w:line="500" w:lineRule="exact"/>
        <w:ind w:firstLineChars="200" w:firstLine="560"/>
        <w:rPr>
          <w:rFonts w:eastAsia="仿宋"/>
          <w:sz w:val="28"/>
          <w:szCs w:val="28"/>
        </w:rPr>
      </w:pPr>
      <w:r w:rsidRPr="007B2AD1">
        <w:rPr>
          <w:rFonts w:eastAsia="仿宋"/>
          <w:sz w:val="28"/>
          <w:szCs w:val="28"/>
        </w:rPr>
        <w:t>2.</w:t>
      </w:r>
      <w:r w:rsidRPr="007B2AD1">
        <w:rPr>
          <w:rFonts w:eastAsia="仿宋"/>
          <w:sz w:val="28"/>
          <w:szCs w:val="28"/>
        </w:rPr>
        <w:t>转入学院教务员在学生证的学籍变动记录中写明：</w:t>
      </w:r>
      <w:r w:rsidRPr="007B2AD1">
        <w:rPr>
          <w:rFonts w:eastAsia="仿宋"/>
          <w:sz w:val="28"/>
          <w:szCs w:val="28"/>
        </w:rPr>
        <w:t>“</w:t>
      </w:r>
      <w:r w:rsidRPr="007B2AD1">
        <w:rPr>
          <w:rFonts w:eastAsia="仿宋"/>
          <w:sz w:val="28"/>
          <w:szCs w:val="28"/>
        </w:rPr>
        <w:t>依据</w:t>
      </w:r>
      <w:r w:rsidRPr="007B2AD1">
        <w:rPr>
          <w:rFonts w:eastAsia="仿宋"/>
          <w:sz w:val="28"/>
          <w:szCs w:val="28"/>
        </w:rPr>
        <w:t>****</w:t>
      </w:r>
      <w:r w:rsidRPr="007B2AD1">
        <w:rPr>
          <w:rFonts w:eastAsia="仿宋"/>
          <w:sz w:val="28"/>
          <w:szCs w:val="28"/>
        </w:rPr>
        <w:t>（文件号），该生于</w:t>
      </w:r>
      <w:r w:rsidRPr="007B2AD1">
        <w:rPr>
          <w:rFonts w:eastAsia="仿宋"/>
          <w:sz w:val="28"/>
          <w:szCs w:val="28"/>
        </w:rPr>
        <w:t>****</w:t>
      </w:r>
      <w:r w:rsidRPr="007B2AD1">
        <w:rPr>
          <w:rFonts w:eastAsia="仿宋"/>
          <w:sz w:val="28"/>
          <w:szCs w:val="28"/>
        </w:rPr>
        <w:t>年</w:t>
      </w:r>
      <w:r w:rsidRPr="007B2AD1">
        <w:rPr>
          <w:rFonts w:eastAsia="仿宋"/>
          <w:sz w:val="28"/>
          <w:szCs w:val="28"/>
        </w:rPr>
        <w:t xml:space="preserve"> **</w:t>
      </w:r>
      <w:r w:rsidRPr="007B2AD1">
        <w:rPr>
          <w:rFonts w:eastAsia="仿宋"/>
          <w:sz w:val="28"/>
          <w:szCs w:val="28"/>
        </w:rPr>
        <w:t>月转入</w:t>
      </w:r>
      <w:r w:rsidRPr="007B2AD1">
        <w:rPr>
          <w:rFonts w:eastAsia="仿宋"/>
          <w:sz w:val="28"/>
          <w:szCs w:val="28"/>
        </w:rPr>
        <w:t>****</w:t>
      </w:r>
      <w:r w:rsidRPr="007B2AD1">
        <w:rPr>
          <w:rFonts w:eastAsia="仿宋"/>
          <w:sz w:val="28"/>
          <w:szCs w:val="28"/>
        </w:rPr>
        <w:t>学院</w:t>
      </w:r>
      <w:r w:rsidRPr="007B2AD1">
        <w:rPr>
          <w:rFonts w:eastAsia="仿宋"/>
          <w:sz w:val="28"/>
          <w:szCs w:val="28"/>
        </w:rPr>
        <w:t>****</w:t>
      </w:r>
      <w:r w:rsidRPr="007B2AD1">
        <w:rPr>
          <w:rFonts w:eastAsia="仿宋"/>
          <w:sz w:val="28"/>
          <w:szCs w:val="28"/>
        </w:rPr>
        <w:t>专业。</w:t>
      </w:r>
      <w:r w:rsidRPr="007B2AD1">
        <w:rPr>
          <w:rFonts w:eastAsia="仿宋"/>
          <w:sz w:val="28"/>
          <w:szCs w:val="28"/>
        </w:rPr>
        <w:t>”</w:t>
      </w:r>
      <w:r w:rsidRPr="007B2AD1">
        <w:rPr>
          <w:rFonts w:eastAsia="仿宋"/>
          <w:sz w:val="28"/>
          <w:szCs w:val="28"/>
        </w:rPr>
        <w:t>教务员签名，加盖转入学院公章。</w:t>
      </w:r>
    </w:p>
    <w:p w:rsidR="00EC6B79" w:rsidRPr="007B2AD1" w:rsidRDefault="00EC6B79" w:rsidP="00EC6B79">
      <w:pPr>
        <w:spacing w:line="500" w:lineRule="exact"/>
        <w:ind w:firstLineChars="200" w:firstLine="560"/>
        <w:rPr>
          <w:rFonts w:eastAsia="仿宋"/>
          <w:sz w:val="28"/>
          <w:szCs w:val="28"/>
        </w:rPr>
      </w:pPr>
      <w:r w:rsidRPr="007B2AD1">
        <w:rPr>
          <w:rFonts w:eastAsia="仿宋"/>
          <w:sz w:val="28"/>
          <w:szCs w:val="28"/>
        </w:rPr>
        <w:t>3.</w:t>
      </w:r>
      <w:r w:rsidRPr="007B2AD1">
        <w:rPr>
          <w:rFonts w:eastAsia="仿宋"/>
          <w:sz w:val="28"/>
          <w:szCs w:val="28"/>
        </w:rPr>
        <w:t>教务系统及学信网中的学籍异动由教务处教学管理办统一处理（咨询电话：</w:t>
      </w:r>
      <w:r w:rsidRPr="007B2AD1">
        <w:rPr>
          <w:rFonts w:eastAsia="仿宋"/>
          <w:sz w:val="28"/>
          <w:szCs w:val="28"/>
        </w:rPr>
        <w:t>87110736</w:t>
      </w:r>
      <w:r w:rsidRPr="007B2AD1">
        <w:rPr>
          <w:rFonts w:eastAsia="仿宋"/>
          <w:sz w:val="28"/>
          <w:szCs w:val="28"/>
        </w:rPr>
        <w:t>）。</w:t>
      </w:r>
    </w:p>
    <w:p w:rsidR="00EC6B79" w:rsidRPr="007B2AD1" w:rsidRDefault="00EC6B79" w:rsidP="00EC6B79">
      <w:pPr>
        <w:spacing w:line="500" w:lineRule="exact"/>
        <w:ind w:firstLineChars="200" w:firstLine="562"/>
        <w:rPr>
          <w:rFonts w:eastAsia="仿宋"/>
          <w:b/>
          <w:sz w:val="28"/>
          <w:szCs w:val="28"/>
        </w:rPr>
      </w:pPr>
      <w:r w:rsidRPr="007B2AD1">
        <w:rPr>
          <w:rFonts w:eastAsia="仿宋"/>
          <w:b/>
          <w:sz w:val="28"/>
          <w:szCs w:val="28"/>
        </w:rPr>
        <w:t>二、选课调整</w:t>
      </w:r>
    </w:p>
    <w:p w:rsidR="00EC6B79" w:rsidRPr="007B2AD1" w:rsidRDefault="00EC6B79" w:rsidP="00EC6B79">
      <w:pPr>
        <w:spacing w:line="500" w:lineRule="exact"/>
        <w:ind w:firstLineChars="200" w:firstLine="560"/>
        <w:rPr>
          <w:rFonts w:eastAsia="仿宋"/>
          <w:sz w:val="28"/>
          <w:szCs w:val="28"/>
        </w:rPr>
      </w:pPr>
      <w:r w:rsidRPr="007B2AD1">
        <w:rPr>
          <w:rFonts w:eastAsia="仿宋"/>
          <w:sz w:val="28"/>
          <w:szCs w:val="28"/>
        </w:rPr>
        <w:t>1.</w:t>
      </w:r>
      <w:r w:rsidRPr="007B2AD1">
        <w:rPr>
          <w:rFonts w:eastAsia="仿宋"/>
          <w:sz w:val="28"/>
          <w:szCs w:val="28"/>
        </w:rPr>
        <w:t>教务处统一清空转专业学生原有修课计划（除通识教育课程、英语、体育课等）并生产转入专业修课计划。</w:t>
      </w:r>
    </w:p>
    <w:p w:rsidR="00EC6B79" w:rsidRPr="007B2AD1" w:rsidRDefault="00EC6B79" w:rsidP="00EC6B79">
      <w:pPr>
        <w:spacing w:line="500" w:lineRule="exact"/>
        <w:ind w:firstLineChars="200" w:firstLine="560"/>
        <w:rPr>
          <w:rFonts w:eastAsia="仿宋"/>
          <w:sz w:val="28"/>
          <w:szCs w:val="28"/>
        </w:rPr>
      </w:pPr>
      <w:r w:rsidRPr="007B2AD1">
        <w:rPr>
          <w:rFonts w:eastAsia="仿宋"/>
          <w:sz w:val="28"/>
          <w:szCs w:val="28"/>
        </w:rPr>
        <w:t>2.</w:t>
      </w:r>
      <w:r w:rsidRPr="007B2AD1">
        <w:rPr>
          <w:rFonts w:eastAsia="仿宋"/>
          <w:sz w:val="28"/>
          <w:szCs w:val="28"/>
        </w:rPr>
        <w:t>转入学院教务员组织转入学生学习新专业综合培养计划，指导学生下载并填写《华南理工大学全日制本科生校内课程学分认定申请表》。转入学院教务员依据学分认定的具体情况，删掉教务系统学生课表中重复的课程，并指导学生增选可以补修的课程（第三周内完成）。</w:t>
      </w:r>
    </w:p>
    <w:p w:rsidR="00EC6B79" w:rsidRPr="007B2AD1" w:rsidRDefault="00EC6B79" w:rsidP="00EC6B79">
      <w:pPr>
        <w:spacing w:line="500" w:lineRule="exact"/>
        <w:ind w:firstLineChars="200" w:firstLine="560"/>
        <w:rPr>
          <w:rFonts w:eastAsia="仿宋"/>
          <w:sz w:val="28"/>
          <w:szCs w:val="28"/>
        </w:rPr>
      </w:pPr>
      <w:r w:rsidRPr="007B2AD1">
        <w:rPr>
          <w:rFonts w:eastAsia="仿宋"/>
          <w:sz w:val="28"/>
          <w:szCs w:val="28"/>
        </w:rPr>
        <w:t>3.</w:t>
      </w:r>
      <w:r w:rsidRPr="007B2AD1">
        <w:rPr>
          <w:rFonts w:eastAsia="仿宋"/>
          <w:sz w:val="28"/>
          <w:szCs w:val="28"/>
        </w:rPr>
        <w:t>公共必修课程如有变动，转入学院教务员汇总信息后联系公共必修课程开课学院教务员及时处理（第三周内完成）。</w:t>
      </w:r>
    </w:p>
    <w:p w:rsidR="00EC6B79" w:rsidRPr="007B2AD1" w:rsidRDefault="00EC6B79" w:rsidP="00EC6B79">
      <w:pPr>
        <w:spacing w:line="500" w:lineRule="exact"/>
        <w:ind w:firstLineChars="200" w:firstLine="560"/>
        <w:rPr>
          <w:rFonts w:eastAsia="仿宋"/>
          <w:sz w:val="28"/>
          <w:szCs w:val="28"/>
        </w:rPr>
      </w:pPr>
      <w:r w:rsidRPr="007B2AD1">
        <w:rPr>
          <w:rFonts w:eastAsia="仿宋"/>
          <w:sz w:val="28"/>
          <w:szCs w:val="28"/>
        </w:rPr>
        <w:t>4.</w:t>
      </w:r>
      <w:r w:rsidRPr="007B2AD1">
        <w:rPr>
          <w:rFonts w:eastAsia="仿宋"/>
          <w:sz w:val="28"/>
          <w:szCs w:val="28"/>
        </w:rPr>
        <w:t>通识教育课程如有变动，由学生在第二轮和第三轮通识教育课程选课时间内自行调整。（咨询电话：</w:t>
      </w:r>
      <w:r w:rsidRPr="007B2AD1">
        <w:rPr>
          <w:rFonts w:eastAsia="仿宋"/>
          <w:sz w:val="28"/>
          <w:szCs w:val="28"/>
        </w:rPr>
        <w:t>87111492</w:t>
      </w:r>
      <w:r w:rsidRPr="007B2AD1">
        <w:rPr>
          <w:rFonts w:eastAsia="仿宋"/>
          <w:sz w:val="28"/>
          <w:szCs w:val="28"/>
        </w:rPr>
        <w:t>）</w:t>
      </w:r>
    </w:p>
    <w:p w:rsidR="00EC6B79" w:rsidRPr="007B2AD1" w:rsidRDefault="00EC6B79" w:rsidP="00EC6B79">
      <w:pPr>
        <w:spacing w:line="500" w:lineRule="exact"/>
        <w:ind w:firstLineChars="200" w:firstLine="562"/>
        <w:rPr>
          <w:rFonts w:eastAsia="仿宋"/>
          <w:b/>
          <w:sz w:val="28"/>
          <w:szCs w:val="28"/>
        </w:rPr>
      </w:pPr>
      <w:r w:rsidRPr="007B2AD1">
        <w:rPr>
          <w:rFonts w:eastAsia="仿宋"/>
          <w:b/>
          <w:sz w:val="28"/>
          <w:szCs w:val="28"/>
        </w:rPr>
        <w:t>三、学分认定</w:t>
      </w:r>
    </w:p>
    <w:p w:rsidR="00EC6B79" w:rsidRPr="007B2AD1" w:rsidRDefault="00EC6B79" w:rsidP="00EC6B79">
      <w:pPr>
        <w:spacing w:line="500" w:lineRule="exact"/>
        <w:ind w:firstLineChars="200" w:firstLine="560"/>
        <w:rPr>
          <w:rFonts w:eastAsia="仿宋"/>
          <w:sz w:val="28"/>
          <w:szCs w:val="28"/>
        </w:rPr>
      </w:pPr>
      <w:r w:rsidRPr="007B2AD1">
        <w:rPr>
          <w:rFonts w:eastAsia="仿宋"/>
          <w:sz w:val="28"/>
          <w:szCs w:val="28"/>
        </w:rPr>
        <w:t>1.</w:t>
      </w:r>
      <w:r w:rsidRPr="007B2AD1">
        <w:rPr>
          <w:rFonts w:eastAsia="仿宋"/>
          <w:sz w:val="28"/>
          <w:szCs w:val="28"/>
        </w:rPr>
        <w:t>学生在原专业已修读课程的教学内容、教学要求与转入专业对应课程相同或相近，根据课程学分高低分情况处理：</w:t>
      </w:r>
    </w:p>
    <w:p w:rsidR="00EC6B79" w:rsidRPr="007B2AD1" w:rsidRDefault="00EC6B79" w:rsidP="00EC6B79">
      <w:pPr>
        <w:spacing w:line="500" w:lineRule="exact"/>
        <w:ind w:firstLineChars="200" w:firstLine="560"/>
        <w:rPr>
          <w:rFonts w:eastAsia="仿宋"/>
          <w:sz w:val="28"/>
          <w:szCs w:val="28"/>
        </w:rPr>
      </w:pPr>
      <w:r w:rsidRPr="007B2AD1">
        <w:rPr>
          <w:rFonts w:eastAsia="仿宋"/>
          <w:sz w:val="28"/>
          <w:szCs w:val="28"/>
        </w:rPr>
        <w:t>（</w:t>
      </w:r>
      <w:r w:rsidRPr="007B2AD1">
        <w:rPr>
          <w:rFonts w:eastAsia="仿宋"/>
          <w:sz w:val="28"/>
          <w:szCs w:val="28"/>
        </w:rPr>
        <w:t>1</w:t>
      </w:r>
      <w:r w:rsidRPr="007B2AD1">
        <w:rPr>
          <w:rFonts w:eastAsia="仿宋"/>
          <w:sz w:val="28"/>
          <w:szCs w:val="28"/>
        </w:rPr>
        <w:t>）已修读课程学分等于或高于转入专业对应课程学分，已取得的课程学分可认定为转入专业对应的课程学分。</w:t>
      </w:r>
    </w:p>
    <w:p w:rsidR="00EC6B79" w:rsidRPr="007B2AD1" w:rsidRDefault="00EC6B79" w:rsidP="00EC6B79">
      <w:pPr>
        <w:spacing w:line="500" w:lineRule="exact"/>
        <w:ind w:firstLineChars="200" w:firstLine="560"/>
        <w:rPr>
          <w:rFonts w:eastAsia="仿宋"/>
          <w:sz w:val="28"/>
          <w:szCs w:val="28"/>
        </w:rPr>
      </w:pPr>
      <w:r w:rsidRPr="007B2AD1">
        <w:rPr>
          <w:rFonts w:eastAsia="仿宋"/>
          <w:sz w:val="28"/>
          <w:szCs w:val="28"/>
        </w:rPr>
        <w:lastRenderedPageBreak/>
        <w:t>（</w:t>
      </w:r>
      <w:r w:rsidRPr="007B2AD1">
        <w:rPr>
          <w:rFonts w:eastAsia="仿宋"/>
          <w:sz w:val="28"/>
          <w:szCs w:val="28"/>
        </w:rPr>
        <w:t>2</w:t>
      </w:r>
      <w:r w:rsidRPr="007B2AD1">
        <w:rPr>
          <w:rFonts w:eastAsia="仿宋"/>
          <w:sz w:val="28"/>
          <w:szCs w:val="28"/>
        </w:rPr>
        <w:t>）已修读课程学分低于转入专业对应课程学分，原则上需重新修读转入专业对应课程。如确因课程冲突无法在四年级前安排重修，可向转入学院教学指导委员会提出申请，以低学分课程认定高学分课程，</w:t>
      </w:r>
      <w:r w:rsidR="003B02F8">
        <w:rPr>
          <w:rFonts w:eastAsia="仿宋" w:hint="eastAsia"/>
          <w:sz w:val="28"/>
          <w:szCs w:val="28"/>
        </w:rPr>
        <w:t>如</w:t>
      </w:r>
      <w:r w:rsidRPr="007B2AD1">
        <w:rPr>
          <w:rFonts w:eastAsia="仿宋"/>
          <w:sz w:val="28"/>
          <w:szCs w:val="28"/>
        </w:rPr>
        <w:t>审核通过，学生还须修读学院教学指导委员会指定的课程并取得学分，以保证总学分不低于转入专业培养所要求的毕业学分。</w:t>
      </w:r>
    </w:p>
    <w:p w:rsidR="00EC6B79" w:rsidRPr="007B2AD1" w:rsidRDefault="00EC6B79" w:rsidP="00EC6B79">
      <w:pPr>
        <w:spacing w:line="500" w:lineRule="exact"/>
        <w:ind w:firstLineChars="200" w:firstLine="560"/>
        <w:rPr>
          <w:rFonts w:eastAsia="仿宋"/>
          <w:sz w:val="28"/>
          <w:szCs w:val="28"/>
        </w:rPr>
      </w:pPr>
      <w:r w:rsidRPr="007B2AD1">
        <w:rPr>
          <w:rFonts w:eastAsia="仿宋"/>
          <w:sz w:val="28"/>
          <w:szCs w:val="28"/>
        </w:rPr>
        <w:t>2.</w:t>
      </w:r>
      <w:r w:rsidRPr="007B2AD1">
        <w:rPr>
          <w:rFonts w:eastAsia="仿宋"/>
          <w:sz w:val="28"/>
          <w:szCs w:val="28"/>
        </w:rPr>
        <w:t>学生在原专业已修读课程与转入专业无相近课程，可根据需要，将已取得的课程学分认定为</w:t>
      </w:r>
      <w:r>
        <w:rPr>
          <w:rFonts w:eastAsia="仿宋" w:hint="eastAsia"/>
          <w:sz w:val="28"/>
          <w:szCs w:val="28"/>
        </w:rPr>
        <w:t>选修课程或通识教</w:t>
      </w:r>
      <w:r w:rsidRPr="007B2AD1">
        <w:rPr>
          <w:rFonts w:eastAsia="仿宋"/>
          <w:sz w:val="28"/>
          <w:szCs w:val="28"/>
        </w:rPr>
        <w:t>育课程学分。</w:t>
      </w:r>
    </w:p>
    <w:p w:rsidR="00EC6B79" w:rsidRPr="007B2AD1" w:rsidRDefault="00EC6B79" w:rsidP="00EC6B79">
      <w:pPr>
        <w:spacing w:line="500" w:lineRule="exact"/>
        <w:ind w:firstLineChars="200" w:firstLine="560"/>
        <w:rPr>
          <w:rFonts w:eastAsia="仿宋"/>
          <w:sz w:val="28"/>
          <w:szCs w:val="28"/>
        </w:rPr>
      </w:pPr>
      <w:r w:rsidRPr="007B2AD1">
        <w:rPr>
          <w:rFonts w:eastAsia="仿宋"/>
          <w:sz w:val="28"/>
          <w:szCs w:val="28"/>
        </w:rPr>
        <w:t>3.</w:t>
      </w:r>
      <w:r w:rsidRPr="007B2AD1">
        <w:rPr>
          <w:rFonts w:eastAsia="仿宋"/>
          <w:sz w:val="28"/>
          <w:szCs w:val="28"/>
        </w:rPr>
        <w:t>课程只可一对一认定，不可多对一或一对多认定。</w:t>
      </w:r>
      <w:r w:rsidRPr="000233EC">
        <w:rPr>
          <w:rFonts w:eastAsia="仿宋"/>
          <w:sz w:val="28"/>
          <w:szCs w:val="28"/>
        </w:rPr>
        <w:t>课程学分认定后，课程名称、学分仍保留原有记录，课程性质根据转入专业培养计划调整。</w:t>
      </w:r>
    </w:p>
    <w:p w:rsidR="00EC6B79" w:rsidRPr="007B2AD1" w:rsidRDefault="00EC6B79" w:rsidP="00EC6B79">
      <w:pPr>
        <w:spacing w:line="500" w:lineRule="exact"/>
        <w:ind w:firstLineChars="200" w:firstLine="560"/>
        <w:rPr>
          <w:rFonts w:eastAsia="仿宋"/>
          <w:sz w:val="28"/>
          <w:szCs w:val="28"/>
        </w:rPr>
      </w:pPr>
      <w:r w:rsidRPr="007B2AD1">
        <w:rPr>
          <w:rFonts w:eastAsia="仿宋"/>
          <w:sz w:val="28"/>
          <w:szCs w:val="28"/>
        </w:rPr>
        <w:t>4.</w:t>
      </w:r>
      <w:r w:rsidRPr="007B2AD1">
        <w:rPr>
          <w:rFonts w:eastAsia="仿宋"/>
          <w:sz w:val="28"/>
          <w:szCs w:val="28"/>
        </w:rPr>
        <w:t>学生</w:t>
      </w:r>
      <w:r w:rsidR="003B02F8">
        <w:rPr>
          <w:rFonts w:eastAsia="仿宋" w:hint="eastAsia"/>
          <w:sz w:val="28"/>
          <w:szCs w:val="28"/>
        </w:rPr>
        <w:t>如</w:t>
      </w:r>
      <w:r w:rsidRPr="007B2AD1">
        <w:rPr>
          <w:rFonts w:eastAsia="仿宋"/>
          <w:sz w:val="28"/>
          <w:szCs w:val="28"/>
        </w:rPr>
        <w:t>将原专业作为辅助专业，可申请原专业课程认定辅修课程（学分按辅修培养计划申请认定，并补交辅修课程学费）</w:t>
      </w:r>
    </w:p>
    <w:p w:rsidR="00EC6B79" w:rsidRPr="007B2AD1" w:rsidRDefault="00EC6B79" w:rsidP="00EC6B79">
      <w:pPr>
        <w:spacing w:line="500" w:lineRule="exact"/>
        <w:ind w:firstLineChars="200" w:firstLine="560"/>
        <w:rPr>
          <w:rFonts w:eastAsia="仿宋"/>
          <w:sz w:val="28"/>
          <w:szCs w:val="28"/>
        </w:rPr>
      </w:pPr>
      <w:r w:rsidRPr="007B2AD1">
        <w:rPr>
          <w:rFonts w:eastAsia="仿宋"/>
          <w:sz w:val="28"/>
          <w:szCs w:val="28"/>
        </w:rPr>
        <w:t>5.</w:t>
      </w:r>
      <w:r w:rsidRPr="007B2AD1">
        <w:rPr>
          <w:rFonts w:eastAsia="仿宋"/>
          <w:sz w:val="28"/>
          <w:szCs w:val="28"/>
        </w:rPr>
        <w:t>学生</w:t>
      </w:r>
      <w:r w:rsidR="003B02F8">
        <w:rPr>
          <w:rFonts w:eastAsia="仿宋" w:hint="eastAsia"/>
          <w:sz w:val="28"/>
          <w:szCs w:val="28"/>
        </w:rPr>
        <w:t>如</w:t>
      </w:r>
      <w:r w:rsidRPr="007B2AD1">
        <w:rPr>
          <w:rFonts w:eastAsia="仿宋"/>
          <w:sz w:val="28"/>
          <w:szCs w:val="28"/>
        </w:rPr>
        <w:t>转入原辅修专业，</w:t>
      </w:r>
      <w:r>
        <w:rPr>
          <w:rFonts w:eastAsia="仿宋" w:hint="eastAsia"/>
          <w:sz w:val="28"/>
          <w:szCs w:val="28"/>
        </w:rPr>
        <w:t>已取得</w:t>
      </w:r>
      <w:r w:rsidRPr="007B2AD1">
        <w:rPr>
          <w:rFonts w:eastAsia="仿宋"/>
          <w:sz w:val="28"/>
          <w:szCs w:val="28"/>
        </w:rPr>
        <w:t>课程学分按转入专业培养计划申请认定，认定后的课程可申请免听，但必须参加该门课程考核，该门课程成绩在合格的前提下按高分记载。</w:t>
      </w:r>
    </w:p>
    <w:p w:rsidR="00EC6B79" w:rsidRPr="007B2AD1" w:rsidRDefault="00EC6B79" w:rsidP="00EC6B79">
      <w:pPr>
        <w:spacing w:line="500" w:lineRule="exact"/>
        <w:ind w:firstLineChars="200" w:firstLine="562"/>
        <w:rPr>
          <w:rFonts w:eastAsia="仿宋"/>
          <w:sz w:val="28"/>
          <w:szCs w:val="28"/>
        </w:rPr>
      </w:pPr>
      <w:r w:rsidRPr="007B2AD1">
        <w:rPr>
          <w:rFonts w:eastAsia="仿宋"/>
          <w:b/>
          <w:sz w:val="28"/>
          <w:szCs w:val="28"/>
        </w:rPr>
        <w:t>四、学费调整</w:t>
      </w:r>
      <w:r w:rsidRPr="007B2AD1">
        <w:rPr>
          <w:rFonts w:eastAsia="仿宋"/>
          <w:sz w:val="28"/>
          <w:szCs w:val="28"/>
        </w:rPr>
        <w:t>（咨询电话：</w:t>
      </w:r>
      <w:r w:rsidRPr="007B2AD1">
        <w:rPr>
          <w:rFonts w:eastAsia="仿宋"/>
          <w:sz w:val="28"/>
          <w:szCs w:val="28"/>
        </w:rPr>
        <w:t>87114508</w:t>
      </w:r>
      <w:r w:rsidRPr="007B2AD1">
        <w:rPr>
          <w:rFonts w:eastAsia="仿宋"/>
          <w:sz w:val="28"/>
          <w:szCs w:val="28"/>
        </w:rPr>
        <w:t>）</w:t>
      </w:r>
    </w:p>
    <w:p w:rsidR="00EC6B79" w:rsidRPr="007B2AD1" w:rsidRDefault="00EC6B79" w:rsidP="00EC6B79">
      <w:pPr>
        <w:spacing w:line="500" w:lineRule="exact"/>
        <w:ind w:firstLineChars="200" w:firstLine="560"/>
        <w:rPr>
          <w:rFonts w:eastAsia="仿宋"/>
          <w:sz w:val="28"/>
          <w:szCs w:val="28"/>
        </w:rPr>
      </w:pPr>
      <w:r w:rsidRPr="007B2AD1">
        <w:rPr>
          <w:rFonts w:eastAsia="仿宋"/>
          <w:sz w:val="28"/>
          <w:szCs w:val="28"/>
        </w:rPr>
        <w:t>如果转入专业和转出专业学费有差额（具体金额由转入学院教务员通知学生），学生必须在当年</w:t>
      </w:r>
      <w:r w:rsidRPr="007B2AD1">
        <w:rPr>
          <w:rFonts w:eastAsia="仿宋"/>
          <w:sz w:val="28"/>
          <w:szCs w:val="28"/>
        </w:rPr>
        <w:t>9</w:t>
      </w:r>
      <w:r w:rsidRPr="007B2AD1">
        <w:rPr>
          <w:rFonts w:eastAsia="仿宋"/>
          <w:sz w:val="28"/>
          <w:szCs w:val="28"/>
        </w:rPr>
        <w:t>月</w:t>
      </w:r>
      <w:r w:rsidRPr="007B2AD1">
        <w:rPr>
          <w:rFonts w:eastAsia="仿宋"/>
          <w:sz w:val="28"/>
          <w:szCs w:val="28"/>
        </w:rPr>
        <w:t>25</w:t>
      </w:r>
      <w:r w:rsidRPr="007B2AD1">
        <w:rPr>
          <w:rFonts w:eastAsia="仿宋"/>
          <w:sz w:val="28"/>
          <w:szCs w:val="28"/>
        </w:rPr>
        <w:t>日前将差额存入学生本人的银行帐号，财务处将及时扣款。不能按时存入差额的，作欠缴学费处理。</w:t>
      </w:r>
    </w:p>
    <w:p w:rsidR="00EC6B79" w:rsidRPr="007B2AD1" w:rsidRDefault="00EC6B79" w:rsidP="00EC6B79">
      <w:pPr>
        <w:spacing w:line="500" w:lineRule="exact"/>
        <w:ind w:firstLineChars="200" w:firstLine="562"/>
        <w:rPr>
          <w:rFonts w:eastAsia="仿宋"/>
          <w:sz w:val="28"/>
          <w:szCs w:val="28"/>
        </w:rPr>
      </w:pPr>
      <w:r w:rsidRPr="007B2AD1">
        <w:rPr>
          <w:rFonts w:eastAsia="仿宋"/>
          <w:b/>
          <w:sz w:val="28"/>
          <w:szCs w:val="28"/>
        </w:rPr>
        <w:t>五、住宿调整</w:t>
      </w:r>
      <w:r w:rsidRPr="007B2AD1">
        <w:rPr>
          <w:rFonts w:eastAsia="仿宋"/>
          <w:sz w:val="28"/>
          <w:szCs w:val="28"/>
        </w:rPr>
        <w:t>（咨询电话：</w:t>
      </w:r>
      <w:r w:rsidRPr="007B2AD1">
        <w:rPr>
          <w:rFonts w:eastAsia="仿宋"/>
          <w:sz w:val="28"/>
          <w:szCs w:val="28"/>
        </w:rPr>
        <w:t>87114685</w:t>
      </w:r>
      <w:r w:rsidRPr="007B2AD1">
        <w:rPr>
          <w:rFonts w:eastAsia="仿宋"/>
          <w:sz w:val="28"/>
          <w:szCs w:val="28"/>
        </w:rPr>
        <w:t>）</w:t>
      </w:r>
    </w:p>
    <w:p w:rsidR="00EC6B79" w:rsidRPr="007B2AD1" w:rsidRDefault="00EC6B79" w:rsidP="00EC6B79">
      <w:pPr>
        <w:spacing w:line="500" w:lineRule="exact"/>
        <w:ind w:firstLineChars="200" w:firstLine="560"/>
        <w:rPr>
          <w:rFonts w:eastAsia="仿宋"/>
          <w:sz w:val="28"/>
          <w:szCs w:val="28"/>
        </w:rPr>
      </w:pPr>
      <w:r w:rsidRPr="007B2AD1">
        <w:rPr>
          <w:rFonts w:eastAsia="仿宋"/>
          <w:sz w:val="28"/>
          <w:szCs w:val="28"/>
        </w:rPr>
        <w:t>学生先咨询转入学院辅导员落实住宿安排，在宿舍管理办公室办理宿舍调整手续。</w:t>
      </w:r>
    </w:p>
    <w:p w:rsidR="00EC6B79" w:rsidRPr="007B2AD1" w:rsidRDefault="00EC6B79" w:rsidP="00EC6B79">
      <w:pPr>
        <w:spacing w:line="500" w:lineRule="exact"/>
        <w:ind w:firstLineChars="200" w:firstLine="562"/>
        <w:rPr>
          <w:rFonts w:eastAsia="仿宋"/>
          <w:sz w:val="28"/>
          <w:szCs w:val="28"/>
        </w:rPr>
      </w:pPr>
      <w:r w:rsidRPr="007B2AD1">
        <w:rPr>
          <w:rFonts w:eastAsia="仿宋"/>
          <w:b/>
          <w:sz w:val="28"/>
          <w:szCs w:val="28"/>
        </w:rPr>
        <w:t>六、学生信息管理系统调整</w:t>
      </w:r>
      <w:r w:rsidRPr="007B2AD1">
        <w:rPr>
          <w:rFonts w:eastAsia="仿宋"/>
          <w:sz w:val="28"/>
          <w:szCs w:val="28"/>
        </w:rPr>
        <w:t>（咨询电话：</w:t>
      </w:r>
      <w:r w:rsidRPr="007B2AD1">
        <w:rPr>
          <w:rFonts w:eastAsia="仿宋"/>
          <w:sz w:val="28"/>
          <w:szCs w:val="28"/>
        </w:rPr>
        <w:t>87110452</w:t>
      </w:r>
      <w:r w:rsidRPr="007B2AD1">
        <w:rPr>
          <w:rFonts w:eastAsia="仿宋"/>
          <w:sz w:val="28"/>
          <w:szCs w:val="28"/>
        </w:rPr>
        <w:t>）</w:t>
      </w:r>
    </w:p>
    <w:p w:rsidR="00EC6B79" w:rsidRDefault="00EC6B79" w:rsidP="00DF4ECA">
      <w:pPr>
        <w:spacing w:line="500" w:lineRule="exact"/>
        <w:ind w:firstLineChars="200" w:firstLine="560"/>
        <w:rPr>
          <w:rFonts w:eastAsia="仿宋" w:hint="eastAsia"/>
          <w:sz w:val="28"/>
          <w:szCs w:val="28"/>
        </w:rPr>
      </w:pPr>
      <w:r w:rsidRPr="007B2AD1">
        <w:rPr>
          <w:rFonts w:eastAsia="仿宋"/>
          <w:sz w:val="28"/>
          <w:szCs w:val="28"/>
        </w:rPr>
        <w:t>学生信息管理系统的信息变更由学生工作处统一处理。</w:t>
      </w:r>
    </w:p>
    <w:p w:rsidR="00446A94" w:rsidRPr="007B2AD1" w:rsidRDefault="00446A94" w:rsidP="00446A94">
      <w:pPr>
        <w:spacing w:line="500" w:lineRule="exact"/>
        <w:ind w:firstLineChars="200" w:firstLine="562"/>
        <w:rPr>
          <w:rFonts w:eastAsia="仿宋"/>
          <w:sz w:val="28"/>
          <w:szCs w:val="28"/>
        </w:rPr>
      </w:pPr>
      <w:r>
        <w:rPr>
          <w:rFonts w:eastAsia="仿宋" w:hint="eastAsia"/>
          <w:b/>
          <w:sz w:val="28"/>
          <w:szCs w:val="28"/>
        </w:rPr>
        <w:t>七</w:t>
      </w:r>
      <w:r w:rsidRPr="007B2AD1">
        <w:rPr>
          <w:rFonts w:eastAsia="仿宋"/>
          <w:b/>
          <w:sz w:val="28"/>
          <w:szCs w:val="28"/>
        </w:rPr>
        <w:t>、</w:t>
      </w:r>
      <w:r>
        <w:rPr>
          <w:rFonts w:eastAsia="仿宋" w:hint="eastAsia"/>
          <w:b/>
          <w:sz w:val="28"/>
          <w:szCs w:val="28"/>
        </w:rPr>
        <w:t>学生党员组织关系转移</w:t>
      </w:r>
      <w:bookmarkStart w:id="0" w:name="_GoBack"/>
      <w:bookmarkEnd w:id="0"/>
    </w:p>
    <w:p w:rsidR="00446A94" w:rsidRPr="00446A94" w:rsidRDefault="00446A94" w:rsidP="00DF4ECA">
      <w:pPr>
        <w:spacing w:line="500" w:lineRule="exact"/>
        <w:ind w:firstLineChars="200" w:firstLine="560"/>
        <w:rPr>
          <w:rFonts w:eastAsia="仿宋"/>
          <w:sz w:val="28"/>
          <w:szCs w:val="28"/>
        </w:rPr>
      </w:pPr>
      <w:r w:rsidRPr="00446A94">
        <w:rPr>
          <w:rFonts w:eastAsia="仿宋" w:hint="eastAsia"/>
          <w:sz w:val="28"/>
          <w:szCs w:val="28"/>
        </w:rPr>
        <w:t>如是中共党员，需到学院党委（总支）办理组织关系接转，开具党员组织关系转出介绍信，交至转入学院党委（总支），并将回执交回原学院党委（总支）。</w:t>
      </w:r>
    </w:p>
    <w:sectPr w:rsidR="00446A94" w:rsidRPr="00446A94" w:rsidSect="00D927F8">
      <w:headerReference w:type="default" r:id="rId9"/>
      <w:footerReference w:type="even" r:id="rId10"/>
      <w:footerReference w:type="default" r:id="rId11"/>
      <w:pgSz w:w="11906" w:h="16838"/>
      <w:pgMar w:top="993" w:right="1800" w:bottom="851"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1EE2" w:rsidRDefault="00691EE2">
      <w:r>
        <w:separator/>
      </w:r>
    </w:p>
  </w:endnote>
  <w:endnote w:type="continuationSeparator" w:id="0">
    <w:p w:rsidR="00691EE2" w:rsidRDefault="00691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2F8" w:rsidRDefault="003B02F8" w:rsidP="00A02276">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30</w:t>
    </w:r>
    <w:r>
      <w:rPr>
        <w:rStyle w:val="a7"/>
      </w:rPr>
      <w:fldChar w:fldCharType="end"/>
    </w:r>
  </w:p>
  <w:p w:rsidR="003B02F8" w:rsidRDefault="003B02F8" w:rsidP="00A02276">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2F8" w:rsidRDefault="003B02F8" w:rsidP="00D927F8">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1EE2" w:rsidRDefault="00691EE2">
      <w:r>
        <w:separator/>
      </w:r>
    </w:p>
  </w:footnote>
  <w:footnote w:type="continuationSeparator" w:id="0">
    <w:p w:rsidR="00691EE2" w:rsidRDefault="00691E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2F8" w:rsidRDefault="003B02F8" w:rsidP="001B4175">
    <w:pPr>
      <w:pStyle w:val="a8"/>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AF77F3"/>
    <w:multiLevelType w:val="hybridMultilevel"/>
    <w:tmpl w:val="4BFC7262"/>
    <w:lvl w:ilvl="0" w:tplc="06AAEBBC">
      <w:start w:val="4"/>
      <w:numFmt w:val="japaneseCounting"/>
      <w:lvlText w:val="第%1条"/>
      <w:lvlJc w:val="left"/>
      <w:pPr>
        <w:tabs>
          <w:tab w:val="num" w:pos="1800"/>
        </w:tabs>
        <w:ind w:left="1800" w:hanging="1380"/>
      </w:pPr>
      <w:rPr>
        <w:rFonts w:ascii="黑体" w:eastAsia="黑体" w:hAnsi="Courier New"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
    <w:nsid w:val="56664839"/>
    <w:multiLevelType w:val="hybridMultilevel"/>
    <w:tmpl w:val="6512DFF8"/>
    <w:lvl w:ilvl="0" w:tplc="7D3005D0">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276"/>
    <w:rsid w:val="000013FB"/>
    <w:rsid w:val="0000636C"/>
    <w:rsid w:val="00015FA8"/>
    <w:rsid w:val="00016D07"/>
    <w:rsid w:val="00020776"/>
    <w:rsid w:val="000312B9"/>
    <w:rsid w:val="00050A39"/>
    <w:rsid w:val="000560C1"/>
    <w:rsid w:val="00071D0B"/>
    <w:rsid w:val="000A314C"/>
    <w:rsid w:val="000A5BB8"/>
    <w:rsid w:val="000B326D"/>
    <w:rsid w:val="000C06B8"/>
    <w:rsid w:val="000C4ADC"/>
    <w:rsid w:val="000D08B4"/>
    <w:rsid w:val="000D3314"/>
    <w:rsid w:val="000D66F0"/>
    <w:rsid w:val="001002D3"/>
    <w:rsid w:val="0010731C"/>
    <w:rsid w:val="00121F2A"/>
    <w:rsid w:val="00123D5B"/>
    <w:rsid w:val="00130C81"/>
    <w:rsid w:val="0014545D"/>
    <w:rsid w:val="001654A4"/>
    <w:rsid w:val="001701D8"/>
    <w:rsid w:val="00177D49"/>
    <w:rsid w:val="00180AE3"/>
    <w:rsid w:val="00193753"/>
    <w:rsid w:val="001A4858"/>
    <w:rsid w:val="001A74BA"/>
    <w:rsid w:val="001B4175"/>
    <w:rsid w:val="001D5A5D"/>
    <w:rsid w:val="001D6B95"/>
    <w:rsid w:val="001D7C3D"/>
    <w:rsid w:val="001E3276"/>
    <w:rsid w:val="001E602D"/>
    <w:rsid w:val="001F3A5B"/>
    <w:rsid w:val="002252BA"/>
    <w:rsid w:val="002331F4"/>
    <w:rsid w:val="00233F80"/>
    <w:rsid w:val="00237774"/>
    <w:rsid w:val="002438C8"/>
    <w:rsid w:val="00246E08"/>
    <w:rsid w:val="00252422"/>
    <w:rsid w:val="00254A99"/>
    <w:rsid w:val="00257DC7"/>
    <w:rsid w:val="00280056"/>
    <w:rsid w:val="0028213D"/>
    <w:rsid w:val="00284E51"/>
    <w:rsid w:val="00292B42"/>
    <w:rsid w:val="002A2550"/>
    <w:rsid w:val="002C2125"/>
    <w:rsid w:val="002E7891"/>
    <w:rsid w:val="003027E1"/>
    <w:rsid w:val="00303CF4"/>
    <w:rsid w:val="003140D6"/>
    <w:rsid w:val="00317013"/>
    <w:rsid w:val="00321A0C"/>
    <w:rsid w:val="003221E6"/>
    <w:rsid w:val="0033227B"/>
    <w:rsid w:val="003743E3"/>
    <w:rsid w:val="0038451A"/>
    <w:rsid w:val="00396CFB"/>
    <w:rsid w:val="003A26C5"/>
    <w:rsid w:val="003A3516"/>
    <w:rsid w:val="003B02F8"/>
    <w:rsid w:val="003C0C09"/>
    <w:rsid w:val="003C12AE"/>
    <w:rsid w:val="003F0A3E"/>
    <w:rsid w:val="003F5E6E"/>
    <w:rsid w:val="00401729"/>
    <w:rsid w:val="00422C3A"/>
    <w:rsid w:val="00432461"/>
    <w:rsid w:val="00432B39"/>
    <w:rsid w:val="00436825"/>
    <w:rsid w:val="00446302"/>
    <w:rsid w:val="00446A94"/>
    <w:rsid w:val="0045033C"/>
    <w:rsid w:val="00454723"/>
    <w:rsid w:val="00460F08"/>
    <w:rsid w:val="00477BE1"/>
    <w:rsid w:val="0049119F"/>
    <w:rsid w:val="00497938"/>
    <w:rsid w:val="004B6761"/>
    <w:rsid w:val="004D2AE6"/>
    <w:rsid w:val="004D69AA"/>
    <w:rsid w:val="004F1ABC"/>
    <w:rsid w:val="0051245E"/>
    <w:rsid w:val="00516456"/>
    <w:rsid w:val="00520CEC"/>
    <w:rsid w:val="005226D9"/>
    <w:rsid w:val="00524450"/>
    <w:rsid w:val="00544891"/>
    <w:rsid w:val="00554A7B"/>
    <w:rsid w:val="00567389"/>
    <w:rsid w:val="0057117E"/>
    <w:rsid w:val="00580923"/>
    <w:rsid w:val="00592186"/>
    <w:rsid w:val="00596FE6"/>
    <w:rsid w:val="005A6D33"/>
    <w:rsid w:val="005B74C1"/>
    <w:rsid w:val="005C3E12"/>
    <w:rsid w:val="005D04D9"/>
    <w:rsid w:val="005D1E22"/>
    <w:rsid w:val="005E3A2E"/>
    <w:rsid w:val="005F15D5"/>
    <w:rsid w:val="00601F49"/>
    <w:rsid w:val="006022D7"/>
    <w:rsid w:val="00630979"/>
    <w:rsid w:val="006309AE"/>
    <w:rsid w:val="00631CCD"/>
    <w:rsid w:val="00651509"/>
    <w:rsid w:val="00655777"/>
    <w:rsid w:val="00674340"/>
    <w:rsid w:val="00691EE2"/>
    <w:rsid w:val="0069304C"/>
    <w:rsid w:val="006A37E7"/>
    <w:rsid w:val="006A5BFF"/>
    <w:rsid w:val="006A6F7E"/>
    <w:rsid w:val="006D3844"/>
    <w:rsid w:val="006D4424"/>
    <w:rsid w:val="006F2F02"/>
    <w:rsid w:val="007035B9"/>
    <w:rsid w:val="00704C8F"/>
    <w:rsid w:val="00706E02"/>
    <w:rsid w:val="00712D63"/>
    <w:rsid w:val="00712E95"/>
    <w:rsid w:val="00725577"/>
    <w:rsid w:val="007334F4"/>
    <w:rsid w:val="0073405D"/>
    <w:rsid w:val="007945F0"/>
    <w:rsid w:val="007B21C0"/>
    <w:rsid w:val="007D2641"/>
    <w:rsid w:val="007F202A"/>
    <w:rsid w:val="007F4296"/>
    <w:rsid w:val="008127AA"/>
    <w:rsid w:val="0081474A"/>
    <w:rsid w:val="00817BA0"/>
    <w:rsid w:val="00834428"/>
    <w:rsid w:val="00836FDC"/>
    <w:rsid w:val="0084722F"/>
    <w:rsid w:val="00857E94"/>
    <w:rsid w:val="0086743C"/>
    <w:rsid w:val="00873FFF"/>
    <w:rsid w:val="008A17D2"/>
    <w:rsid w:val="008A35F0"/>
    <w:rsid w:val="008C325E"/>
    <w:rsid w:val="00900FCD"/>
    <w:rsid w:val="00902DA7"/>
    <w:rsid w:val="009031F1"/>
    <w:rsid w:val="00905DD7"/>
    <w:rsid w:val="00906369"/>
    <w:rsid w:val="00912631"/>
    <w:rsid w:val="00924830"/>
    <w:rsid w:val="009269DA"/>
    <w:rsid w:val="00937FCA"/>
    <w:rsid w:val="00941CD9"/>
    <w:rsid w:val="00943D46"/>
    <w:rsid w:val="00947041"/>
    <w:rsid w:val="00954516"/>
    <w:rsid w:val="00962DF5"/>
    <w:rsid w:val="00962F71"/>
    <w:rsid w:val="009932D2"/>
    <w:rsid w:val="009947DB"/>
    <w:rsid w:val="009B54AF"/>
    <w:rsid w:val="009B7FA0"/>
    <w:rsid w:val="009C19D2"/>
    <w:rsid w:val="009C246F"/>
    <w:rsid w:val="009D7ABB"/>
    <w:rsid w:val="009E253D"/>
    <w:rsid w:val="009E5F05"/>
    <w:rsid w:val="009F6421"/>
    <w:rsid w:val="00A02276"/>
    <w:rsid w:val="00A02BA7"/>
    <w:rsid w:val="00A1108A"/>
    <w:rsid w:val="00A1296A"/>
    <w:rsid w:val="00A15E1D"/>
    <w:rsid w:val="00A3489B"/>
    <w:rsid w:val="00A377D8"/>
    <w:rsid w:val="00A378B4"/>
    <w:rsid w:val="00A73372"/>
    <w:rsid w:val="00A815D2"/>
    <w:rsid w:val="00AA2314"/>
    <w:rsid w:val="00AB41CA"/>
    <w:rsid w:val="00AC58F8"/>
    <w:rsid w:val="00AD4935"/>
    <w:rsid w:val="00B001D0"/>
    <w:rsid w:val="00B0078F"/>
    <w:rsid w:val="00B11B1A"/>
    <w:rsid w:val="00B25AD3"/>
    <w:rsid w:val="00B318AE"/>
    <w:rsid w:val="00B37872"/>
    <w:rsid w:val="00B41FE9"/>
    <w:rsid w:val="00B5048E"/>
    <w:rsid w:val="00B651F0"/>
    <w:rsid w:val="00B7350D"/>
    <w:rsid w:val="00B761AD"/>
    <w:rsid w:val="00BA36DA"/>
    <w:rsid w:val="00BC0C8B"/>
    <w:rsid w:val="00BC20BC"/>
    <w:rsid w:val="00BC57F8"/>
    <w:rsid w:val="00BD3616"/>
    <w:rsid w:val="00BE0F9F"/>
    <w:rsid w:val="00BE2F45"/>
    <w:rsid w:val="00BE55B9"/>
    <w:rsid w:val="00BF4CB3"/>
    <w:rsid w:val="00BF4DBE"/>
    <w:rsid w:val="00BF602E"/>
    <w:rsid w:val="00BF7263"/>
    <w:rsid w:val="00BF738D"/>
    <w:rsid w:val="00C0366E"/>
    <w:rsid w:val="00C162AF"/>
    <w:rsid w:val="00C305F2"/>
    <w:rsid w:val="00C377BA"/>
    <w:rsid w:val="00C42203"/>
    <w:rsid w:val="00C50209"/>
    <w:rsid w:val="00C55D1F"/>
    <w:rsid w:val="00C706EB"/>
    <w:rsid w:val="00C800EC"/>
    <w:rsid w:val="00C81879"/>
    <w:rsid w:val="00C90592"/>
    <w:rsid w:val="00CA595E"/>
    <w:rsid w:val="00CB40F8"/>
    <w:rsid w:val="00CD01A5"/>
    <w:rsid w:val="00CE1C2D"/>
    <w:rsid w:val="00CE49D2"/>
    <w:rsid w:val="00CE78F8"/>
    <w:rsid w:val="00CF29DC"/>
    <w:rsid w:val="00CF2CF3"/>
    <w:rsid w:val="00CF411B"/>
    <w:rsid w:val="00CF4944"/>
    <w:rsid w:val="00CF5084"/>
    <w:rsid w:val="00CF621C"/>
    <w:rsid w:val="00CF643B"/>
    <w:rsid w:val="00D05CBE"/>
    <w:rsid w:val="00D228C7"/>
    <w:rsid w:val="00D2532B"/>
    <w:rsid w:val="00D414C5"/>
    <w:rsid w:val="00D50DA6"/>
    <w:rsid w:val="00D530BB"/>
    <w:rsid w:val="00D6053C"/>
    <w:rsid w:val="00D67894"/>
    <w:rsid w:val="00D740FB"/>
    <w:rsid w:val="00D74B1C"/>
    <w:rsid w:val="00D83086"/>
    <w:rsid w:val="00D9144A"/>
    <w:rsid w:val="00D927F8"/>
    <w:rsid w:val="00DA3043"/>
    <w:rsid w:val="00DB0AE7"/>
    <w:rsid w:val="00DB407D"/>
    <w:rsid w:val="00DC3F90"/>
    <w:rsid w:val="00DC5923"/>
    <w:rsid w:val="00DC654E"/>
    <w:rsid w:val="00DD04CC"/>
    <w:rsid w:val="00DF4ECA"/>
    <w:rsid w:val="00E03FAB"/>
    <w:rsid w:val="00E04EFC"/>
    <w:rsid w:val="00E138F6"/>
    <w:rsid w:val="00E16DE4"/>
    <w:rsid w:val="00E46A78"/>
    <w:rsid w:val="00E473E4"/>
    <w:rsid w:val="00E57CD1"/>
    <w:rsid w:val="00E6098A"/>
    <w:rsid w:val="00E63350"/>
    <w:rsid w:val="00E67D7A"/>
    <w:rsid w:val="00E71D43"/>
    <w:rsid w:val="00E75C69"/>
    <w:rsid w:val="00E822D6"/>
    <w:rsid w:val="00EB5343"/>
    <w:rsid w:val="00EC27DD"/>
    <w:rsid w:val="00EC6B79"/>
    <w:rsid w:val="00ED1568"/>
    <w:rsid w:val="00ED6E2F"/>
    <w:rsid w:val="00EF0891"/>
    <w:rsid w:val="00EF39AE"/>
    <w:rsid w:val="00F03F80"/>
    <w:rsid w:val="00F05809"/>
    <w:rsid w:val="00F17ED8"/>
    <w:rsid w:val="00F31DB6"/>
    <w:rsid w:val="00F65672"/>
    <w:rsid w:val="00F656CC"/>
    <w:rsid w:val="00F670F3"/>
    <w:rsid w:val="00F75322"/>
    <w:rsid w:val="00F76269"/>
    <w:rsid w:val="00F84326"/>
    <w:rsid w:val="00F844E5"/>
    <w:rsid w:val="00F94B7E"/>
    <w:rsid w:val="00F97C29"/>
    <w:rsid w:val="00F97E4D"/>
    <w:rsid w:val="00FA676E"/>
    <w:rsid w:val="00FC1511"/>
    <w:rsid w:val="00FC4C44"/>
    <w:rsid w:val="00FC71F1"/>
    <w:rsid w:val="00FD2014"/>
    <w:rsid w:val="00FF6C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0227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A02276"/>
    <w:pPr>
      <w:spacing w:line="360" w:lineRule="auto"/>
      <w:ind w:firstLine="570"/>
    </w:pPr>
    <w:rPr>
      <w:rFonts w:ascii="仿宋_GB2312" w:eastAsia="仿宋_GB2312"/>
      <w:sz w:val="24"/>
    </w:rPr>
  </w:style>
  <w:style w:type="paragraph" w:styleId="a4">
    <w:name w:val="Plain Text"/>
    <w:basedOn w:val="a"/>
    <w:link w:val="Char"/>
    <w:rsid w:val="00A02276"/>
    <w:pPr>
      <w:widowControl w:val="0"/>
      <w:jc w:val="both"/>
    </w:pPr>
    <w:rPr>
      <w:rFonts w:ascii="宋体" w:hAnsi="Courier New"/>
      <w:kern w:val="2"/>
      <w:sz w:val="21"/>
    </w:rPr>
  </w:style>
  <w:style w:type="paragraph" w:styleId="a5">
    <w:name w:val="Normal (Web)"/>
    <w:basedOn w:val="a"/>
    <w:rsid w:val="00A02276"/>
    <w:pPr>
      <w:spacing w:before="100" w:beforeAutospacing="1" w:after="100" w:afterAutospacing="1"/>
    </w:pPr>
    <w:rPr>
      <w:rFonts w:ascii="宋体" w:hAnsi="宋体"/>
      <w:sz w:val="24"/>
      <w:szCs w:val="24"/>
    </w:rPr>
  </w:style>
  <w:style w:type="paragraph" w:styleId="a6">
    <w:name w:val="footer"/>
    <w:basedOn w:val="a"/>
    <w:rsid w:val="00A02276"/>
    <w:pPr>
      <w:tabs>
        <w:tab w:val="center" w:pos="4153"/>
        <w:tab w:val="right" w:pos="8306"/>
      </w:tabs>
      <w:snapToGrid w:val="0"/>
    </w:pPr>
    <w:rPr>
      <w:sz w:val="18"/>
      <w:szCs w:val="18"/>
    </w:rPr>
  </w:style>
  <w:style w:type="character" w:styleId="a7">
    <w:name w:val="page number"/>
    <w:basedOn w:val="a0"/>
    <w:rsid w:val="00A02276"/>
  </w:style>
  <w:style w:type="paragraph" w:styleId="a8">
    <w:name w:val="header"/>
    <w:basedOn w:val="a"/>
    <w:rsid w:val="001B4175"/>
    <w:pPr>
      <w:pBdr>
        <w:bottom w:val="single" w:sz="6" w:space="1" w:color="auto"/>
      </w:pBdr>
      <w:tabs>
        <w:tab w:val="center" w:pos="4153"/>
        <w:tab w:val="right" w:pos="8306"/>
      </w:tabs>
      <w:snapToGrid w:val="0"/>
      <w:jc w:val="center"/>
    </w:pPr>
    <w:rPr>
      <w:sz w:val="18"/>
      <w:szCs w:val="18"/>
    </w:rPr>
  </w:style>
  <w:style w:type="paragraph" w:styleId="a9">
    <w:name w:val="Balloon Text"/>
    <w:basedOn w:val="a"/>
    <w:semiHidden/>
    <w:rsid w:val="007334F4"/>
    <w:rPr>
      <w:sz w:val="18"/>
      <w:szCs w:val="18"/>
    </w:rPr>
  </w:style>
  <w:style w:type="character" w:styleId="aa">
    <w:name w:val="annotation reference"/>
    <w:rsid w:val="002E7891"/>
    <w:rPr>
      <w:sz w:val="21"/>
      <w:szCs w:val="21"/>
    </w:rPr>
  </w:style>
  <w:style w:type="paragraph" w:styleId="ab">
    <w:name w:val="annotation text"/>
    <w:basedOn w:val="a"/>
    <w:link w:val="Char0"/>
    <w:rsid w:val="002E7891"/>
  </w:style>
  <w:style w:type="character" w:customStyle="1" w:styleId="Char0">
    <w:name w:val="批注文字 Char"/>
    <w:basedOn w:val="a0"/>
    <w:link w:val="ab"/>
    <w:rsid w:val="002E7891"/>
  </w:style>
  <w:style w:type="paragraph" w:styleId="ac">
    <w:name w:val="annotation subject"/>
    <w:basedOn w:val="ab"/>
    <w:next w:val="ab"/>
    <w:link w:val="Char1"/>
    <w:rsid w:val="002E7891"/>
    <w:rPr>
      <w:b/>
      <w:bCs/>
    </w:rPr>
  </w:style>
  <w:style w:type="character" w:customStyle="1" w:styleId="Char1">
    <w:name w:val="批注主题 Char"/>
    <w:link w:val="ac"/>
    <w:rsid w:val="002E7891"/>
    <w:rPr>
      <w:b/>
      <w:bCs/>
    </w:rPr>
  </w:style>
  <w:style w:type="character" w:customStyle="1" w:styleId="Char">
    <w:name w:val="纯文本 Char"/>
    <w:basedOn w:val="a0"/>
    <w:link w:val="a4"/>
    <w:rsid w:val="00D9144A"/>
    <w:rPr>
      <w:rFonts w:ascii="宋体" w:hAnsi="Courier New"/>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0227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A02276"/>
    <w:pPr>
      <w:spacing w:line="360" w:lineRule="auto"/>
      <w:ind w:firstLine="570"/>
    </w:pPr>
    <w:rPr>
      <w:rFonts w:ascii="仿宋_GB2312" w:eastAsia="仿宋_GB2312"/>
      <w:sz w:val="24"/>
    </w:rPr>
  </w:style>
  <w:style w:type="paragraph" w:styleId="a4">
    <w:name w:val="Plain Text"/>
    <w:basedOn w:val="a"/>
    <w:link w:val="Char"/>
    <w:rsid w:val="00A02276"/>
    <w:pPr>
      <w:widowControl w:val="0"/>
      <w:jc w:val="both"/>
    </w:pPr>
    <w:rPr>
      <w:rFonts w:ascii="宋体" w:hAnsi="Courier New"/>
      <w:kern w:val="2"/>
      <w:sz w:val="21"/>
    </w:rPr>
  </w:style>
  <w:style w:type="paragraph" w:styleId="a5">
    <w:name w:val="Normal (Web)"/>
    <w:basedOn w:val="a"/>
    <w:rsid w:val="00A02276"/>
    <w:pPr>
      <w:spacing w:before="100" w:beforeAutospacing="1" w:after="100" w:afterAutospacing="1"/>
    </w:pPr>
    <w:rPr>
      <w:rFonts w:ascii="宋体" w:hAnsi="宋体"/>
      <w:sz w:val="24"/>
      <w:szCs w:val="24"/>
    </w:rPr>
  </w:style>
  <w:style w:type="paragraph" w:styleId="a6">
    <w:name w:val="footer"/>
    <w:basedOn w:val="a"/>
    <w:rsid w:val="00A02276"/>
    <w:pPr>
      <w:tabs>
        <w:tab w:val="center" w:pos="4153"/>
        <w:tab w:val="right" w:pos="8306"/>
      </w:tabs>
      <w:snapToGrid w:val="0"/>
    </w:pPr>
    <w:rPr>
      <w:sz w:val="18"/>
      <w:szCs w:val="18"/>
    </w:rPr>
  </w:style>
  <w:style w:type="character" w:styleId="a7">
    <w:name w:val="page number"/>
    <w:basedOn w:val="a0"/>
    <w:rsid w:val="00A02276"/>
  </w:style>
  <w:style w:type="paragraph" w:styleId="a8">
    <w:name w:val="header"/>
    <w:basedOn w:val="a"/>
    <w:rsid w:val="001B4175"/>
    <w:pPr>
      <w:pBdr>
        <w:bottom w:val="single" w:sz="6" w:space="1" w:color="auto"/>
      </w:pBdr>
      <w:tabs>
        <w:tab w:val="center" w:pos="4153"/>
        <w:tab w:val="right" w:pos="8306"/>
      </w:tabs>
      <w:snapToGrid w:val="0"/>
      <w:jc w:val="center"/>
    </w:pPr>
    <w:rPr>
      <w:sz w:val="18"/>
      <w:szCs w:val="18"/>
    </w:rPr>
  </w:style>
  <w:style w:type="paragraph" w:styleId="a9">
    <w:name w:val="Balloon Text"/>
    <w:basedOn w:val="a"/>
    <w:semiHidden/>
    <w:rsid w:val="007334F4"/>
    <w:rPr>
      <w:sz w:val="18"/>
      <w:szCs w:val="18"/>
    </w:rPr>
  </w:style>
  <w:style w:type="character" w:styleId="aa">
    <w:name w:val="annotation reference"/>
    <w:rsid w:val="002E7891"/>
    <w:rPr>
      <w:sz w:val="21"/>
      <w:szCs w:val="21"/>
    </w:rPr>
  </w:style>
  <w:style w:type="paragraph" w:styleId="ab">
    <w:name w:val="annotation text"/>
    <w:basedOn w:val="a"/>
    <w:link w:val="Char0"/>
    <w:rsid w:val="002E7891"/>
  </w:style>
  <w:style w:type="character" w:customStyle="1" w:styleId="Char0">
    <w:name w:val="批注文字 Char"/>
    <w:basedOn w:val="a0"/>
    <w:link w:val="ab"/>
    <w:rsid w:val="002E7891"/>
  </w:style>
  <w:style w:type="paragraph" w:styleId="ac">
    <w:name w:val="annotation subject"/>
    <w:basedOn w:val="ab"/>
    <w:next w:val="ab"/>
    <w:link w:val="Char1"/>
    <w:rsid w:val="002E7891"/>
    <w:rPr>
      <w:b/>
      <w:bCs/>
    </w:rPr>
  </w:style>
  <w:style w:type="character" w:customStyle="1" w:styleId="Char1">
    <w:name w:val="批注主题 Char"/>
    <w:link w:val="ac"/>
    <w:rsid w:val="002E7891"/>
    <w:rPr>
      <w:b/>
      <w:bCs/>
    </w:rPr>
  </w:style>
  <w:style w:type="character" w:customStyle="1" w:styleId="Char">
    <w:name w:val="纯文本 Char"/>
    <w:basedOn w:val="a0"/>
    <w:link w:val="a4"/>
    <w:rsid w:val="00D9144A"/>
    <w:rPr>
      <w:rFonts w:ascii="宋体"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75AC65-F3C8-464D-ADB2-199965516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2</Pages>
  <Words>204</Words>
  <Characters>1168</Characters>
  <Application>Microsoft Office Word</Application>
  <DocSecurity>0</DocSecurity>
  <Lines>9</Lines>
  <Paragraphs>2</Paragraphs>
  <ScaleCrop>false</ScaleCrop>
  <Company>LYH</Company>
  <LinksUpToDate>false</LinksUpToDate>
  <CharactersWithSpaces>1370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华南理工大学</dc:title>
  <dc:creator>番茄花园</dc:creator>
  <cp:lastModifiedBy>王亚南</cp:lastModifiedBy>
  <cp:revision>5</cp:revision>
  <cp:lastPrinted>2015-08-19T02:37:00Z</cp:lastPrinted>
  <dcterms:created xsi:type="dcterms:W3CDTF">2015-09-02T07:02:00Z</dcterms:created>
  <dcterms:modified xsi:type="dcterms:W3CDTF">2017-05-17T09:14:00Z</dcterms:modified>
</cp:coreProperties>
</file>