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DE" w:rsidRPr="00395526" w:rsidRDefault="005976AB" w:rsidP="005976AB">
      <w:pPr>
        <w:jc w:val="center"/>
        <w:rPr>
          <w:rFonts w:asciiTheme="minorEastAsia" w:hAnsiTheme="minorEastAsia"/>
          <w:b/>
          <w:sz w:val="36"/>
          <w:szCs w:val="36"/>
        </w:rPr>
      </w:pPr>
      <w:r w:rsidRPr="00395526">
        <w:rPr>
          <w:rFonts w:asciiTheme="minorEastAsia" w:hAnsiTheme="minorEastAsia" w:hint="eastAsia"/>
          <w:b/>
          <w:sz w:val="36"/>
          <w:szCs w:val="36"/>
        </w:rPr>
        <w:t>华南理工大学本科深度学习课堂项目结题指标点</w:t>
      </w:r>
    </w:p>
    <w:p w:rsidR="001154B8" w:rsidRPr="00395526" w:rsidRDefault="001154B8" w:rsidP="005976AB">
      <w:pPr>
        <w:jc w:val="center"/>
        <w:rPr>
          <w:rFonts w:asciiTheme="minorEastAsia" w:hAnsiTheme="minorEastAsia"/>
          <w:b/>
          <w:sz w:val="36"/>
          <w:szCs w:val="36"/>
        </w:rPr>
      </w:pPr>
    </w:p>
    <w:p w:rsidR="005976AB" w:rsidRPr="00395526" w:rsidRDefault="005976AB">
      <w:pPr>
        <w:rPr>
          <w:rFonts w:ascii="仿宋" w:eastAsia="仿宋" w:hAnsi="仿宋"/>
          <w:b/>
          <w:sz w:val="30"/>
          <w:szCs w:val="30"/>
        </w:rPr>
      </w:pPr>
      <w:r w:rsidRPr="00395526">
        <w:rPr>
          <w:rFonts w:ascii="仿宋" w:eastAsia="仿宋" w:hAnsi="仿宋" w:hint="eastAsia"/>
          <w:b/>
          <w:sz w:val="30"/>
          <w:szCs w:val="30"/>
        </w:rPr>
        <w:t>一、科教融合型深度学习课堂</w:t>
      </w:r>
      <w:r w:rsidR="001C75E3" w:rsidRPr="00395526">
        <w:rPr>
          <w:rFonts w:ascii="仿宋" w:eastAsia="仿宋" w:hAnsi="仿宋" w:hint="eastAsia"/>
          <w:b/>
          <w:sz w:val="30"/>
          <w:szCs w:val="30"/>
        </w:rPr>
        <w:t>（总分100分）</w:t>
      </w:r>
    </w:p>
    <w:tbl>
      <w:tblPr>
        <w:tblW w:w="88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90"/>
        <w:gridCol w:w="821"/>
        <w:gridCol w:w="5812"/>
        <w:gridCol w:w="919"/>
      </w:tblGrid>
      <w:tr w:rsidR="00395526" w:rsidRPr="00395526" w:rsidTr="00CF5959">
        <w:trPr>
          <w:trHeight w:val="20"/>
          <w:tblHeader/>
          <w:jc w:val="center"/>
        </w:trPr>
        <w:tc>
          <w:tcPr>
            <w:tcW w:w="1290"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一级</w:t>
            </w:r>
          </w:p>
          <w:p w:rsidR="001C75E3" w:rsidRPr="00395526" w:rsidRDefault="001C75E3"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指标</w:t>
            </w:r>
          </w:p>
        </w:tc>
        <w:tc>
          <w:tcPr>
            <w:tcW w:w="821"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二级指标</w:t>
            </w:r>
          </w:p>
        </w:tc>
        <w:tc>
          <w:tcPr>
            <w:tcW w:w="5812"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观测点及描述</w:t>
            </w:r>
          </w:p>
        </w:tc>
        <w:tc>
          <w:tcPr>
            <w:tcW w:w="919"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分值</w:t>
            </w:r>
          </w:p>
        </w:tc>
      </w:tr>
      <w:tr w:rsidR="004D7844" w:rsidRPr="00395526" w:rsidTr="004E2823">
        <w:trPr>
          <w:trHeight w:val="499"/>
          <w:jc w:val="center"/>
        </w:trPr>
        <w:tc>
          <w:tcPr>
            <w:tcW w:w="1290" w:type="dxa"/>
            <w:vMerge w:val="restart"/>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一、课程目标符合新时代人才培养要求</w:t>
            </w:r>
          </w:p>
          <w:p w:rsidR="004D7844" w:rsidRPr="00395526" w:rsidRDefault="004D7844" w:rsidP="004532B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sidR="004532BA">
              <w:rPr>
                <w:rFonts w:ascii="宋体" w:hAnsi="宋体" w:cs="宋体" w:hint="eastAsia"/>
                <w:kern w:val="0"/>
                <w:sz w:val="24"/>
              </w:rPr>
              <w:t>0</w:t>
            </w:r>
            <w:r w:rsidRPr="00395526">
              <w:rPr>
                <w:rFonts w:ascii="宋体" w:hAnsi="宋体" w:cs="宋体" w:hint="eastAsia"/>
                <w:kern w:val="0"/>
                <w:sz w:val="24"/>
              </w:rPr>
              <w:t>分</w:t>
            </w:r>
          </w:p>
        </w:tc>
        <w:tc>
          <w:tcPr>
            <w:tcW w:w="821"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1-1</w:t>
            </w:r>
          </w:p>
        </w:tc>
        <w:tc>
          <w:tcPr>
            <w:tcW w:w="5812" w:type="dxa"/>
            <w:tcMar>
              <w:top w:w="0" w:type="dxa"/>
              <w:left w:w="75" w:type="dxa"/>
              <w:bottom w:w="0" w:type="dxa"/>
              <w:right w:w="75" w:type="dxa"/>
            </w:tcMar>
            <w:vAlign w:val="center"/>
          </w:tcPr>
          <w:p w:rsidR="004D7844" w:rsidRPr="00395526" w:rsidRDefault="004D7844" w:rsidP="00DF22C0">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符合学校办学定位和人才培养目标，坚持立德树人。</w:t>
            </w:r>
          </w:p>
        </w:tc>
        <w:tc>
          <w:tcPr>
            <w:tcW w:w="919"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4D7844" w:rsidRPr="00395526" w:rsidTr="00CF5959">
        <w:trPr>
          <w:trHeight w:val="20"/>
          <w:jc w:val="center"/>
        </w:trPr>
        <w:tc>
          <w:tcPr>
            <w:tcW w:w="1290" w:type="dxa"/>
            <w:vMerge/>
            <w:vAlign w:val="center"/>
          </w:tcPr>
          <w:p w:rsidR="004D7844" w:rsidRPr="00395526" w:rsidRDefault="004D7844" w:rsidP="00DF22C0">
            <w:pPr>
              <w:widowControl/>
              <w:spacing w:line="350" w:lineRule="exact"/>
              <w:jc w:val="center"/>
              <w:rPr>
                <w:rFonts w:ascii="微软雅黑" w:eastAsia="微软雅黑" w:hAnsi="微软雅黑" w:cs="宋体"/>
                <w:kern w:val="0"/>
                <w:sz w:val="24"/>
              </w:rPr>
            </w:pPr>
          </w:p>
        </w:tc>
        <w:tc>
          <w:tcPr>
            <w:tcW w:w="821"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1-2</w:t>
            </w:r>
          </w:p>
        </w:tc>
        <w:tc>
          <w:tcPr>
            <w:tcW w:w="5812" w:type="dxa"/>
            <w:tcMar>
              <w:top w:w="0" w:type="dxa"/>
              <w:left w:w="75" w:type="dxa"/>
              <w:bottom w:w="0" w:type="dxa"/>
              <w:right w:w="75" w:type="dxa"/>
            </w:tcMar>
            <w:vAlign w:val="center"/>
          </w:tcPr>
          <w:p w:rsidR="004D7844" w:rsidRPr="00395526" w:rsidRDefault="004D7844" w:rsidP="00F15CC8">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坚持知识、能力、素质有机融合，注重提升课程的高阶性、突出课程的创新性、增加课程的挑战度，契合学生解决复杂问题等综合能力养成要求。</w:t>
            </w:r>
          </w:p>
        </w:tc>
        <w:tc>
          <w:tcPr>
            <w:tcW w:w="919"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90" w:type="dxa"/>
            <w:vMerge w:val="restart"/>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二、授课教师（团队）切实投入教学改革</w:t>
            </w:r>
          </w:p>
          <w:p w:rsidR="001C75E3" w:rsidRPr="00395526" w:rsidRDefault="001C75E3"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15分</w:t>
            </w:r>
          </w:p>
        </w:tc>
        <w:tc>
          <w:tcPr>
            <w:tcW w:w="821"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2-1</w:t>
            </w:r>
          </w:p>
        </w:tc>
        <w:tc>
          <w:tcPr>
            <w:tcW w:w="5812" w:type="dxa"/>
            <w:tcMar>
              <w:top w:w="0" w:type="dxa"/>
              <w:left w:w="75" w:type="dxa"/>
              <w:bottom w:w="0" w:type="dxa"/>
              <w:right w:w="75" w:type="dxa"/>
            </w:tcMar>
            <w:vAlign w:val="center"/>
          </w:tcPr>
          <w:p w:rsidR="001C75E3" w:rsidRPr="00395526" w:rsidRDefault="001C75E3" w:rsidP="00DF22C0">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秉持学生中心、产出导向、持续改进的理念。</w:t>
            </w:r>
          </w:p>
        </w:tc>
        <w:tc>
          <w:tcPr>
            <w:tcW w:w="919"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90" w:type="dxa"/>
            <w:vMerge/>
            <w:vAlign w:val="center"/>
          </w:tcPr>
          <w:p w:rsidR="001C75E3" w:rsidRPr="00395526" w:rsidRDefault="001C75E3" w:rsidP="00DF22C0">
            <w:pPr>
              <w:widowControl/>
              <w:spacing w:line="350" w:lineRule="exact"/>
              <w:jc w:val="center"/>
              <w:rPr>
                <w:rFonts w:ascii="微软雅黑" w:eastAsia="微软雅黑" w:hAnsi="微软雅黑" w:cs="宋体"/>
                <w:kern w:val="0"/>
                <w:sz w:val="24"/>
              </w:rPr>
            </w:pPr>
          </w:p>
        </w:tc>
        <w:tc>
          <w:tcPr>
            <w:tcW w:w="821"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2-2</w:t>
            </w:r>
          </w:p>
        </w:tc>
        <w:tc>
          <w:tcPr>
            <w:tcW w:w="5812" w:type="dxa"/>
            <w:tcMar>
              <w:top w:w="0" w:type="dxa"/>
              <w:left w:w="75" w:type="dxa"/>
              <w:bottom w:w="0" w:type="dxa"/>
              <w:right w:w="75" w:type="dxa"/>
            </w:tcMar>
            <w:vAlign w:val="center"/>
          </w:tcPr>
          <w:p w:rsidR="001C75E3" w:rsidRPr="00395526" w:rsidRDefault="001C75E3" w:rsidP="00395526">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教学理念融入教学设计，围绕目标达成、教学内容、组织实施和多元评价需求进行整体规划，教学策略、教学方法、教学过程、教学评价等设计合理。</w:t>
            </w:r>
          </w:p>
        </w:tc>
        <w:tc>
          <w:tcPr>
            <w:tcW w:w="919"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90" w:type="dxa"/>
            <w:vMerge/>
            <w:vAlign w:val="center"/>
          </w:tcPr>
          <w:p w:rsidR="00395526" w:rsidRPr="00395526" w:rsidRDefault="00395526" w:rsidP="00DF22C0">
            <w:pPr>
              <w:widowControl/>
              <w:spacing w:line="350" w:lineRule="exact"/>
              <w:jc w:val="center"/>
              <w:rPr>
                <w:rFonts w:ascii="微软雅黑" w:eastAsia="微软雅黑" w:hAnsi="微软雅黑" w:cs="宋体"/>
                <w:kern w:val="0"/>
                <w:sz w:val="24"/>
              </w:rPr>
            </w:pPr>
          </w:p>
        </w:tc>
        <w:tc>
          <w:tcPr>
            <w:tcW w:w="821" w:type="dxa"/>
            <w:tcMar>
              <w:top w:w="0" w:type="dxa"/>
              <w:left w:w="75" w:type="dxa"/>
              <w:bottom w:w="0" w:type="dxa"/>
              <w:right w:w="75" w:type="dxa"/>
            </w:tcMar>
            <w:vAlign w:val="center"/>
          </w:tcPr>
          <w:p w:rsidR="00395526" w:rsidRPr="00395526" w:rsidRDefault="00395526"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2-3</w:t>
            </w:r>
          </w:p>
        </w:tc>
        <w:tc>
          <w:tcPr>
            <w:tcW w:w="5812" w:type="dxa"/>
            <w:tcMar>
              <w:top w:w="0" w:type="dxa"/>
              <w:left w:w="75" w:type="dxa"/>
              <w:bottom w:w="0" w:type="dxa"/>
              <w:right w:w="75" w:type="dxa"/>
            </w:tcMar>
            <w:vAlign w:val="center"/>
          </w:tcPr>
          <w:p w:rsidR="00395526" w:rsidRPr="00395526" w:rsidRDefault="00395526" w:rsidP="001154B8">
            <w:pPr>
              <w:widowControl/>
              <w:wordWrap w:val="0"/>
              <w:spacing w:line="350" w:lineRule="exact"/>
              <w:rPr>
                <w:rFonts w:ascii="宋体" w:hAnsi="宋体" w:cs="宋体"/>
                <w:kern w:val="0"/>
                <w:sz w:val="24"/>
              </w:rPr>
            </w:pPr>
            <w:r w:rsidRPr="00395526">
              <w:rPr>
                <w:rFonts w:ascii="宋体" w:hAnsi="宋体" w:cs="宋体" w:hint="eastAsia"/>
                <w:kern w:val="0"/>
                <w:sz w:val="24"/>
              </w:rPr>
              <w:t>任课教师原则上须隶属省部级及以上科研基地、校企联合实验室等科研平台，鼓励高层次人才、资深教授以及优秀青年人才担任授课教师。</w:t>
            </w:r>
            <w:r>
              <w:rPr>
                <w:rFonts w:ascii="宋体" w:hAnsi="宋体" w:cs="宋体" w:hint="eastAsia"/>
                <w:kern w:val="0"/>
                <w:sz w:val="24"/>
              </w:rPr>
              <w:t>教师</w:t>
            </w:r>
            <w:r w:rsidRPr="00395526">
              <w:rPr>
                <w:rFonts w:ascii="宋体" w:hAnsi="宋体" w:cs="宋体" w:hint="eastAsia"/>
                <w:kern w:val="0"/>
                <w:sz w:val="24"/>
              </w:rPr>
              <w:t>教学改革意识强烈，能够主动运用新技术、新手段、新工具，创新教学方法，提高教学效率、提升教学质量，教学能力有显著提升。</w:t>
            </w:r>
          </w:p>
        </w:tc>
        <w:tc>
          <w:tcPr>
            <w:tcW w:w="919" w:type="dxa"/>
            <w:tcMar>
              <w:top w:w="0" w:type="dxa"/>
              <w:left w:w="75" w:type="dxa"/>
              <w:bottom w:w="0" w:type="dxa"/>
              <w:right w:w="75" w:type="dxa"/>
            </w:tcMar>
            <w:vAlign w:val="center"/>
          </w:tcPr>
          <w:p w:rsidR="00395526" w:rsidRPr="00395526" w:rsidRDefault="00395526" w:rsidP="00F15CC8">
            <w:pPr>
              <w:widowControl/>
              <w:wordWrap w:val="0"/>
              <w:spacing w:line="350" w:lineRule="exact"/>
              <w:jc w:val="center"/>
              <w:rPr>
                <w:rFonts w:ascii="宋体" w:hAnsi="宋体"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90" w:type="dxa"/>
            <w:vMerge w:val="restart"/>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三、课程内容与时俱进</w:t>
            </w:r>
          </w:p>
          <w:p w:rsidR="001C75E3" w:rsidRPr="00395526" w:rsidRDefault="004532BA" w:rsidP="00C91CB8">
            <w:pPr>
              <w:widowControl/>
              <w:wordWrap w:val="0"/>
              <w:spacing w:line="350" w:lineRule="exact"/>
              <w:jc w:val="center"/>
              <w:rPr>
                <w:rFonts w:ascii="微软雅黑" w:eastAsia="微软雅黑" w:hAnsi="微软雅黑" w:cs="宋体"/>
                <w:kern w:val="0"/>
                <w:sz w:val="24"/>
              </w:rPr>
            </w:pPr>
            <w:r>
              <w:rPr>
                <w:rFonts w:ascii="宋体" w:hAnsi="宋体" w:cs="宋体" w:hint="eastAsia"/>
                <w:kern w:val="0"/>
                <w:sz w:val="24"/>
              </w:rPr>
              <w:t>4</w:t>
            </w:r>
            <w:r w:rsidR="00F15CC8">
              <w:rPr>
                <w:rFonts w:ascii="宋体" w:hAnsi="宋体" w:cs="宋体" w:hint="eastAsia"/>
                <w:kern w:val="0"/>
                <w:sz w:val="24"/>
              </w:rPr>
              <w:t>0</w:t>
            </w:r>
            <w:r w:rsidR="001C75E3" w:rsidRPr="00395526">
              <w:rPr>
                <w:rFonts w:ascii="宋体" w:hAnsi="宋体" w:cs="宋体" w:hint="eastAsia"/>
                <w:kern w:val="0"/>
                <w:sz w:val="24"/>
              </w:rPr>
              <w:t>分</w:t>
            </w:r>
          </w:p>
        </w:tc>
        <w:tc>
          <w:tcPr>
            <w:tcW w:w="821" w:type="dxa"/>
            <w:tcMar>
              <w:top w:w="0" w:type="dxa"/>
              <w:left w:w="75" w:type="dxa"/>
              <w:bottom w:w="0" w:type="dxa"/>
              <w:right w:w="75" w:type="dxa"/>
            </w:tcMar>
            <w:vAlign w:val="center"/>
          </w:tcPr>
          <w:p w:rsidR="001C75E3" w:rsidRPr="00395526" w:rsidRDefault="001C75E3"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3-1</w:t>
            </w:r>
          </w:p>
        </w:tc>
        <w:tc>
          <w:tcPr>
            <w:tcW w:w="5812" w:type="dxa"/>
            <w:tcMar>
              <w:top w:w="0" w:type="dxa"/>
              <w:left w:w="75" w:type="dxa"/>
              <w:bottom w:w="0" w:type="dxa"/>
              <w:right w:w="75" w:type="dxa"/>
            </w:tcMar>
            <w:vAlign w:val="center"/>
          </w:tcPr>
          <w:p w:rsidR="001C75E3" w:rsidRPr="00395526" w:rsidRDefault="001151B5" w:rsidP="004D7844">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体现前沿性与时代性要求，反映学科专业、行业先进的核心理论和成果，聚焦新工科、新医科、新农科、新文科建设，增加体现多学科思维融合、产业技术与学科理论融合、跨专业能力融合、多学科项目实践融合内容。</w:t>
            </w:r>
          </w:p>
        </w:tc>
        <w:tc>
          <w:tcPr>
            <w:tcW w:w="919" w:type="dxa"/>
            <w:tcMar>
              <w:top w:w="0" w:type="dxa"/>
              <w:left w:w="75" w:type="dxa"/>
              <w:bottom w:w="0" w:type="dxa"/>
              <w:right w:w="75" w:type="dxa"/>
            </w:tcMar>
            <w:vAlign w:val="center"/>
          </w:tcPr>
          <w:p w:rsidR="001C75E3" w:rsidRPr="00395526" w:rsidRDefault="004D7844" w:rsidP="00F15CC8">
            <w:pPr>
              <w:widowControl/>
              <w:wordWrap w:val="0"/>
              <w:spacing w:line="350" w:lineRule="exact"/>
              <w:jc w:val="center"/>
              <w:rPr>
                <w:rFonts w:ascii="微软雅黑" w:eastAsia="微软雅黑" w:hAnsi="微软雅黑" w:cs="宋体"/>
                <w:kern w:val="0"/>
                <w:sz w:val="24"/>
              </w:rPr>
            </w:pPr>
            <w:r>
              <w:rPr>
                <w:rFonts w:ascii="宋体" w:hAnsi="宋体" w:cs="宋体" w:hint="eastAsia"/>
                <w:kern w:val="0"/>
                <w:sz w:val="24"/>
              </w:rPr>
              <w:t>5</w:t>
            </w:r>
            <w:r w:rsidR="001C75E3" w:rsidRPr="00395526">
              <w:rPr>
                <w:rFonts w:ascii="宋体" w:hAnsi="宋体" w:cs="宋体" w:hint="eastAsia"/>
                <w:kern w:val="0"/>
                <w:sz w:val="24"/>
              </w:rPr>
              <w:t>分</w:t>
            </w:r>
          </w:p>
        </w:tc>
      </w:tr>
      <w:tr w:rsidR="004D7844" w:rsidRPr="00395526" w:rsidTr="00CF5959">
        <w:trPr>
          <w:trHeight w:val="20"/>
          <w:jc w:val="center"/>
        </w:trPr>
        <w:tc>
          <w:tcPr>
            <w:tcW w:w="1290" w:type="dxa"/>
            <w:vMerge/>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宋体" w:hAnsi="宋体" w:cs="宋体"/>
                <w:kern w:val="0"/>
                <w:sz w:val="24"/>
              </w:rPr>
            </w:pPr>
          </w:p>
        </w:tc>
        <w:tc>
          <w:tcPr>
            <w:tcW w:w="821"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3-2</w:t>
            </w:r>
          </w:p>
        </w:tc>
        <w:tc>
          <w:tcPr>
            <w:tcW w:w="5812" w:type="dxa"/>
            <w:tcMar>
              <w:top w:w="0" w:type="dxa"/>
              <w:left w:w="75" w:type="dxa"/>
              <w:bottom w:w="0" w:type="dxa"/>
              <w:right w:w="75" w:type="dxa"/>
            </w:tcMar>
            <w:vAlign w:val="center"/>
          </w:tcPr>
          <w:p w:rsidR="004D7844" w:rsidRPr="00395526" w:rsidRDefault="004D7844" w:rsidP="00395526">
            <w:pPr>
              <w:widowControl/>
              <w:wordWrap w:val="0"/>
              <w:spacing w:line="350" w:lineRule="exact"/>
              <w:rPr>
                <w:rFonts w:ascii="宋体" w:hAnsi="宋体" w:cs="宋体"/>
                <w:kern w:val="0"/>
                <w:sz w:val="24"/>
              </w:rPr>
            </w:pPr>
            <w:r w:rsidRPr="004D7844">
              <w:rPr>
                <w:rFonts w:ascii="宋体" w:hAnsi="宋体" w:cs="宋体" w:hint="eastAsia"/>
                <w:kern w:val="0"/>
                <w:sz w:val="24"/>
              </w:rPr>
              <w:t>统筹利用省部级及以上科研基地以及校企联合实验室等高水平科技创新平台，将优势科研资源渗透创新人才培养环节，鼓励教师在省部级以上重大基础科研项目、粤港澳区域合作项目、国际合作项目等项目中遴选符合本科生特点并具有一定高阶性的科研方法和前沿成果并引入本科课程</w:t>
            </w:r>
            <w:r>
              <w:rPr>
                <w:rFonts w:ascii="宋体" w:hAnsi="宋体" w:cs="宋体" w:hint="eastAsia"/>
                <w:kern w:val="0"/>
                <w:sz w:val="24"/>
              </w:rPr>
              <w:t>。</w:t>
            </w:r>
          </w:p>
        </w:tc>
        <w:tc>
          <w:tcPr>
            <w:tcW w:w="919" w:type="dxa"/>
            <w:tcMar>
              <w:top w:w="0" w:type="dxa"/>
              <w:left w:w="75" w:type="dxa"/>
              <w:bottom w:w="0" w:type="dxa"/>
              <w:right w:w="75" w:type="dxa"/>
            </w:tcMar>
            <w:vAlign w:val="center"/>
          </w:tcPr>
          <w:p w:rsidR="004D7844" w:rsidRPr="00395526" w:rsidRDefault="004D7844" w:rsidP="00F15CC8">
            <w:pPr>
              <w:widowControl/>
              <w:wordWrap w:val="0"/>
              <w:spacing w:line="350" w:lineRule="exact"/>
              <w:jc w:val="center"/>
              <w:rPr>
                <w:rFonts w:ascii="宋体" w:hAnsi="宋体" w:cs="宋体"/>
                <w:kern w:val="0"/>
                <w:sz w:val="24"/>
              </w:rPr>
            </w:pPr>
            <w:r w:rsidRPr="00395526">
              <w:rPr>
                <w:rFonts w:ascii="宋体" w:hAnsi="宋体" w:cs="宋体" w:hint="eastAsia"/>
                <w:kern w:val="0"/>
                <w:sz w:val="24"/>
              </w:rPr>
              <w:t>1</w:t>
            </w:r>
            <w:r>
              <w:rPr>
                <w:rFonts w:ascii="宋体" w:hAnsi="宋体" w:cs="宋体" w:hint="eastAsia"/>
                <w:kern w:val="0"/>
                <w:sz w:val="24"/>
              </w:rPr>
              <w:t>0</w:t>
            </w:r>
            <w:r w:rsidRPr="00395526">
              <w:rPr>
                <w:rFonts w:ascii="宋体" w:hAnsi="宋体" w:cs="宋体" w:hint="eastAsia"/>
                <w:kern w:val="0"/>
                <w:sz w:val="24"/>
              </w:rPr>
              <w:t>分</w:t>
            </w:r>
          </w:p>
        </w:tc>
      </w:tr>
      <w:tr w:rsidR="004D7844" w:rsidRPr="00395526" w:rsidTr="00CF5959">
        <w:trPr>
          <w:trHeight w:val="20"/>
          <w:jc w:val="center"/>
        </w:trPr>
        <w:tc>
          <w:tcPr>
            <w:tcW w:w="1290" w:type="dxa"/>
            <w:vMerge/>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宋体" w:hAnsi="宋体" w:cs="宋体"/>
                <w:kern w:val="0"/>
                <w:sz w:val="24"/>
              </w:rPr>
            </w:pPr>
          </w:p>
        </w:tc>
        <w:tc>
          <w:tcPr>
            <w:tcW w:w="821" w:type="dxa"/>
            <w:tcMar>
              <w:top w:w="0" w:type="dxa"/>
              <w:left w:w="75" w:type="dxa"/>
              <w:bottom w:w="0" w:type="dxa"/>
              <w:right w:w="75" w:type="dxa"/>
            </w:tcMar>
            <w:vAlign w:val="center"/>
          </w:tcPr>
          <w:p w:rsidR="004D7844" w:rsidRPr="00395526" w:rsidRDefault="004D7844" w:rsidP="00C46F5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3-3</w:t>
            </w:r>
          </w:p>
        </w:tc>
        <w:tc>
          <w:tcPr>
            <w:tcW w:w="5812" w:type="dxa"/>
            <w:tcMar>
              <w:top w:w="0" w:type="dxa"/>
              <w:left w:w="75" w:type="dxa"/>
              <w:bottom w:w="0" w:type="dxa"/>
              <w:right w:w="75" w:type="dxa"/>
            </w:tcMar>
            <w:vAlign w:val="center"/>
          </w:tcPr>
          <w:p w:rsidR="004D7844" w:rsidRPr="00395526" w:rsidRDefault="004D7844" w:rsidP="00395526">
            <w:pPr>
              <w:widowControl/>
              <w:wordWrap w:val="0"/>
              <w:spacing w:line="350" w:lineRule="exact"/>
              <w:rPr>
                <w:rFonts w:ascii="宋体" w:hAnsi="宋体" w:cs="宋体"/>
                <w:kern w:val="0"/>
                <w:sz w:val="24"/>
              </w:rPr>
            </w:pPr>
            <w:r w:rsidRPr="00395526">
              <w:rPr>
                <w:rFonts w:ascii="宋体" w:hAnsi="宋体" w:cs="宋体" w:hint="eastAsia"/>
                <w:kern w:val="0"/>
                <w:sz w:val="24"/>
              </w:rPr>
              <w:t>教学内容须与课程负责人主持的科研项目有较高的相关性，并将前沿创新成果引入课堂。在课堂授课环节，课程负责人通过介绍科学研究中的新知识、新理念、新技术、新方法，提升讲授内容的高阶性和前沿性，传授学生基本的科研素养。在实践教学环节，鼓励课程负责人探索并尝试创新的教学理念和教学模式，实现教学与科研的深度融合，为学生创建深度学习课堂环境，增强</w:t>
            </w:r>
            <w:r w:rsidRPr="00395526">
              <w:rPr>
                <w:rFonts w:ascii="宋体" w:hAnsi="宋体" w:cs="宋体" w:hint="eastAsia"/>
                <w:kern w:val="0"/>
                <w:sz w:val="24"/>
              </w:rPr>
              <w:lastRenderedPageBreak/>
              <w:t>学生的参与度和收获感。</w:t>
            </w:r>
          </w:p>
        </w:tc>
        <w:tc>
          <w:tcPr>
            <w:tcW w:w="919"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lastRenderedPageBreak/>
              <w:t>1</w:t>
            </w:r>
            <w:r>
              <w:rPr>
                <w:rFonts w:ascii="宋体" w:hAnsi="宋体" w:cs="宋体" w:hint="eastAsia"/>
                <w:kern w:val="0"/>
                <w:sz w:val="24"/>
              </w:rPr>
              <w:t>0</w:t>
            </w:r>
            <w:r w:rsidRPr="00395526">
              <w:rPr>
                <w:rFonts w:ascii="宋体" w:hAnsi="宋体" w:cs="宋体" w:hint="eastAsia"/>
                <w:kern w:val="0"/>
                <w:sz w:val="24"/>
              </w:rPr>
              <w:t>分</w:t>
            </w:r>
          </w:p>
        </w:tc>
      </w:tr>
      <w:tr w:rsidR="004D7844" w:rsidRPr="00395526" w:rsidTr="00CF5959">
        <w:trPr>
          <w:trHeight w:val="20"/>
          <w:jc w:val="center"/>
        </w:trPr>
        <w:tc>
          <w:tcPr>
            <w:tcW w:w="1290" w:type="dxa"/>
            <w:vMerge/>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宋体" w:hAnsi="宋体" w:cs="宋体"/>
                <w:kern w:val="0"/>
                <w:sz w:val="24"/>
              </w:rPr>
            </w:pPr>
          </w:p>
        </w:tc>
        <w:tc>
          <w:tcPr>
            <w:tcW w:w="821" w:type="dxa"/>
            <w:tcMar>
              <w:top w:w="0" w:type="dxa"/>
              <w:left w:w="75" w:type="dxa"/>
              <w:bottom w:w="0" w:type="dxa"/>
              <w:right w:w="75" w:type="dxa"/>
            </w:tcMar>
            <w:vAlign w:val="center"/>
          </w:tcPr>
          <w:p w:rsidR="004D7844" w:rsidRPr="00395526" w:rsidRDefault="004D7844" w:rsidP="00C46F5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3-</w:t>
            </w:r>
            <w:r>
              <w:rPr>
                <w:rFonts w:ascii="宋体" w:hAnsi="宋体" w:cs="宋体" w:hint="eastAsia"/>
                <w:kern w:val="0"/>
                <w:sz w:val="24"/>
              </w:rPr>
              <w:t>4</w:t>
            </w:r>
          </w:p>
        </w:tc>
        <w:tc>
          <w:tcPr>
            <w:tcW w:w="5812" w:type="dxa"/>
            <w:tcMar>
              <w:top w:w="0" w:type="dxa"/>
              <w:left w:w="75" w:type="dxa"/>
              <w:bottom w:w="0" w:type="dxa"/>
              <w:right w:w="75" w:type="dxa"/>
            </w:tcMar>
            <w:vAlign w:val="center"/>
          </w:tcPr>
          <w:p w:rsidR="004D7844" w:rsidRPr="00395526" w:rsidRDefault="004D7844" w:rsidP="00395526">
            <w:pPr>
              <w:widowControl/>
              <w:wordWrap w:val="0"/>
              <w:spacing w:line="350" w:lineRule="exact"/>
              <w:rPr>
                <w:rFonts w:ascii="宋体" w:hAnsi="宋体" w:cs="宋体"/>
                <w:kern w:val="0"/>
                <w:sz w:val="24"/>
              </w:rPr>
            </w:pPr>
            <w:r w:rsidRPr="004D7844">
              <w:rPr>
                <w:rFonts w:ascii="宋体" w:hAnsi="宋体" w:cs="宋体" w:hint="eastAsia"/>
                <w:kern w:val="0"/>
                <w:sz w:val="24"/>
              </w:rPr>
              <w:t>教学大纲充分体现科教协同的教学内容、教学设计、考核评价等，作为明确的教学依据，保证课程教学质量。</w:t>
            </w:r>
          </w:p>
        </w:tc>
        <w:tc>
          <w:tcPr>
            <w:tcW w:w="919" w:type="dxa"/>
            <w:tcMar>
              <w:top w:w="0" w:type="dxa"/>
              <w:left w:w="75" w:type="dxa"/>
              <w:bottom w:w="0" w:type="dxa"/>
              <w:right w:w="75" w:type="dxa"/>
            </w:tcMar>
            <w:vAlign w:val="center"/>
          </w:tcPr>
          <w:p w:rsidR="004D7844" w:rsidRPr="00395526" w:rsidRDefault="004D7844" w:rsidP="009656C3">
            <w:pPr>
              <w:widowControl/>
              <w:wordWrap w:val="0"/>
              <w:spacing w:line="350" w:lineRule="exact"/>
              <w:jc w:val="center"/>
              <w:rPr>
                <w:rFonts w:ascii="宋体" w:hAnsi="宋体" w:cs="宋体"/>
                <w:kern w:val="0"/>
                <w:sz w:val="24"/>
              </w:rPr>
            </w:pPr>
            <w:r w:rsidRPr="00395526">
              <w:rPr>
                <w:rFonts w:ascii="宋体" w:hAnsi="宋体" w:cs="宋体" w:hint="eastAsia"/>
                <w:kern w:val="0"/>
                <w:sz w:val="24"/>
              </w:rPr>
              <w:t>5分</w:t>
            </w:r>
          </w:p>
        </w:tc>
      </w:tr>
      <w:tr w:rsidR="004D7844" w:rsidRPr="00395526" w:rsidTr="00CF5959">
        <w:trPr>
          <w:trHeight w:val="20"/>
          <w:jc w:val="center"/>
        </w:trPr>
        <w:tc>
          <w:tcPr>
            <w:tcW w:w="1290" w:type="dxa"/>
            <w:vMerge/>
            <w:vAlign w:val="center"/>
          </w:tcPr>
          <w:p w:rsidR="004D7844" w:rsidRPr="00395526" w:rsidRDefault="004D7844" w:rsidP="00DF22C0">
            <w:pPr>
              <w:widowControl/>
              <w:spacing w:line="350" w:lineRule="exact"/>
              <w:jc w:val="center"/>
              <w:rPr>
                <w:rFonts w:ascii="微软雅黑" w:eastAsia="微软雅黑" w:hAnsi="微软雅黑" w:cs="宋体"/>
                <w:kern w:val="0"/>
                <w:sz w:val="24"/>
              </w:rPr>
            </w:pPr>
          </w:p>
        </w:tc>
        <w:tc>
          <w:tcPr>
            <w:tcW w:w="821" w:type="dxa"/>
            <w:tcMar>
              <w:top w:w="0" w:type="dxa"/>
              <w:left w:w="75" w:type="dxa"/>
              <w:bottom w:w="0" w:type="dxa"/>
              <w:right w:w="75" w:type="dxa"/>
            </w:tcMar>
            <w:vAlign w:val="center"/>
          </w:tcPr>
          <w:p w:rsidR="004D7844" w:rsidRPr="00395526" w:rsidRDefault="004D7844" w:rsidP="00C46F5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3-</w:t>
            </w:r>
            <w:r>
              <w:rPr>
                <w:rFonts w:ascii="宋体" w:hAnsi="宋体" w:cs="宋体" w:hint="eastAsia"/>
                <w:kern w:val="0"/>
                <w:sz w:val="24"/>
              </w:rPr>
              <w:t>5</w:t>
            </w:r>
          </w:p>
        </w:tc>
        <w:tc>
          <w:tcPr>
            <w:tcW w:w="5812" w:type="dxa"/>
            <w:tcMar>
              <w:top w:w="0" w:type="dxa"/>
              <w:left w:w="75" w:type="dxa"/>
              <w:bottom w:w="0" w:type="dxa"/>
              <w:right w:w="75" w:type="dxa"/>
            </w:tcMar>
            <w:vAlign w:val="center"/>
          </w:tcPr>
          <w:p w:rsidR="004D7844" w:rsidRPr="00395526" w:rsidRDefault="004D7844" w:rsidP="00C91CB8">
            <w:pPr>
              <w:widowControl/>
              <w:wordWrap w:val="0"/>
              <w:spacing w:line="350" w:lineRule="exact"/>
              <w:rPr>
                <w:rFonts w:ascii="宋体" w:hAnsi="宋体" w:cs="宋体"/>
                <w:kern w:val="0"/>
                <w:sz w:val="24"/>
              </w:rPr>
            </w:pPr>
            <w:r w:rsidRPr="00395526">
              <w:rPr>
                <w:rFonts w:ascii="宋体" w:hAnsi="宋体" w:cs="宋体" w:hint="eastAsia"/>
                <w:kern w:val="0"/>
                <w:sz w:val="24"/>
              </w:rPr>
              <w:t>课程授课环节不少于4学时，可采用研讨等新颖形式开展教学，实践环节不少于8学时，尽可能增加实践学时比例。</w:t>
            </w:r>
          </w:p>
        </w:tc>
        <w:tc>
          <w:tcPr>
            <w:tcW w:w="919" w:type="dxa"/>
            <w:tcMar>
              <w:top w:w="0" w:type="dxa"/>
              <w:left w:w="75" w:type="dxa"/>
              <w:bottom w:w="0" w:type="dxa"/>
              <w:right w:w="75" w:type="dxa"/>
            </w:tcMar>
            <w:vAlign w:val="center"/>
          </w:tcPr>
          <w:p w:rsidR="004D7844" w:rsidRPr="00395526" w:rsidRDefault="004D7844" w:rsidP="009656C3">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4D7844" w:rsidRPr="00395526" w:rsidTr="00CF5959">
        <w:trPr>
          <w:trHeight w:val="20"/>
          <w:jc w:val="center"/>
        </w:trPr>
        <w:tc>
          <w:tcPr>
            <w:tcW w:w="1290" w:type="dxa"/>
            <w:vMerge/>
            <w:vAlign w:val="center"/>
          </w:tcPr>
          <w:p w:rsidR="004D7844" w:rsidRPr="00395526" w:rsidRDefault="004D7844" w:rsidP="00DF22C0">
            <w:pPr>
              <w:widowControl/>
              <w:spacing w:line="350" w:lineRule="exact"/>
              <w:jc w:val="center"/>
              <w:rPr>
                <w:rFonts w:ascii="微软雅黑" w:eastAsia="微软雅黑" w:hAnsi="微软雅黑" w:cs="宋体"/>
                <w:kern w:val="0"/>
                <w:sz w:val="24"/>
              </w:rPr>
            </w:pPr>
          </w:p>
        </w:tc>
        <w:tc>
          <w:tcPr>
            <w:tcW w:w="821" w:type="dxa"/>
            <w:tcMar>
              <w:top w:w="0" w:type="dxa"/>
              <w:left w:w="75" w:type="dxa"/>
              <w:bottom w:w="0" w:type="dxa"/>
              <w:right w:w="75" w:type="dxa"/>
            </w:tcMar>
            <w:vAlign w:val="center"/>
          </w:tcPr>
          <w:p w:rsidR="004D7844" w:rsidRPr="00395526" w:rsidRDefault="004532BA" w:rsidP="004D7844">
            <w:pPr>
              <w:widowControl/>
              <w:wordWrap w:val="0"/>
              <w:spacing w:line="350" w:lineRule="exact"/>
              <w:jc w:val="center"/>
              <w:rPr>
                <w:rFonts w:ascii="微软雅黑" w:eastAsia="微软雅黑" w:hAnsi="微软雅黑" w:cs="宋体"/>
                <w:kern w:val="0"/>
                <w:sz w:val="24"/>
              </w:rPr>
            </w:pPr>
            <w:r w:rsidRPr="004532BA">
              <w:rPr>
                <w:rFonts w:ascii="宋体" w:hAnsi="宋体" w:cs="宋体" w:hint="eastAsia"/>
                <w:kern w:val="0"/>
                <w:sz w:val="24"/>
              </w:rPr>
              <w:t>3-6</w:t>
            </w:r>
          </w:p>
        </w:tc>
        <w:tc>
          <w:tcPr>
            <w:tcW w:w="5812" w:type="dxa"/>
            <w:tcMar>
              <w:top w:w="0" w:type="dxa"/>
              <w:left w:w="75" w:type="dxa"/>
              <w:bottom w:w="0" w:type="dxa"/>
              <w:right w:w="75" w:type="dxa"/>
            </w:tcMar>
            <w:vAlign w:val="center"/>
          </w:tcPr>
          <w:p w:rsidR="004D7844" w:rsidRPr="00395526" w:rsidRDefault="004D7844" w:rsidP="00395526">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保障教学资源的优质性与适用性，以提升学生综合能力为重点，重塑课程内容。有丰富的教学资源，如是否有教材、数字教材、教学课件、题库与话题库、文献库等教学资源</w:t>
            </w:r>
            <w:r>
              <w:rPr>
                <w:rFonts w:ascii="宋体" w:hAnsi="宋体" w:cs="宋体" w:hint="eastAsia"/>
                <w:kern w:val="0"/>
                <w:sz w:val="24"/>
              </w:rPr>
              <w:t>。</w:t>
            </w:r>
          </w:p>
        </w:tc>
        <w:tc>
          <w:tcPr>
            <w:tcW w:w="919"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4D7844" w:rsidRPr="00395526" w:rsidTr="00CF5959">
        <w:trPr>
          <w:trHeight w:val="20"/>
          <w:jc w:val="center"/>
        </w:trPr>
        <w:tc>
          <w:tcPr>
            <w:tcW w:w="1290" w:type="dxa"/>
            <w:vMerge w:val="restart"/>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四、教与学发生改变</w:t>
            </w:r>
          </w:p>
          <w:p w:rsidR="004D7844" w:rsidRPr="00395526" w:rsidRDefault="004D7844" w:rsidP="004532B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sidR="004532BA">
              <w:rPr>
                <w:rFonts w:ascii="宋体" w:hAnsi="宋体" w:cs="宋体" w:hint="eastAsia"/>
                <w:kern w:val="0"/>
                <w:sz w:val="24"/>
              </w:rPr>
              <w:t>0</w:t>
            </w:r>
            <w:r w:rsidRPr="00395526">
              <w:rPr>
                <w:rFonts w:ascii="宋体" w:hAnsi="宋体" w:cs="宋体" w:hint="eastAsia"/>
                <w:kern w:val="0"/>
                <w:sz w:val="24"/>
              </w:rPr>
              <w:t>分</w:t>
            </w:r>
          </w:p>
        </w:tc>
        <w:tc>
          <w:tcPr>
            <w:tcW w:w="821"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4-1</w:t>
            </w:r>
          </w:p>
        </w:tc>
        <w:tc>
          <w:tcPr>
            <w:tcW w:w="5812" w:type="dxa"/>
            <w:tcMar>
              <w:top w:w="0" w:type="dxa"/>
              <w:left w:w="75" w:type="dxa"/>
              <w:bottom w:w="0" w:type="dxa"/>
              <w:right w:w="75" w:type="dxa"/>
            </w:tcMar>
            <w:vAlign w:val="center"/>
          </w:tcPr>
          <w:p w:rsidR="004D7844" w:rsidRPr="00395526" w:rsidRDefault="004D7844" w:rsidP="00C91CB8">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以教为中心向以学为中心转变，以提升教学效果为目的因材施教，探索新的教学理念和教学模式，有效开展课堂教学活动。实施打破传统课堂“满堂灌”和沉默状态的方式方法，训练学生问题解决能力和审辩式思维能力。</w:t>
            </w:r>
          </w:p>
        </w:tc>
        <w:tc>
          <w:tcPr>
            <w:tcW w:w="919" w:type="dxa"/>
            <w:tcMar>
              <w:top w:w="0" w:type="dxa"/>
              <w:left w:w="75" w:type="dxa"/>
              <w:bottom w:w="0" w:type="dxa"/>
              <w:right w:w="75" w:type="dxa"/>
            </w:tcMar>
            <w:vAlign w:val="center"/>
          </w:tcPr>
          <w:p w:rsidR="004D7844" w:rsidRPr="00395526" w:rsidRDefault="004532BA" w:rsidP="00DF22C0">
            <w:pPr>
              <w:widowControl/>
              <w:wordWrap w:val="0"/>
              <w:spacing w:line="350" w:lineRule="exact"/>
              <w:jc w:val="center"/>
              <w:rPr>
                <w:rFonts w:ascii="微软雅黑" w:eastAsia="微软雅黑" w:hAnsi="微软雅黑" w:cs="宋体"/>
                <w:kern w:val="0"/>
                <w:sz w:val="24"/>
              </w:rPr>
            </w:pPr>
            <w:r>
              <w:rPr>
                <w:rFonts w:ascii="宋体" w:hAnsi="宋体" w:cs="宋体" w:hint="eastAsia"/>
                <w:kern w:val="0"/>
                <w:sz w:val="24"/>
              </w:rPr>
              <w:t>5</w:t>
            </w:r>
            <w:r w:rsidR="004D7844" w:rsidRPr="00395526">
              <w:rPr>
                <w:rFonts w:ascii="宋体" w:hAnsi="宋体" w:cs="宋体" w:hint="eastAsia"/>
                <w:kern w:val="0"/>
                <w:sz w:val="24"/>
              </w:rPr>
              <w:t>分</w:t>
            </w:r>
          </w:p>
        </w:tc>
      </w:tr>
      <w:tr w:rsidR="004D7844" w:rsidRPr="00395526" w:rsidTr="00CF5959">
        <w:trPr>
          <w:trHeight w:val="20"/>
          <w:jc w:val="center"/>
        </w:trPr>
        <w:tc>
          <w:tcPr>
            <w:tcW w:w="1290" w:type="dxa"/>
            <w:vMerge/>
            <w:vAlign w:val="center"/>
          </w:tcPr>
          <w:p w:rsidR="004D7844" w:rsidRPr="00395526" w:rsidRDefault="004D7844" w:rsidP="00DF22C0">
            <w:pPr>
              <w:widowControl/>
              <w:spacing w:line="350" w:lineRule="exact"/>
              <w:jc w:val="center"/>
              <w:rPr>
                <w:rFonts w:ascii="微软雅黑" w:eastAsia="微软雅黑" w:hAnsi="微软雅黑" w:cs="宋体"/>
                <w:kern w:val="0"/>
                <w:sz w:val="24"/>
              </w:rPr>
            </w:pPr>
          </w:p>
        </w:tc>
        <w:tc>
          <w:tcPr>
            <w:tcW w:w="821"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4-2</w:t>
            </w:r>
          </w:p>
        </w:tc>
        <w:tc>
          <w:tcPr>
            <w:tcW w:w="5812" w:type="dxa"/>
            <w:tcMar>
              <w:top w:w="0" w:type="dxa"/>
              <w:left w:w="75" w:type="dxa"/>
              <w:bottom w:w="0" w:type="dxa"/>
              <w:right w:w="75" w:type="dxa"/>
            </w:tcMar>
            <w:vAlign w:val="center"/>
          </w:tcPr>
          <w:p w:rsidR="004D7844" w:rsidRPr="00395526" w:rsidRDefault="004D7844" w:rsidP="00395526">
            <w:pPr>
              <w:widowControl/>
              <w:wordWrap w:val="0"/>
              <w:spacing w:line="350" w:lineRule="exact"/>
              <w:rPr>
                <w:rFonts w:ascii="微软雅黑" w:eastAsia="微软雅黑" w:hAnsi="微软雅黑" w:cs="宋体"/>
                <w:kern w:val="0"/>
                <w:sz w:val="24"/>
              </w:rPr>
            </w:pPr>
            <w:r w:rsidRPr="004D7844">
              <w:rPr>
                <w:rFonts w:ascii="宋体" w:hAnsi="宋体" w:cs="宋体" w:hint="eastAsia"/>
                <w:kern w:val="0"/>
                <w:sz w:val="24"/>
              </w:rPr>
              <w:t>探索新颖的授课方法和考核方式，充分保障教学质量，鼓励在实验室和实际科研环境进行教学，并做好选课学生安全准入现场培训工作。</w:t>
            </w:r>
          </w:p>
        </w:tc>
        <w:tc>
          <w:tcPr>
            <w:tcW w:w="919"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4D7844" w:rsidRPr="00395526" w:rsidTr="00CF5959">
        <w:trPr>
          <w:trHeight w:val="20"/>
          <w:jc w:val="center"/>
        </w:trPr>
        <w:tc>
          <w:tcPr>
            <w:tcW w:w="1290"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五、评价拓展深化</w:t>
            </w:r>
          </w:p>
          <w:p w:rsidR="004D7844" w:rsidRPr="00395526" w:rsidRDefault="004D7844" w:rsidP="004D7844">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Pr>
                <w:rFonts w:ascii="宋体" w:hAnsi="宋体" w:cs="宋体" w:hint="eastAsia"/>
                <w:kern w:val="0"/>
                <w:sz w:val="24"/>
              </w:rPr>
              <w:t>0</w:t>
            </w:r>
            <w:r w:rsidRPr="00395526">
              <w:rPr>
                <w:rFonts w:ascii="宋体" w:hAnsi="宋体" w:cs="宋体" w:hint="eastAsia"/>
                <w:kern w:val="0"/>
                <w:sz w:val="24"/>
              </w:rPr>
              <w:t>分</w:t>
            </w:r>
          </w:p>
        </w:tc>
        <w:tc>
          <w:tcPr>
            <w:tcW w:w="821"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5-1</w:t>
            </w:r>
          </w:p>
        </w:tc>
        <w:tc>
          <w:tcPr>
            <w:tcW w:w="5812" w:type="dxa"/>
            <w:tcMar>
              <w:top w:w="0" w:type="dxa"/>
              <w:left w:w="75" w:type="dxa"/>
              <w:bottom w:w="0" w:type="dxa"/>
              <w:right w:w="75" w:type="dxa"/>
            </w:tcMar>
            <w:vAlign w:val="center"/>
          </w:tcPr>
          <w:p w:rsidR="004D7844" w:rsidRPr="00395526" w:rsidRDefault="004D7844" w:rsidP="00F15CC8">
            <w:pPr>
              <w:widowControl/>
              <w:wordWrap w:val="0"/>
              <w:spacing w:line="350" w:lineRule="exact"/>
              <w:rPr>
                <w:rFonts w:ascii="微软雅黑" w:eastAsia="微软雅黑" w:hAnsi="微软雅黑" w:cs="宋体"/>
                <w:kern w:val="0"/>
                <w:sz w:val="24"/>
              </w:rPr>
            </w:pPr>
            <w:r w:rsidRPr="00F15CC8">
              <w:rPr>
                <w:rFonts w:ascii="宋体" w:hAnsi="宋体" w:cs="宋体" w:hint="eastAsia"/>
                <w:kern w:val="0"/>
                <w:sz w:val="24"/>
              </w:rPr>
              <w:t>考核方式应突破传统，采用具有一定挑战度的开放型项目或研究性论文等非标准化考试方式，主要形式有调研报告、实验报告、课程论文、设计制作、汇报演出等。</w:t>
            </w:r>
          </w:p>
        </w:tc>
        <w:tc>
          <w:tcPr>
            <w:tcW w:w="919" w:type="dxa"/>
            <w:tcMar>
              <w:top w:w="0" w:type="dxa"/>
              <w:left w:w="75" w:type="dxa"/>
              <w:bottom w:w="0" w:type="dxa"/>
              <w:right w:w="75" w:type="dxa"/>
            </w:tcMar>
            <w:vAlign w:val="center"/>
          </w:tcPr>
          <w:p w:rsidR="004D7844" w:rsidRPr="00395526" w:rsidRDefault="004D7844" w:rsidP="004D7844">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Pr>
                <w:rFonts w:ascii="宋体" w:hAnsi="宋体" w:cs="宋体" w:hint="eastAsia"/>
                <w:kern w:val="0"/>
                <w:sz w:val="24"/>
              </w:rPr>
              <w:t>0</w:t>
            </w:r>
            <w:r w:rsidRPr="00395526">
              <w:rPr>
                <w:rFonts w:ascii="宋体" w:hAnsi="宋体" w:cs="宋体" w:hint="eastAsia"/>
                <w:kern w:val="0"/>
                <w:sz w:val="24"/>
              </w:rPr>
              <w:t>分</w:t>
            </w:r>
          </w:p>
        </w:tc>
      </w:tr>
      <w:tr w:rsidR="004D7844" w:rsidRPr="00395526" w:rsidTr="00CF5959">
        <w:trPr>
          <w:trHeight w:val="20"/>
          <w:jc w:val="center"/>
        </w:trPr>
        <w:tc>
          <w:tcPr>
            <w:tcW w:w="1290" w:type="dxa"/>
            <w:vMerge w:val="restart"/>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六、改革行之有效</w:t>
            </w:r>
          </w:p>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15分</w:t>
            </w:r>
          </w:p>
        </w:tc>
        <w:tc>
          <w:tcPr>
            <w:tcW w:w="821"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6-1</w:t>
            </w:r>
          </w:p>
        </w:tc>
        <w:tc>
          <w:tcPr>
            <w:tcW w:w="5812" w:type="dxa"/>
            <w:tcMar>
              <w:top w:w="0" w:type="dxa"/>
              <w:left w:w="75" w:type="dxa"/>
              <w:bottom w:w="0" w:type="dxa"/>
              <w:right w:w="75" w:type="dxa"/>
            </w:tcMar>
            <w:vAlign w:val="center"/>
          </w:tcPr>
          <w:p w:rsidR="004D7844" w:rsidRPr="00395526" w:rsidRDefault="004D7844" w:rsidP="00DF22C0">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学习效果提升，学生对课程的参与度、学习获得感、对教师教学以及课程的满意度有明显提高。</w:t>
            </w:r>
          </w:p>
        </w:tc>
        <w:tc>
          <w:tcPr>
            <w:tcW w:w="919"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4D7844" w:rsidRPr="00395526" w:rsidTr="00CF5959">
        <w:trPr>
          <w:trHeight w:val="20"/>
          <w:jc w:val="center"/>
        </w:trPr>
        <w:tc>
          <w:tcPr>
            <w:tcW w:w="1290" w:type="dxa"/>
            <w:vMerge/>
            <w:vAlign w:val="center"/>
          </w:tcPr>
          <w:p w:rsidR="004D7844" w:rsidRPr="00395526" w:rsidRDefault="004D7844" w:rsidP="00DF22C0">
            <w:pPr>
              <w:widowControl/>
              <w:spacing w:line="350" w:lineRule="exact"/>
              <w:jc w:val="center"/>
              <w:rPr>
                <w:rFonts w:ascii="微软雅黑" w:eastAsia="微软雅黑" w:hAnsi="微软雅黑" w:cs="宋体"/>
                <w:kern w:val="0"/>
                <w:sz w:val="24"/>
              </w:rPr>
            </w:pPr>
          </w:p>
        </w:tc>
        <w:tc>
          <w:tcPr>
            <w:tcW w:w="821"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6-2</w:t>
            </w:r>
          </w:p>
        </w:tc>
        <w:tc>
          <w:tcPr>
            <w:tcW w:w="5812" w:type="dxa"/>
            <w:tcMar>
              <w:top w:w="0" w:type="dxa"/>
              <w:left w:w="75" w:type="dxa"/>
              <w:bottom w:w="0" w:type="dxa"/>
              <w:right w:w="75" w:type="dxa"/>
            </w:tcMar>
            <w:vAlign w:val="center"/>
          </w:tcPr>
          <w:p w:rsidR="004D7844" w:rsidRPr="00395526" w:rsidRDefault="004D7844" w:rsidP="00DF22C0">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改革迭代优化，有意识地收集数据开展教学反思、教学研究和教学改进。在多期教学中进行迭代，不断优化教学的设计和实施。</w:t>
            </w:r>
          </w:p>
        </w:tc>
        <w:tc>
          <w:tcPr>
            <w:tcW w:w="919"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4D7844" w:rsidRPr="00395526" w:rsidTr="00CF5959">
        <w:trPr>
          <w:trHeight w:val="20"/>
          <w:jc w:val="center"/>
        </w:trPr>
        <w:tc>
          <w:tcPr>
            <w:tcW w:w="1290" w:type="dxa"/>
            <w:vMerge/>
            <w:vAlign w:val="center"/>
          </w:tcPr>
          <w:p w:rsidR="004D7844" w:rsidRPr="00395526" w:rsidRDefault="004D7844" w:rsidP="00DF22C0">
            <w:pPr>
              <w:widowControl/>
              <w:spacing w:line="350" w:lineRule="exact"/>
              <w:jc w:val="center"/>
              <w:rPr>
                <w:rFonts w:ascii="微软雅黑" w:eastAsia="微软雅黑" w:hAnsi="微软雅黑" w:cs="宋体"/>
                <w:kern w:val="0"/>
                <w:sz w:val="24"/>
              </w:rPr>
            </w:pPr>
          </w:p>
        </w:tc>
        <w:tc>
          <w:tcPr>
            <w:tcW w:w="821" w:type="dxa"/>
            <w:tcMar>
              <w:top w:w="0" w:type="dxa"/>
              <w:left w:w="75" w:type="dxa"/>
              <w:bottom w:w="0" w:type="dxa"/>
              <w:right w:w="75" w:type="dxa"/>
            </w:tcMar>
            <w:vAlign w:val="center"/>
          </w:tcPr>
          <w:p w:rsidR="004D7844" w:rsidRPr="00395526" w:rsidRDefault="004D7844" w:rsidP="00130E52">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6-3</w:t>
            </w:r>
          </w:p>
        </w:tc>
        <w:tc>
          <w:tcPr>
            <w:tcW w:w="5812" w:type="dxa"/>
            <w:tcMar>
              <w:top w:w="0" w:type="dxa"/>
              <w:left w:w="75" w:type="dxa"/>
              <w:bottom w:w="0" w:type="dxa"/>
              <w:right w:w="75" w:type="dxa"/>
            </w:tcMar>
            <w:vAlign w:val="center"/>
          </w:tcPr>
          <w:p w:rsidR="004D7844" w:rsidRPr="00395526" w:rsidRDefault="004D7844" w:rsidP="00F15CC8">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较好地解决了传统教学中的短板问题。在树立课程建设新理念、推进相应类型课程改革创新、提升教学效果方面显示了明显优势，具有推广价值。</w:t>
            </w:r>
          </w:p>
        </w:tc>
        <w:tc>
          <w:tcPr>
            <w:tcW w:w="919" w:type="dxa"/>
            <w:tcMar>
              <w:top w:w="0" w:type="dxa"/>
              <w:left w:w="75" w:type="dxa"/>
              <w:bottom w:w="0" w:type="dxa"/>
              <w:right w:w="75" w:type="dxa"/>
            </w:tcMar>
            <w:vAlign w:val="center"/>
          </w:tcPr>
          <w:p w:rsidR="004D7844" w:rsidRPr="00395526" w:rsidRDefault="004D7844"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bl>
    <w:p w:rsidR="001154B8" w:rsidRPr="00395526" w:rsidRDefault="001154B8">
      <w:pPr>
        <w:widowControl/>
        <w:jc w:val="left"/>
        <w:rPr>
          <w:rFonts w:ascii="仿宋" w:eastAsia="仿宋" w:hAnsi="仿宋"/>
          <w:b/>
          <w:sz w:val="30"/>
          <w:szCs w:val="30"/>
        </w:rPr>
      </w:pPr>
      <w:r w:rsidRPr="00395526">
        <w:rPr>
          <w:rFonts w:ascii="仿宋" w:eastAsia="仿宋" w:hAnsi="仿宋"/>
          <w:b/>
          <w:sz w:val="30"/>
          <w:szCs w:val="30"/>
        </w:rPr>
        <w:br w:type="page"/>
      </w:r>
    </w:p>
    <w:p w:rsidR="005976AB" w:rsidRDefault="005976AB">
      <w:pPr>
        <w:rPr>
          <w:rFonts w:ascii="仿宋" w:eastAsia="仿宋" w:hAnsi="仿宋"/>
          <w:b/>
          <w:sz w:val="30"/>
          <w:szCs w:val="30"/>
        </w:rPr>
      </w:pPr>
      <w:r w:rsidRPr="00395526">
        <w:rPr>
          <w:rFonts w:ascii="仿宋" w:eastAsia="仿宋" w:hAnsi="仿宋" w:hint="eastAsia"/>
          <w:b/>
          <w:sz w:val="30"/>
          <w:szCs w:val="30"/>
        </w:rPr>
        <w:lastRenderedPageBreak/>
        <w:t>二、产教融合型深度学习课堂</w:t>
      </w:r>
      <w:r w:rsidR="001C75E3" w:rsidRPr="00395526">
        <w:rPr>
          <w:rFonts w:ascii="仿宋" w:eastAsia="仿宋" w:hAnsi="仿宋" w:hint="eastAsia"/>
          <w:b/>
          <w:sz w:val="30"/>
          <w:szCs w:val="30"/>
        </w:rPr>
        <w:t>（总分100分）</w:t>
      </w:r>
    </w:p>
    <w:tbl>
      <w:tblPr>
        <w:tblW w:w="9172" w:type="dxa"/>
        <w:jc w:val="center"/>
        <w:tblLayout w:type="fixed"/>
        <w:tblCellMar>
          <w:top w:w="15" w:type="dxa"/>
          <w:left w:w="15" w:type="dxa"/>
          <w:bottom w:w="15" w:type="dxa"/>
          <w:right w:w="15" w:type="dxa"/>
        </w:tblCellMar>
        <w:tblLook w:val="04A0" w:firstRow="1" w:lastRow="0" w:firstColumn="1" w:lastColumn="0" w:noHBand="0" w:noVBand="1"/>
      </w:tblPr>
      <w:tblGrid>
        <w:gridCol w:w="1106"/>
        <w:gridCol w:w="821"/>
        <w:gridCol w:w="6536"/>
        <w:gridCol w:w="709"/>
      </w:tblGrid>
      <w:tr w:rsidR="00EA6BA1" w:rsidRPr="006B3102" w:rsidTr="005010DB">
        <w:trPr>
          <w:trHeight w:val="20"/>
          <w:tblHeader/>
          <w:jc w:val="center"/>
        </w:trPr>
        <w:tc>
          <w:tcPr>
            <w:tcW w:w="1106"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黑体"/>
                <w:kern w:val="0"/>
                <w:sz w:val="24"/>
              </w:rPr>
            </w:pPr>
            <w:r w:rsidRPr="006B3102">
              <w:rPr>
                <w:rFonts w:asciiTheme="minorEastAsia" w:hAnsiTheme="minorEastAsia" w:cs="黑体" w:hint="eastAsia"/>
                <w:kern w:val="0"/>
                <w:sz w:val="24"/>
              </w:rPr>
              <w:t>一级</w:t>
            </w:r>
          </w:p>
          <w:p w:rsidR="00EA6BA1" w:rsidRPr="006B3102" w:rsidRDefault="00EA6BA1" w:rsidP="005010DB">
            <w:pPr>
              <w:widowControl/>
              <w:wordWrap w:val="0"/>
              <w:spacing w:line="350" w:lineRule="exact"/>
              <w:jc w:val="center"/>
              <w:rPr>
                <w:rFonts w:asciiTheme="minorEastAsia" w:hAnsiTheme="minorEastAsia" w:cs="黑体"/>
                <w:kern w:val="0"/>
                <w:sz w:val="24"/>
              </w:rPr>
            </w:pPr>
            <w:r w:rsidRPr="006B3102">
              <w:rPr>
                <w:rFonts w:asciiTheme="minorEastAsia" w:hAnsiTheme="minorEastAsia" w:cs="黑体" w:hint="eastAsia"/>
                <w:kern w:val="0"/>
                <w:sz w:val="24"/>
              </w:rPr>
              <w:t>指标</w:t>
            </w:r>
          </w:p>
        </w:tc>
        <w:tc>
          <w:tcPr>
            <w:tcW w:w="821"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黑体"/>
                <w:kern w:val="0"/>
                <w:sz w:val="24"/>
              </w:rPr>
            </w:pPr>
            <w:r w:rsidRPr="006B3102">
              <w:rPr>
                <w:rFonts w:asciiTheme="minorEastAsia" w:hAnsiTheme="minorEastAsia" w:cs="黑体" w:hint="eastAsia"/>
                <w:kern w:val="0"/>
                <w:sz w:val="24"/>
              </w:rPr>
              <w:t>二级指标</w:t>
            </w:r>
          </w:p>
        </w:tc>
        <w:tc>
          <w:tcPr>
            <w:tcW w:w="6536"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黑体"/>
                <w:kern w:val="0"/>
                <w:sz w:val="24"/>
              </w:rPr>
            </w:pPr>
            <w:r w:rsidRPr="006B3102">
              <w:rPr>
                <w:rFonts w:asciiTheme="minorEastAsia" w:hAnsiTheme="minorEastAsia" w:cs="黑体" w:hint="eastAsia"/>
                <w:kern w:val="0"/>
                <w:sz w:val="24"/>
              </w:rPr>
              <w:t>观测点及描述</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黑体"/>
                <w:kern w:val="0"/>
                <w:sz w:val="24"/>
              </w:rPr>
            </w:pPr>
            <w:r w:rsidRPr="006B3102">
              <w:rPr>
                <w:rFonts w:asciiTheme="minorEastAsia" w:hAnsiTheme="minorEastAsia" w:cs="黑体" w:hint="eastAsia"/>
                <w:kern w:val="0"/>
                <w:sz w:val="24"/>
              </w:rPr>
              <w:t>分值</w:t>
            </w:r>
          </w:p>
        </w:tc>
      </w:tr>
      <w:tr w:rsidR="00EA6BA1" w:rsidRPr="006B3102" w:rsidTr="005010DB">
        <w:trPr>
          <w:trHeight w:val="20"/>
          <w:jc w:val="center"/>
        </w:trPr>
        <w:tc>
          <w:tcPr>
            <w:tcW w:w="1106" w:type="dxa"/>
            <w:vMerge w:val="restart"/>
            <w:tcBorders>
              <w:top w:val="nil"/>
              <w:left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一、课程目标符合新时代人才培养要求</w:t>
            </w:r>
          </w:p>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20分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1-1</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符合学校办学定位和人才培养目标，坚持立德树人。</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tcBorders>
              <w:left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1-2</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对接所服务行业企业的产业链需求，与专业所在行业的上市公司、龙头企业、专精特新规模以上企业或领域内权威机构等紧密合作，将优质产业资源引入本科课程。</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tcBorders>
              <w:left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1-3</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对接的产业方，与学校具有良好的合作基础，有合作共建的人才培养基地、科研基地，或者产学研合作项目。</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kern w:val="0"/>
                <w:sz w:val="24"/>
              </w:rPr>
              <w:t>5</w:t>
            </w:r>
            <w:r w:rsidRPr="006B3102">
              <w:rPr>
                <w:rFonts w:asciiTheme="minorEastAsia" w:hAnsiTheme="minorEastAsia" w:cs="宋体" w:hint="eastAsia"/>
                <w:kern w:val="0"/>
                <w:sz w:val="24"/>
              </w:rPr>
              <w:t>分</w:t>
            </w:r>
          </w:p>
        </w:tc>
      </w:tr>
      <w:tr w:rsidR="00EA6BA1" w:rsidRPr="006B3102" w:rsidTr="005010DB">
        <w:trPr>
          <w:trHeight w:val="20"/>
          <w:jc w:val="center"/>
        </w:trPr>
        <w:tc>
          <w:tcPr>
            <w:tcW w:w="1106" w:type="dxa"/>
            <w:vMerge/>
            <w:tcBorders>
              <w:left w:val="single" w:sz="8" w:space="0" w:color="auto"/>
              <w:bottom w:val="single" w:sz="4"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4"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1-</w:t>
            </w:r>
            <w:r w:rsidRPr="006B3102">
              <w:rPr>
                <w:rFonts w:asciiTheme="minorEastAsia" w:hAnsiTheme="minorEastAsia" w:cs="宋体"/>
                <w:kern w:val="0"/>
                <w:sz w:val="24"/>
              </w:rPr>
              <w:t>4</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提供院（系）本科教指委充分论证通过《XX专业/院（系）“产教课堂”开设课程群实施方案》，明确本申报课程列在该实施方案的课程名单中。</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val="restar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二、授课教师（团队）切实投入教学改革</w:t>
            </w:r>
          </w:p>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15分</w:t>
            </w:r>
          </w:p>
        </w:tc>
        <w:tc>
          <w:tcPr>
            <w:tcW w:w="821"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2-1</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秉持学生中心、产出导向、持续改进的理念。</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90"/>
          <w:jc w:val="center"/>
        </w:trPr>
        <w:tc>
          <w:tcPr>
            <w:tcW w:w="1106" w:type="dxa"/>
            <w:vMerge/>
            <w:tcBorders>
              <w:top w:val="nil"/>
              <w:left w:val="single" w:sz="8" w:space="0" w:color="auto"/>
              <w:bottom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2-2</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课程负责人由校内教师担任，负责直接对接产业资源，保障课堂教学质量，团队积极引入产业教师。产业教师具有硕士及以上学位，或者中级及以上职称。校内外教师都能够胜任产教融合教学改革课程建设。</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tcBorders>
              <w:top w:val="nil"/>
              <w:left w:val="single" w:sz="8" w:space="0" w:color="auto"/>
              <w:bottom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2-3</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课程负责人与产业教师应建立定期交流机制，每年至少组织一次关于本课程的线下交流活动，并邀请院（系）领导与企业部门负责人等参加。</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三、课程内容与时俱进</w:t>
            </w:r>
          </w:p>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kern w:val="0"/>
                <w:sz w:val="24"/>
              </w:rPr>
              <w:t>30</w:t>
            </w:r>
            <w:r w:rsidRPr="006B3102">
              <w:rPr>
                <w:rFonts w:asciiTheme="minorEastAsia" w:hAnsiTheme="minorEastAsia" w:cs="宋体" w:hint="eastAsia"/>
                <w:kern w:val="0"/>
                <w:sz w:val="24"/>
              </w:rPr>
              <w:t>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3-1</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课程负责人与产业教师共同设计教学内容、教学方式和学生学业考核评价方法、共同组织教学、共同实施学业评价等，做好安全培训工作。</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kern w:val="0"/>
                <w:sz w:val="24"/>
              </w:rPr>
              <w:t>10</w:t>
            </w:r>
            <w:r w:rsidRPr="006B3102">
              <w:rPr>
                <w:rFonts w:asciiTheme="minorEastAsia" w:hAnsiTheme="minorEastAsia" w:cs="宋体" w:hint="eastAsia"/>
                <w:kern w:val="0"/>
                <w:sz w:val="24"/>
              </w:rPr>
              <w:t>分</w:t>
            </w:r>
          </w:p>
        </w:tc>
      </w:tr>
      <w:tr w:rsidR="00EA6BA1" w:rsidRPr="006B3102" w:rsidTr="005010DB">
        <w:trPr>
          <w:trHeight w:val="20"/>
          <w:jc w:val="center"/>
        </w:trPr>
        <w:tc>
          <w:tcPr>
            <w:tcW w:w="1106" w:type="dxa"/>
            <w:vMerge/>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3-2</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教学大纲充分体现产教协同的教学内容、教学设计、考核评价等。</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kern w:val="0"/>
                <w:sz w:val="24"/>
              </w:rPr>
              <w:t>5</w:t>
            </w:r>
            <w:r w:rsidRPr="006B3102">
              <w:rPr>
                <w:rFonts w:asciiTheme="minorEastAsia" w:hAnsiTheme="minorEastAsia" w:cs="宋体" w:hint="eastAsia"/>
                <w:kern w:val="0"/>
                <w:sz w:val="24"/>
              </w:rPr>
              <w:t>分</w:t>
            </w:r>
          </w:p>
        </w:tc>
      </w:tr>
      <w:tr w:rsidR="00EA6BA1" w:rsidRPr="006B3102" w:rsidTr="005010DB">
        <w:trPr>
          <w:trHeight w:val="20"/>
          <w:jc w:val="center"/>
        </w:trPr>
        <w:tc>
          <w:tcPr>
            <w:tcW w:w="1106" w:type="dxa"/>
            <w:vMerge/>
            <w:tcBorders>
              <w:top w:val="nil"/>
              <w:left w:val="single" w:sz="8" w:space="0" w:color="auto"/>
              <w:bottom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3-3</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教学内容与产业实际有较高的相关性，并及时将产业需求、前沿技术、最新产品引入课堂，通过课件PPT、课程作业、实验项目等的迭代更新予以体现。</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tcBorders>
              <w:top w:val="nil"/>
              <w:left w:val="single" w:sz="8" w:space="0" w:color="auto"/>
              <w:bottom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3-4</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课程列入本科综合培养方案内，计划学时不少于16学时。校内教师和产业教师课堂理论授课合计不超过12学时，其中产业教师授课不少于2学时。现场实践教学不少于4个学时。</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10分</w:t>
            </w:r>
          </w:p>
        </w:tc>
      </w:tr>
      <w:tr w:rsidR="00EA6BA1" w:rsidRPr="006B3102" w:rsidTr="005010DB">
        <w:trPr>
          <w:trHeight w:val="20"/>
          <w:jc w:val="center"/>
        </w:trPr>
        <w:tc>
          <w:tcPr>
            <w:tcW w:w="1106"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四、教与学发生改变</w:t>
            </w:r>
          </w:p>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10分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4-1</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学生学习方式有显著变化，安排学生个别化学习与合作学习，强化课堂教学师生互动、生生互动环节，加强研究型、项目式学习。</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tcBorders>
              <w:top w:val="nil"/>
              <w:left w:val="single" w:sz="8" w:space="0" w:color="auto"/>
              <w:bottom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4-2</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围绕产业具体的需求，开展针对具体产业项目的学习、研讨和实践</w:t>
            </w:r>
            <w:r>
              <w:rPr>
                <w:rFonts w:asciiTheme="minorEastAsia" w:hAnsiTheme="minorEastAsia" w:cs="宋体" w:hint="eastAsia"/>
                <w:kern w:val="0"/>
                <w:sz w:val="24"/>
              </w:rPr>
              <w:t>。</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val="restart"/>
            <w:tcBorders>
              <w:top w:val="nil"/>
              <w:left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五、评价</w:t>
            </w:r>
            <w:r w:rsidRPr="006B3102">
              <w:rPr>
                <w:rFonts w:asciiTheme="minorEastAsia" w:hAnsiTheme="minorEastAsia" w:cs="宋体" w:hint="eastAsia"/>
                <w:kern w:val="0"/>
                <w:sz w:val="24"/>
              </w:rPr>
              <w:lastRenderedPageBreak/>
              <w:t>拓展</w:t>
            </w:r>
          </w:p>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深化</w:t>
            </w:r>
          </w:p>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kern w:val="0"/>
                <w:sz w:val="24"/>
              </w:rPr>
              <w:t>10</w:t>
            </w:r>
            <w:r w:rsidRPr="006B3102">
              <w:rPr>
                <w:rFonts w:asciiTheme="minorEastAsia" w:hAnsiTheme="minorEastAsia" w:cs="宋体" w:hint="eastAsia"/>
                <w:kern w:val="0"/>
                <w:sz w:val="24"/>
              </w:rPr>
              <w:t>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lastRenderedPageBreak/>
              <w:t>5-1</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鼓励采用非标准答案考试，期末考核比重不超过50%。鼓励学</w:t>
            </w:r>
            <w:r w:rsidRPr="006B3102">
              <w:rPr>
                <w:rFonts w:asciiTheme="minorEastAsia" w:hAnsiTheme="minorEastAsia" w:cs="宋体" w:hint="eastAsia"/>
                <w:kern w:val="0"/>
                <w:sz w:val="24"/>
              </w:rPr>
              <w:lastRenderedPageBreak/>
              <w:t>生针对产业具体需求，进行课程设计，部分最终设计作品能被产业实践采纳或应用。</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lastRenderedPageBreak/>
              <w:t>5分</w:t>
            </w:r>
          </w:p>
        </w:tc>
      </w:tr>
      <w:tr w:rsidR="00EA6BA1" w:rsidRPr="006B3102" w:rsidTr="005010DB">
        <w:trPr>
          <w:trHeight w:val="20"/>
          <w:jc w:val="center"/>
        </w:trPr>
        <w:tc>
          <w:tcPr>
            <w:tcW w:w="1106" w:type="dxa"/>
            <w:vMerge/>
            <w:tcBorders>
              <w:left w:val="single" w:sz="8" w:space="0" w:color="auto"/>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w:t>
            </w:r>
            <w:r w:rsidRPr="006B3102">
              <w:rPr>
                <w:rFonts w:asciiTheme="minorEastAsia" w:hAnsiTheme="minorEastAsia" w:cs="宋体"/>
                <w:kern w:val="0"/>
                <w:sz w:val="24"/>
              </w:rPr>
              <w:t>2</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产业教师参与到学生学习结果的考核中，并占有一定的权重。</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六、改革行之有效</w:t>
            </w:r>
          </w:p>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15分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6-1</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学习效果提升，学生对课程的参与度、学习获得感、对教师教学以及课程的满意度有明显提高。</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tcBorders>
              <w:top w:val="nil"/>
              <w:left w:val="single" w:sz="8" w:space="0" w:color="auto"/>
              <w:bottom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6-2</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学生产业能力得到加强，对课程所涉及的产业现状、发展前沿和趋势认识能力有明显提升，并具备一定的产业调研、分析、研发等实践动手能力。</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r w:rsidR="00EA6BA1" w:rsidRPr="006B3102" w:rsidTr="005010DB">
        <w:trPr>
          <w:trHeight w:val="20"/>
          <w:jc w:val="center"/>
        </w:trPr>
        <w:tc>
          <w:tcPr>
            <w:tcW w:w="1106" w:type="dxa"/>
            <w:vMerge/>
            <w:tcBorders>
              <w:top w:val="nil"/>
              <w:left w:val="single" w:sz="8" w:space="0" w:color="auto"/>
              <w:bottom w:val="single" w:sz="8" w:space="0" w:color="auto"/>
              <w:right w:val="single" w:sz="8" w:space="0" w:color="auto"/>
            </w:tcBorders>
            <w:vAlign w:val="center"/>
          </w:tcPr>
          <w:p w:rsidR="00EA6BA1" w:rsidRPr="006B3102" w:rsidRDefault="00EA6BA1" w:rsidP="005010DB">
            <w:pPr>
              <w:widowControl/>
              <w:spacing w:line="350" w:lineRule="exact"/>
              <w:jc w:val="center"/>
              <w:rPr>
                <w:rFonts w:asciiTheme="minorEastAsia" w:hAnsiTheme="minorEastAsia"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6-3</w:t>
            </w:r>
          </w:p>
        </w:tc>
        <w:tc>
          <w:tcPr>
            <w:tcW w:w="6536"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rPr>
                <w:rFonts w:asciiTheme="minorEastAsia" w:hAnsiTheme="minorEastAsia" w:cs="宋体"/>
                <w:kern w:val="0"/>
                <w:sz w:val="24"/>
              </w:rPr>
            </w:pPr>
            <w:r w:rsidRPr="006B3102">
              <w:rPr>
                <w:rFonts w:asciiTheme="minorEastAsia" w:hAnsiTheme="minorEastAsia" w:cs="宋体" w:hint="eastAsia"/>
                <w:kern w:val="0"/>
                <w:sz w:val="24"/>
              </w:rPr>
              <w:t>较好地解决了传统教学中的短板问题。在树立课程建设新理念、推进相应类型课程改革创新、提升教学效果方面显示了明显优势，具有推广价值。</w:t>
            </w:r>
          </w:p>
        </w:tc>
        <w:tc>
          <w:tcPr>
            <w:tcW w:w="709" w:type="dxa"/>
            <w:tcBorders>
              <w:top w:val="nil"/>
              <w:left w:val="nil"/>
              <w:bottom w:val="single" w:sz="8" w:space="0" w:color="auto"/>
              <w:right w:val="single" w:sz="8" w:space="0" w:color="auto"/>
            </w:tcBorders>
            <w:tcMar>
              <w:top w:w="0" w:type="dxa"/>
              <w:left w:w="75" w:type="dxa"/>
              <w:bottom w:w="0" w:type="dxa"/>
              <w:right w:w="75" w:type="dxa"/>
            </w:tcMar>
            <w:vAlign w:val="center"/>
          </w:tcPr>
          <w:p w:rsidR="00EA6BA1" w:rsidRPr="006B3102" w:rsidRDefault="00EA6BA1" w:rsidP="005010DB">
            <w:pPr>
              <w:widowControl/>
              <w:wordWrap w:val="0"/>
              <w:spacing w:line="350" w:lineRule="exact"/>
              <w:jc w:val="center"/>
              <w:rPr>
                <w:rFonts w:asciiTheme="minorEastAsia" w:hAnsiTheme="minorEastAsia" w:cs="宋体"/>
                <w:kern w:val="0"/>
                <w:sz w:val="24"/>
              </w:rPr>
            </w:pPr>
            <w:r w:rsidRPr="006B3102">
              <w:rPr>
                <w:rFonts w:asciiTheme="minorEastAsia" w:hAnsiTheme="minorEastAsia" w:cs="宋体" w:hint="eastAsia"/>
                <w:kern w:val="0"/>
                <w:sz w:val="24"/>
              </w:rPr>
              <w:t>5分</w:t>
            </w:r>
          </w:p>
        </w:tc>
      </w:tr>
    </w:tbl>
    <w:p w:rsidR="001154B8" w:rsidRPr="00395526" w:rsidRDefault="001154B8">
      <w:pPr>
        <w:widowControl/>
        <w:jc w:val="left"/>
        <w:rPr>
          <w:rFonts w:ascii="仿宋" w:eastAsia="仿宋" w:hAnsi="仿宋"/>
          <w:b/>
          <w:sz w:val="30"/>
          <w:szCs w:val="30"/>
        </w:rPr>
      </w:pPr>
      <w:bookmarkStart w:id="0" w:name="_GoBack"/>
      <w:bookmarkEnd w:id="0"/>
      <w:r w:rsidRPr="00395526">
        <w:rPr>
          <w:rFonts w:ascii="仿宋" w:eastAsia="仿宋" w:hAnsi="仿宋"/>
          <w:b/>
          <w:sz w:val="30"/>
          <w:szCs w:val="30"/>
        </w:rPr>
        <w:br w:type="page"/>
      </w:r>
    </w:p>
    <w:p w:rsidR="005976AB" w:rsidRPr="00395526" w:rsidRDefault="005976AB">
      <w:pPr>
        <w:rPr>
          <w:rFonts w:ascii="仿宋" w:eastAsia="仿宋" w:hAnsi="仿宋"/>
          <w:b/>
          <w:sz w:val="30"/>
          <w:szCs w:val="30"/>
        </w:rPr>
      </w:pPr>
      <w:r w:rsidRPr="00395526">
        <w:rPr>
          <w:rFonts w:ascii="仿宋" w:eastAsia="仿宋" w:hAnsi="仿宋" w:hint="eastAsia"/>
          <w:b/>
          <w:sz w:val="30"/>
          <w:szCs w:val="30"/>
        </w:rPr>
        <w:lastRenderedPageBreak/>
        <w:t>三、专创融合型深度学习课堂</w:t>
      </w:r>
      <w:r w:rsidR="001C75E3" w:rsidRPr="00395526">
        <w:rPr>
          <w:rFonts w:ascii="仿宋" w:eastAsia="仿宋" w:hAnsi="仿宋" w:hint="eastAsia"/>
          <w:b/>
          <w:sz w:val="30"/>
          <w:szCs w:val="30"/>
        </w:rPr>
        <w:t>（总分100分）</w:t>
      </w:r>
    </w:p>
    <w:tbl>
      <w:tblPr>
        <w:tblW w:w="9147" w:type="dxa"/>
        <w:jc w:val="center"/>
        <w:tblCellMar>
          <w:top w:w="15" w:type="dxa"/>
          <w:left w:w="15" w:type="dxa"/>
          <w:bottom w:w="15" w:type="dxa"/>
          <w:right w:w="15" w:type="dxa"/>
        </w:tblCellMar>
        <w:tblLook w:val="04A0" w:firstRow="1" w:lastRow="0" w:firstColumn="1" w:lastColumn="0" w:noHBand="0" w:noVBand="1"/>
      </w:tblPr>
      <w:tblGrid>
        <w:gridCol w:w="1209"/>
        <w:gridCol w:w="851"/>
        <w:gridCol w:w="6379"/>
        <w:gridCol w:w="708"/>
      </w:tblGrid>
      <w:tr w:rsidR="00395526" w:rsidRPr="00395526" w:rsidTr="00CF5959">
        <w:trPr>
          <w:trHeight w:val="20"/>
          <w:tblHeader/>
          <w:jc w:val="center"/>
        </w:trPr>
        <w:tc>
          <w:tcPr>
            <w:tcW w:w="1209" w:type="dxa"/>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spacing w:line="350" w:lineRule="exact"/>
              <w:jc w:val="center"/>
              <w:rPr>
                <w:rFonts w:ascii="黑体" w:eastAsia="黑体" w:hAnsi="黑体" w:cs="黑体"/>
                <w:kern w:val="0"/>
                <w:sz w:val="24"/>
              </w:rPr>
            </w:pPr>
            <w:r w:rsidRPr="00395526">
              <w:rPr>
                <w:rFonts w:ascii="黑体" w:eastAsia="黑体" w:hAnsi="黑体" w:cs="黑体" w:hint="eastAsia"/>
                <w:kern w:val="0"/>
                <w:sz w:val="24"/>
              </w:rPr>
              <w:t>一级</w:t>
            </w:r>
          </w:p>
          <w:p w:rsidR="001154B8" w:rsidRPr="00395526" w:rsidRDefault="001154B8" w:rsidP="001154B8">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指标</w:t>
            </w:r>
          </w:p>
        </w:tc>
        <w:tc>
          <w:tcPr>
            <w:tcW w:w="851"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二级指标</w:t>
            </w:r>
          </w:p>
        </w:tc>
        <w:tc>
          <w:tcPr>
            <w:tcW w:w="6379"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观测点及描述</w:t>
            </w:r>
          </w:p>
        </w:tc>
        <w:tc>
          <w:tcPr>
            <w:tcW w:w="708"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分值</w:t>
            </w:r>
          </w:p>
        </w:tc>
      </w:tr>
      <w:tr w:rsidR="00395526" w:rsidRPr="00395526" w:rsidTr="00CF5959">
        <w:trPr>
          <w:trHeight w:val="20"/>
          <w:jc w:val="center"/>
        </w:trPr>
        <w:tc>
          <w:tcPr>
            <w:tcW w:w="120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rPr>
            </w:pPr>
            <w:r w:rsidRPr="00395526">
              <w:rPr>
                <w:rFonts w:ascii="宋体" w:hAnsi="宋体" w:cs="宋体" w:hint="eastAsia"/>
                <w:kern w:val="0"/>
                <w:sz w:val="24"/>
              </w:rPr>
              <w:t>一、课程目标符合新时代人才培养要求</w:t>
            </w:r>
          </w:p>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10分</w:t>
            </w:r>
          </w:p>
        </w:tc>
        <w:tc>
          <w:tcPr>
            <w:tcW w:w="851" w:type="dxa"/>
            <w:tcBorders>
              <w:top w:val="nil"/>
              <w:left w:val="single" w:sz="4" w:space="0" w:color="auto"/>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1-1</w:t>
            </w:r>
          </w:p>
        </w:tc>
        <w:tc>
          <w:tcPr>
            <w:tcW w:w="6379" w:type="dxa"/>
            <w:tcBorders>
              <w:top w:val="nil"/>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left"/>
              <w:rPr>
                <w:rFonts w:ascii="微软雅黑" w:eastAsia="微软雅黑" w:hAnsi="微软雅黑" w:cs="宋体"/>
                <w:kern w:val="0"/>
                <w:sz w:val="24"/>
              </w:rPr>
            </w:pPr>
            <w:r w:rsidRPr="00395526">
              <w:rPr>
                <w:rFonts w:ascii="宋体" w:hAnsi="宋体" w:cs="宋体" w:hint="eastAsia"/>
                <w:kern w:val="0"/>
                <w:sz w:val="24"/>
              </w:rPr>
              <w:t>符合学校办学定位和人才培养目标，坚持立德树人。</w:t>
            </w:r>
          </w:p>
        </w:tc>
        <w:tc>
          <w:tcPr>
            <w:tcW w:w="708" w:type="dxa"/>
            <w:tcBorders>
              <w:top w:val="nil"/>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1154B8" w:rsidRPr="00395526" w:rsidRDefault="001154B8" w:rsidP="001154B8">
            <w:pPr>
              <w:widowControl/>
              <w:spacing w:line="360" w:lineRule="auto"/>
              <w:jc w:val="center"/>
              <w:rPr>
                <w:rFonts w:ascii="微软雅黑" w:eastAsia="微软雅黑" w:hAnsi="微软雅黑" w:cs="宋体"/>
                <w:kern w:val="0"/>
                <w:sz w:val="24"/>
              </w:rPr>
            </w:pPr>
          </w:p>
        </w:tc>
        <w:tc>
          <w:tcPr>
            <w:tcW w:w="851" w:type="dxa"/>
            <w:tcBorders>
              <w:top w:val="nil"/>
              <w:left w:val="single" w:sz="4" w:space="0" w:color="auto"/>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1-2</w:t>
            </w:r>
          </w:p>
        </w:tc>
        <w:tc>
          <w:tcPr>
            <w:tcW w:w="6379" w:type="dxa"/>
            <w:tcBorders>
              <w:top w:val="nil"/>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pStyle w:val="a4"/>
              <w:spacing w:line="360" w:lineRule="auto"/>
              <w:rPr>
                <w:rFonts w:ascii="微软雅黑" w:hAnsi="微软雅黑" w:cs="宋体"/>
                <w:kern w:val="0"/>
                <w:sz w:val="24"/>
              </w:rPr>
            </w:pPr>
            <w:r w:rsidRPr="00395526">
              <w:rPr>
                <w:rFonts w:ascii="宋体" w:hAnsi="宋体" w:cs="宋体" w:hint="eastAsia"/>
                <w:kern w:val="0"/>
                <w:sz w:val="24"/>
                <w:szCs w:val="24"/>
              </w:rPr>
              <w:t>聚焦粤港澳大湾区对高层次创新创业人才的需求导向，以“三创”（创新、创造、创业）能力培养为目标，在教学大纲中体现专创融合理念及要求（含内容、方法及考核等）。</w:t>
            </w:r>
          </w:p>
        </w:tc>
        <w:tc>
          <w:tcPr>
            <w:tcW w:w="708" w:type="dxa"/>
            <w:tcBorders>
              <w:top w:val="nil"/>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0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rPr>
            </w:pPr>
            <w:r w:rsidRPr="00395526">
              <w:rPr>
                <w:rFonts w:ascii="宋体" w:hAnsi="宋体" w:cs="宋体" w:hint="eastAsia"/>
                <w:kern w:val="0"/>
                <w:sz w:val="24"/>
              </w:rPr>
              <w:t>二、教学团队切实投入教学改革</w:t>
            </w:r>
          </w:p>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15分</w:t>
            </w:r>
          </w:p>
        </w:tc>
        <w:tc>
          <w:tcPr>
            <w:tcW w:w="851" w:type="dxa"/>
            <w:tcBorders>
              <w:top w:val="nil"/>
              <w:left w:val="single" w:sz="4" w:space="0" w:color="auto"/>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2-1</w:t>
            </w:r>
          </w:p>
        </w:tc>
        <w:tc>
          <w:tcPr>
            <w:tcW w:w="6379" w:type="dxa"/>
            <w:tcBorders>
              <w:top w:val="nil"/>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pStyle w:val="a4"/>
              <w:spacing w:line="360" w:lineRule="auto"/>
              <w:rPr>
                <w:rFonts w:ascii="宋体" w:hAnsi="宋体" w:cs="宋体"/>
                <w:kern w:val="0"/>
                <w:sz w:val="24"/>
                <w:szCs w:val="24"/>
              </w:rPr>
            </w:pPr>
            <w:r w:rsidRPr="00395526">
              <w:rPr>
                <w:rFonts w:ascii="宋体" w:hAnsi="宋体" w:cs="宋体" w:hint="eastAsia"/>
                <w:kern w:val="0"/>
                <w:sz w:val="24"/>
                <w:szCs w:val="24"/>
              </w:rPr>
              <w:t>教学改革意识强烈，能够主动运用新技术、新手段、新工具。能够主动革新教学方法，创新教学方法论、创新教学设计思维、能主动运用前沿教学模型设计课程，或围绕课程关键知识点植入创新创业思维模型。</w:t>
            </w:r>
          </w:p>
        </w:tc>
        <w:tc>
          <w:tcPr>
            <w:tcW w:w="708" w:type="dxa"/>
            <w:tcBorders>
              <w:top w:val="nil"/>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1154B8" w:rsidRPr="00395526" w:rsidRDefault="001154B8" w:rsidP="001154B8">
            <w:pPr>
              <w:widowControl/>
              <w:spacing w:line="360" w:lineRule="auto"/>
              <w:jc w:val="center"/>
              <w:rPr>
                <w:rFonts w:ascii="微软雅黑" w:eastAsia="微软雅黑" w:hAnsi="微软雅黑" w:cs="宋体"/>
                <w:kern w:val="0"/>
                <w:sz w:val="24"/>
              </w:rPr>
            </w:pPr>
          </w:p>
        </w:tc>
        <w:tc>
          <w:tcPr>
            <w:tcW w:w="851" w:type="dxa"/>
            <w:tcBorders>
              <w:top w:val="nil"/>
              <w:left w:val="single" w:sz="4" w:space="0" w:color="auto"/>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2-2</w:t>
            </w:r>
          </w:p>
        </w:tc>
        <w:tc>
          <w:tcPr>
            <w:tcW w:w="6379" w:type="dxa"/>
            <w:tcBorders>
              <w:top w:val="nil"/>
              <w:left w:val="nil"/>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pStyle w:val="a4"/>
              <w:spacing w:line="360" w:lineRule="auto"/>
              <w:rPr>
                <w:rFonts w:ascii="宋体" w:hAnsi="宋体" w:cs="宋体"/>
                <w:kern w:val="0"/>
                <w:sz w:val="24"/>
                <w:szCs w:val="24"/>
              </w:rPr>
            </w:pPr>
            <w:r w:rsidRPr="00395526">
              <w:rPr>
                <w:rFonts w:ascii="宋体" w:hAnsi="宋体" w:cs="宋体" w:hint="eastAsia"/>
                <w:kern w:val="0"/>
                <w:sz w:val="24"/>
                <w:szCs w:val="24"/>
              </w:rPr>
              <w:t>教学团队结构合理、专业水平较高：须有本校教师及具有专创融合经验的行业产业界领袖及精英、管理者、技术骨干、品牌投资人两部分构成。</w:t>
            </w:r>
          </w:p>
        </w:tc>
        <w:tc>
          <w:tcPr>
            <w:tcW w:w="708" w:type="dxa"/>
            <w:tcBorders>
              <w:top w:val="nil"/>
              <w:left w:val="nil"/>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10分</w:t>
            </w:r>
          </w:p>
        </w:tc>
      </w:tr>
      <w:tr w:rsidR="00395526" w:rsidRPr="00395526" w:rsidTr="00CF5959">
        <w:trPr>
          <w:trHeight w:val="20"/>
          <w:jc w:val="center"/>
        </w:trPr>
        <w:tc>
          <w:tcPr>
            <w:tcW w:w="120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rPr>
            </w:pPr>
            <w:r w:rsidRPr="00395526">
              <w:rPr>
                <w:rFonts w:ascii="宋体" w:hAnsi="宋体" w:cs="宋体" w:hint="eastAsia"/>
                <w:kern w:val="0"/>
                <w:sz w:val="24"/>
              </w:rPr>
              <w:t>三、课程内容与时俱进</w:t>
            </w:r>
          </w:p>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15分</w:t>
            </w:r>
          </w:p>
        </w:tc>
        <w:tc>
          <w:tcPr>
            <w:tcW w:w="8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3-1</w:t>
            </w:r>
          </w:p>
        </w:tc>
        <w:tc>
          <w:tcPr>
            <w:tcW w:w="637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pStyle w:val="a4"/>
              <w:spacing w:line="360" w:lineRule="auto"/>
              <w:jc w:val="both"/>
              <w:rPr>
                <w:rFonts w:ascii="宋体" w:hAnsi="宋体" w:cs="宋体"/>
                <w:kern w:val="0"/>
                <w:sz w:val="24"/>
                <w:szCs w:val="24"/>
              </w:rPr>
            </w:pPr>
            <w:r w:rsidRPr="00395526">
              <w:rPr>
                <w:rFonts w:ascii="宋体" w:hAnsi="宋体" w:cs="宋体" w:hint="eastAsia"/>
                <w:kern w:val="0"/>
                <w:sz w:val="24"/>
                <w:szCs w:val="24"/>
              </w:rPr>
              <w:t>能充分挖掘和充实各类专业课程的创新创业教育资源，能主动进行专创融合精品教材、教学案例库、课件库、教学视频库、优质慕课等教学素材建设与整合，将之巧妙运用于实际教学。</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09" w:type="dxa"/>
            <w:vMerge/>
            <w:tcBorders>
              <w:top w:val="single" w:sz="4" w:space="0" w:color="auto"/>
              <w:left w:val="single" w:sz="4" w:space="0" w:color="auto"/>
              <w:bottom w:val="single" w:sz="4" w:space="0" w:color="auto"/>
              <w:right w:val="single" w:sz="8" w:space="0" w:color="auto"/>
            </w:tcBorders>
            <w:vAlign w:val="center"/>
          </w:tcPr>
          <w:p w:rsidR="001154B8" w:rsidRPr="00395526" w:rsidRDefault="001154B8" w:rsidP="001154B8">
            <w:pPr>
              <w:widowControl/>
              <w:spacing w:line="360" w:lineRule="auto"/>
              <w:jc w:val="center"/>
              <w:rPr>
                <w:rFonts w:ascii="微软雅黑" w:eastAsia="微软雅黑" w:hAnsi="微软雅黑" w:cs="宋体"/>
                <w:kern w:val="0"/>
                <w:sz w:val="24"/>
              </w:rPr>
            </w:pPr>
          </w:p>
        </w:tc>
        <w:tc>
          <w:tcPr>
            <w:tcW w:w="851"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3-2</w:t>
            </w:r>
          </w:p>
        </w:tc>
        <w:tc>
          <w:tcPr>
            <w:tcW w:w="6379"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pStyle w:val="a4"/>
              <w:spacing w:line="360" w:lineRule="auto"/>
              <w:jc w:val="both"/>
              <w:rPr>
                <w:rFonts w:ascii="宋体" w:hAnsi="宋体" w:cs="宋体"/>
                <w:kern w:val="0"/>
                <w:sz w:val="24"/>
                <w:szCs w:val="24"/>
              </w:rPr>
            </w:pPr>
            <w:r w:rsidRPr="00395526">
              <w:rPr>
                <w:rFonts w:ascii="宋体" w:hAnsi="宋体" w:cs="宋体" w:hint="eastAsia"/>
                <w:kern w:val="0"/>
                <w:sz w:val="24"/>
                <w:szCs w:val="24"/>
              </w:rPr>
              <w:t>选择在具有创新创业基础及行业企业合作经验的课程开设“专创课堂”。课程教学内容要充分体现专创融合的理念与特色，将创新创业大赛、创新创业实践活动、科技成果转化内容等融入课程。将创新思维与方法的启发、创造能力的锻造、创业意识与精神的培育等科学合理地融入课程章节与知识点，引导学生积极开展基于创新的技术研发、产品开发及创业实践。</w:t>
            </w:r>
          </w:p>
        </w:tc>
        <w:tc>
          <w:tcPr>
            <w:tcW w:w="708"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微软雅黑" w:eastAsia="微软雅黑" w:hAnsi="微软雅黑" w:cs="宋体"/>
                <w:kern w:val="0"/>
                <w:sz w:val="24"/>
              </w:rPr>
            </w:pPr>
            <w:r w:rsidRPr="00395526">
              <w:rPr>
                <w:rFonts w:ascii="宋体" w:hAnsi="宋体" w:cs="宋体" w:hint="eastAsia"/>
                <w:kern w:val="0"/>
                <w:sz w:val="24"/>
              </w:rPr>
              <w:t>10分</w:t>
            </w:r>
          </w:p>
        </w:tc>
      </w:tr>
      <w:tr w:rsidR="00395526" w:rsidRPr="00395526" w:rsidTr="00CF5959">
        <w:trPr>
          <w:trHeight w:val="20"/>
          <w:jc w:val="center"/>
        </w:trPr>
        <w:tc>
          <w:tcPr>
            <w:tcW w:w="1209" w:type="dxa"/>
            <w:vMerge w:val="restar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四、教与学发生改</w:t>
            </w:r>
            <w:r w:rsidRPr="00395526">
              <w:rPr>
                <w:rFonts w:ascii="宋体" w:hAnsi="宋体" w:cs="宋体" w:hint="eastAsia"/>
                <w:kern w:val="0"/>
                <w:sz w:val="24"/>
                <w:szCs w:val="24"/>
              </w:rPr>
              <w:lastRenderedPageBreak/>
              <w:t>变</w:t>
            </w:r>
          </w:p>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10分</w:t>
            </w:r>
          </w:p>
        </w:tc>
        <w:tc>
          <w:tcPr>
            <w:tcW w:w="851" w:type="dxa"/>
            <w:tcBorders>
              <w:top w:val="nil"/>
              <w:left w:val="nil"/>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lastRenderedPageBreak/>
              <w:t>4-1</w:t>
            </w:r>
          </w:p>
        </w:tc>
        <w:tc>
          <w:tcPr>
            <w:tcW w:w="6379" w:type="dxa"/>
            <w:tcBorders>
              <w:top w:val="nil"/>
              <w:left w:val="nil"/>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pStyle w:val="a5"/>
              <w:kinsoku w:val="0"/>
              <w:overflowPunct w:val="0"/>
              <w:spacing w:after="0" w:line="360" w:lineRule="auto"/>
              <w:rPr>
                <w:rFonts w:ascii="宋体" w:hAnsi="宋体" w:cs="宋体"/>
                <w:kern w:val="0"/>
                <w:sz w:val="24"/>
              </w:rPr>
            </w:pPr>
            <w:r w:rsidRPr="00395526">
              <w:rPr>
                <w:rFonts w:ascii="宋体" w:hAnsi="宋体" w:cs="宋体" w:hint="eastAsia"/>
                <w:kern w:val="0"/>
                <w:sz w:val="24"/>
              </w:rPr>
              <w:t>积极提高实践部分的学时比例，培养学生问题解决能力及创新创业能力。“专创课堂”课程开展创业模拟演练或创业实</w:t>
            </w:r>
            <w:r w:rsidRPr="00395526">
              <w:rPr>
                <w:rFonts w:ascii="宋体" w:hAnsi="宋体" w:cs="宋体" w:hint="eastAsia"/>
                <w:kern w:val="0"/>
                <w:sz w:val="24"/>
              </w:rPr>
              <w:lastRenderedPageBreak/>
              <w:t>战环节的学时应不少于该课程总学时的四分之一。</w:t>
            </w:r>
          </w:p>
        </w:tc>
        <w:tc>
          <w:tcPr>
            <w:tcW w:w="708" w:type="dxa"/>
            <w:tcBorders>
              <w:top w:val="nil"/>
              <w:left w:val="nil"/>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lastRenderedPageBreak/>
              <w:t>5分</w:t>
            </w:r>
          </w:p>
        </w:tc>
      </w:tr>
      <w:tr w:rsidR="00395526" w:rsidRPr="00395526" w:rsidTr="00CF5959">
        <w:trPr>
          <w:trHeight w:val="20"/>
          <w:jc w:val="center"/>
        </w:trPr>
        <w:tc>
          <w:tcPr>
            <w:tcW w:w="1209" w:type="dxa"/>
            <w:vMerge/>
            <w:tcBorders>
              <w:top w:val="single" w:sz="4" w:space="0" w:color="auto"/>
              <w:left w:val="single" w:sz="8"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4-2</w:t>
            </w:r>
          </w:p>
        </w:tc>
        <w:tc>
          <w:tcPr>
            <w:tcW w:w="637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pStyle w:val="a5"/>
              <w:kinsoku w:val="0"/>
              <w:overflowPunct w:val="0"/>
              <w:spacing w:after="0" w:line="360" w:lineRule="auto"/>
              <w:rPr>
                <w:rFonts w:ascii="宋体" w:hAnsi="宋体" w:cs="宋体"/>
                <w:kern w:val="0"/>
                <w:sz w:val="24"/>
              </w:rPr>
            </w:pPr>
            <w:r w:rsidRPr="00395526">
              <w:rPr>
                <w:rFonts w:ascii="宋体" w:hAnsi="宋体" w:cs="宋体" w:hint="eastAsia"/>
                <w:kern w:val="0"/>
                <w:sz w:val="24"/>
              </w:rPr>
              <w:t>教学方法上灵活运用了启发式、探究式、讨论式、案例式、项目驱动式、线上线下相结合等多样化混合式教学模式。</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5分</w:t>
            </w:r>
          </w:p>
        </w:tc>
      </w:tr>
      <w:tr w:rsidR="00395526" w:rsidRPr="00395526" w:rsidTr="00CF5959">
        <w:trPr>
          <w:trHeight w:val="20"/>
          <w:jc w:val="center"/>
        </w:trPr>
        <w:tc>
          <w:tcPr>
            <w:tcW w:w="1209" w:type="dxa"/>
            <w:tcBorders>
              <w:top w:val="single" w:sz="4" w:space="0" w:color="auto"/>
              <w:left w:val="single" w:sz="8" w:space="0" w:color="auto"/>
              <w:bottom w:val="single" w:sz="8"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五、评价拓展</w:t>
            </w:r>
          </w:p>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深化</w:t>
            </w:r>
          </w:p>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5分</w:t>
            </w:r>
          </w:p>
        </w:tc>
        <w:tc>
          <w:tcPr>
            <w:tcW w:w="8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5-1</w:t>
            </w:r>
          </w:p>
        </w:tc>
        <w:tc>
          <w:tcPr>
            <w:tcW w:w="637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left"/>
              <w:rPr>
                <w:rFonts w:ascii="宋体" w:hAnsi="宋体" w:cs="宋体"/>
                <w:kern w:val="0"/>
                <w:sz w:val="24"/>
                <w:szCs w:val="24"/>
              </w:rPr>
            </w:pPr>
            <w:r w:rsidRPr="00395526">
              <w:rPr>
                <w:rFonts w:ascii="宋体" w:hAnsi="宋体" w:cs="宋体" w:hint="eastAsia"/>
                <w:kern w:val="0"/>
                <w:sz w:val="24"/>
                <w:szCs w:val="24"/>
              </w:rPr>
              <w:t>考核方式多元，建立“线上”和“线下”、过程性评价与终结性评价相结合的多元化考核评价模式，采用包括但不限于案例分析、调研报告、商业计划书、课堂讨论、项目路演、竞赛实践等非标准答案考核体系，确保深度学习成效。</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5分</w:t>
            </w:r>
          </w:p>
        </w:tc>
      </w:tr>
      <w:tr w:rsidR="00395526" w:rsidRPr="00395526" w:rsidTr="00CF5959">
        <w:trPr>
          <w:trHeight w:val="20"/>
          <w:jc w:val="center"/>
        </w:trPr>
        <w:tc>
          <w:tcPr>
            <w:tcW w:w="1209"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六、改革行之有效</w:t>
            </w:r>
          </w:p>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15分</w:t>
            </w:r>
          </w:p>
        </w:tc>
        <w:tc>
          <w:tcPr>
            <w:tcW w:w="851"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6-1</w:t>
            </w:r>
          </w:p>
        </w:tc>
        <w:tc>
          <w:tcPr>
            <w:tcW w:w="6379"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left"/>
              <w:rPr>
                <w:rFonts w:ascii="宋体" w:hAnsi="宋体" w:cs="宋体"/>
                <w:kern w:val="0"/>
                <w:sz w:val="24"/>
                <w:szCs w:val="24"/>
              </w:rPr>
            </w:pPr>
            <w:r w:rsidRPr="00395526">
              <w:rPr>
                <w:rFonts w:ascii="宋体" w:hAnsi="宋体" w:cs="宋体" w:hint="eastAsia"/>
                <w:kern w:val="0"/>
                <w:sz w:val="24"/>
                <w:szCs w:val="24"/>
              </w:rPr>
              <w:t>学习效果提升，对学生自主性学习能力有较大提升；学生对课程的参与度、学习获得感、对教师教学以及课程的满意度有明显提高。</w:t>
            </w:r>
          </w:p>
        </w:tc>
        <w:tc>
          <w:tcPr>
            <w:tcW w:w="708"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5分</w:t>
            </w:r>
          </w:p>
        </w:tc>
      </w:tr>
      <w:tr w:rsidR="00395526" w:rsidRPr="00395526" w:rsidTr="00CF5959">
        <w:trPr>
          <w:trHeight w:val="20"/>
          <w:jc w:val="center"/>
        </w:trPr>
        <w:tc>
          <w:tcPr>
            <w:tcW w:w="1209" w:type="dxa"/>
            <w:vMerge/>
            <w:tcBorders>
              <w:top w:val="nil"/>
              <w:left w:val="single" w:sz="8" w:space="0" w:color="auto"/>
              <w:bottom w:val="single" w:sz="4" w:space="0" w:color="auto"/>
              <w:right w:val="single" w:sz="8" w:space="0" w:color="auto"/>
            </w:tcBorders>
            <w:vAlign w:val="center"/>
          </w:tcPr>
          <w:p w:rsidR="001154B8" w:rsidRPr="00395526" w:rsidRDefault="001154B8" w:rsidP="001154B8">
            <w:pPr>
              <w:widowControl/>
              <w:spacing w:line="360" w:lineRule="auto"/>
              <w:jc w:val="center"/>
              <w:rPr>
                <w:rFonts w:ascii="宋体" w:hAnsi="宋体" w:cs="宋体"/>
                <w:kern w:val="0"/>
                <w:sz w:val="24"/>
                <w:szCs w:val="24"/>
              </w:rPr>
            </w:pPr>
          </w:p>
        </w:tc>
        <w:tc>
          <w:tcPr>
            <w:tcW w:w="851" w:type="dxa"/>
            <w:tcBorders>
              <w:top w:val="nil"/>
              <w:left w:val="nil"/>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6-2</w:t>
            </w:r>
          </w:p>
        </w:tc>
        <w:tc>
          <w:tcPr>
            <w:tcW w:w="6379" w:type="dxa"/>
            <w:tcBorders>
              <w:top w:val="nil"/>
              <w:left w:val="nil"/>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pStyle w:val="a5"/>
              <w:spacing w:line="360" w:lineRule="auto"/>
              <w:jc w:val="left"/>
              <w:rPr>
                <w:rFonts w:ascii="宋体" w:hAnsi="宋体" w:cs="宋体"/>
                <w:kern w:val="0"/>
                <w:sz w:val="24"/>
              </w:rPr>
            </w:pPr>
            <w:r w:rsidRPr="00395526">
              <w:rPr>
                <w:rFonts w:ascii="宋体" w:hAnsi="宋体" w:cs="宋体" w:hint="eastAsia"/>
                <w:kern w:val="0"/>
                <w:sz w:val="24"/>
              </w:rPr>
              <w:t>在树立课程建设新理念、提升教学效果方面显示了明显优势，具有推广价值。以“专创课堂”示范课、教学研讨会、教学案例等形式在全校示范推广。</w:t>
            </w:r>
          </w:p>
        </w:tc>
        <w:tc>
          <w:tcPr>
            <w:tcW w:w="708" w:type="dxa"/>
            <w:tcBorders>
              <w:top w:val="nil"/>
              <w:left w:val="nil"/>
              <w:bottom w:val="single" w:sz="4" w:space="0" w:color="auto"/>
              <w:right w:val="single" w:sz="8"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10分</w:t>
            </w:r>
          </w:p>
        </w:tc>
      </w:tr>
      <w:tr w:rsidR="00395526" w:rsidRPr="00395526" w:rsidTr="00CF5959">
        <w:trPr>
          <w:trHeight w:val="20"/>
          <w:jc w:val="center"/>
        </w:trPr>
        <w:tc>
          <w:tcPr>
            <w:tcW w:w="1209" w:type="dxa"/>
            <w:vMerge w:val="restart"/>
            <w:tcBorders>
              <w:top w:val="single" w:sz="4" w:space="0" w:color="auto"/>
              <w:left w:val="single" w:sz="4" w:space="0" w:color="auto"/>
              <w:right w:val="single" w:sz="4" w:space="0" w:color="auto"/>
            </w:tcBorders>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七、人才培养质量提升明显</w:t>
            </w:r>
          </w:p>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30分</w:t>
            </w:r>
          </w:p>
        </w:tc>
        <w:tc>
          <w:tcPr>
            <w:tcW w:w="8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7-1</w:t>
            </w:r>
          </w:p>
        </w:tc>
        <w:tc>
          <w:tcPr>
            <w:tcW w:w="637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left"/>
              <w:rPr>
                <w:rFonts w:ascii="宋体" w:hAnsi="宋体" w:cs="宋体"/>
                <w:kern w:val="0"/>
                <w:sz w:val="24"/>
                <w:szCs w:val="24"/>
              </w:rPr>
            </w:pPr>
            <w:r w:rsidRPr="00395526">
              <w:rPr>
                <w:rFonts w:ascii="宋体" w:hAnsi="宋体" w:cs="宋体" w:hint="eastAsia"/>
                <w:kern w:val="0"/>
                <w:sz w:val="24"/>
                <w:szCs w:val="24"/>
              </w:rPr>
              <w:t>每个学生均能独立主持1个或以上项目参加中国国际“互联网+”大学生创新创业大赛（必选）</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10分</w:t>
            </w:r>
          </w:p>
        </w:tc>
      </w:tr>
      <w:tr w:rsidR="00395526" w:rsidRPr="00395526" w:rsidTr="00CF5959">
        <w:trPr>
          <w:trHeight w:val="20"/>
          <w:jc w:val="center"/>
        </w:trPr>
        <w:tc>
          <w:tcPr>
            <w:tcW w:w="1209" w:type="dxa"/>
            <w:vMerge/>
            <w:tcBorders>
              <w:left w:val="single" w:sz="4" w:space="0" w:color="auto"/>
              <w:right w:val="single" w:sz="4" w:space="0" w:color="auto"/>
            </w:tcBorders>
          </w:tcPr>
          <w:p w:rsidR="001154B8" w:rsidRPr="00395526" w:rsidRDefault="001154B8" w:rsidP="001154B8">
            <w:pPr>
              <w:pStyle w:val="a5"/>
              <w:spacing w:line="360" w:lineRule="auto"/>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7-2</w:t>
            </w:r>
          </w:p>
        </w:tc>
        <w:tc>
          <w:tcPr>
            <w:tcW w:w="6379" w:type="dxa"/>
            <w:tcBorders>
              <w:top w:val="single" w:sz="4" w:space="0" w:color="auto"/>
              <w:left w:val="single" w:sz="4" w:space="0" w:color="auto"/>
              <w:bottom w:val="single" w:sz="4" w:space="0" w:color="auto"/>
              <w:right w:val="single" w:sz="4" w:space="0" w:color="auto"/>
            </w:tcBorders>
            <w:vAlign w:val="center"/>
          </w:tcPr>
          <w:p w:rsidR="001154B8" w:rsidRPr="00395526" w:rsidRDefault="001154B8" w:rsidP="001154B8">
            <w:pPr>
              <w:widowControl/>
              <w:wordWrap w:val="0"/>
              <w:spacing w:line="360" w:lineRule="auto"/>
              <w:jc w:val="left"/>
              <w:rPr>
                <w:rFonts w:ascii="宋体" w:hAnsi="宋体" w:cs="宋体"/>
                <w:kern w:val="0"/>
                <w:sz w:val="24"/>
                <w:szCs w:val="24"/>
              </w:rPr>
            </w:pPr>
            <w:r w:rsidRPr="00395526">
              <w:rPr>
                <w:rFonts w:ascii="宋体" w:hAnsi="宋体" w:cs="宋体" w:hint="eastAsia"/>
                <w:kern w:val="0"/>
                <w:sz w:val="24"/>
                <w:szCs w:val="24"/>
              </w:rPr>
              <w:t>每个学生能够牵头或参与至少1项双创项目并入驻学校创新创业孵化基地</w:t>
            </w:r>
          </w:p>
        </w:tc>
        <w:tc>
          <w:tcPr>
            <w:tcW w:w="708" w:type="dxa"/>
            <w:tcBorders>
              <w:top w:val="single" w:sz="4" w:space="0" w:color="auto"/>
              <w:left w:val="single" w:sz="4" w:space="0" w:color="auto"/>
              <w:bottom w:val="single" w:sz="4" w:space="0" w:color="auto"/>
              <w:right w:val="single" w:sz="4" w:space="0" w:color="auto"/>
            </w:tcBorders>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10分</w:t>
            </w:r>
          </w:p>
        </w:tc>
      </w:tr>
      <w:tr w:rsidR="00395526" w:rsidRPr="00395526" w:rsidTr="00CF5959">
        <w:trPr>
          <w:trHeight w:val="20"/>
          <w:jc w:val="center"/>
        </w:trPr>
        <w:tc>
          <w:tcPr>
            <w:tcW w:w="1209" w:type="dxa"/>
            <w:vMerge/>
            <w:tcBorders>
              <w:left w:val="single" w:sz="4" w:space="0" w:color="auto"/>
              <w:right w:val="single" w:sz="4" w:space="0" w:color="auto"/>
            </w:tcBorders>
          </w:tcPr>
          <w:p w:rsidR="001154B8" w:rsidRPr="00395526" w:rsidRDefault="001154B8" w:rsidP="001154B8">
            <w:pPr>
              <w:pStyle w:val="a5"/>
              <w:spacing w:line="360" w:lineRule="auto"/>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7-3</w:t>
            </w:r>
          </w:p>
        </w:tc>
        <w:tc>
          <w:tcPr>
            <w:tcW w:w="6379" w:type="dxa"/>
            <w:tcBorders>
              <w:top w:val="single" w:sz="4" w:space="0" w:color="auto"/>
              <w:left w:val="single" w:sz="4" w:space="0" w:color="auto"/>
              <w:bottom w:val="single" w:sz="4" w:space="0" w:color="auto"/>
              <w:right w:val="single" w:sz="4" w:space="0" w:color="auto"/>
            </w:tcBorders>
            <w:vAlign w:val="center"/>
          </w:tcPr>
          <w:p w:rsidR="001154B8" w:rsidRPr="00395526" w:rsidRDefault="001154B8" w:rsidP="001154B8">
            <w:pPr>
              <w:widowControl/>
              <w:wordWrap w:val="0"/>
              <w:spacing w:line="360" w:lineRule="auto"/>
              <w:jc w:val="left"/>
              <w:rPr>
                <w:rFonts w:ascii="宋体" w:hAnsi="宋体" w:cs="宋体"/>
                <w:kern w:val="0"/>
                <w:sz w:val="24"/>
                <w:szCs w:val="24"/>
              </w:rPr>
            </w:pPr>
            <w:r w:rsidRPr="00395526">
              <w:rPr>
                <w:rFonts w:ascii="宋体" w:hAnsi="宋体" w:cs="宋体" w:hint="eastAsia"/>
                <w:kern w:val="0"/>
                <w:sz w:val="24"/>
                <w:szCs w:val="24"/>
              </w:rPr>
              <w:t>学生在中美创客青年大赛、或其他省部级双创竞赛中获奖</w:t>
            </w:r>
          </w:p>
        </w:tc>
        <w:tc>
          <w:tcPr>
            <w:tcW w:w="708" w:type="dxa"/>
            <w:tcBorders>
              <w:top w:val="single" w:sz="4" w:space="0" w:color="auto"/>
              <w:left w:val="single" w:sz="4" w:space="0" w:color="auto"/>
              <w:bottom w:val="single" w:sz="4" w:space="0" w:color="auto"/>
              <w:right w:val="single" w:sz="4" w:space="0" w:color="auto"/>
            </w:tcBorders>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5分</w:t>
            </w:r>
          </w:p>
        </w:tc>
      </w:tr>
      <w:tr w:rsidR="001154B8" w:rsidRPr="00395526" w:rsidTr="00CF5959">
        <w:trPr>
          <w:trHeight w:val="20"/>
          <w:jc w:val="center"/>
        </w:trPr>
        <w:tc>
          <w:tcPr>
            <w:tcW w:w="1209" w:type="dxa"/>
            <w:vMerge/>
            <w:tcBorders>
              <w:left w:val="single" w:sz="4" w:space="0" w:color="auto"/>
              <w:bottom w:val="single" w:sz="4" w:space="0" w:color="auto"/>
              <w:right w:val="single" w:sz="4" w:space="0" w:color="auto"/>
            </w:tcBorders>
          </w:tcPr>
          <w:p w:rsidR="001154B8" w:rsidRPr="00395526" w:rsidRDefault="001154B8" w:rsidP="001154B8">
            <w:pPr>
              <w:pStyle w:val="a5"/>
              <w:spacing w:line="360" w:lineRule="auto"/>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7-4</w:t>
            </w:r>
          </w:p>
        </w:tc>
        <w:tc>
          <w:tcPr>
            <w:tcW w:w="6379" w:type="dxa"/>
            <w:tcBorders>
              <w:top w:val="single" w:sz="4" w:space="0" w:color="auto"/>
              <w:left w:val="single" w:sz="4" w:space="0" w:color="auto"/>
              <w:bottom w:val="single" w:sz="4" w:space="0" w:color="auto"/>
              <w:right w:val="single" w:sz="4" w:space="0" w:color="auto"/>
            </w:tcBorders>
            <w:vAlign w:val="center"/>
          </w:tcPr>
          <w:p w:rsidR="001154B8" w:rsidRPr="00395526" w:rsidRDefault="001154B8" w:rsidP="001154B8">
            <w:pPr>
              <w:widowControl/>
              <w:wordWrap w:val="0"/>
              <w:spacing w:line="360" w:lineRule="auto"/>
              <w:jc w:val="left"/>
              <w:rPr>
                <w:rFonts w:ascii="宋体" w:hAnsi="宋体" w:cs="宋体"/>
                <w:kern w:val="0"/>
                <w:sz w:val="24"/>
                <w:szCs w:val="24"/>
              </w:rPr>
            </w:pPr>
            <w:r w:rsidRPr="00395526">
              <w:rPr>
                <w:rFonts w:ascii="宋体" w:hAnsi="宋体" w:cs="宋体" w:hint="eastAsia"/>
                <w:kern w:val="0"/>
                <w:sz w:val="24"/>
                <w:szCs w:val="24"/>
              </w:rPr>
              <w:t>每个学生均能独立撰写商业计划书或创业报告一份</w:t>
            </w:r>
          </w:p>
        </w:tc>
        <w:tc>
          <w:tcPr>
            <w:tcW w:w="708" w:type="dxa"/>
            <w:tcBorders>
              <w:top w:val="single" w:sz="4" w:space="0" w:color="auto"/>
              <w:left w:val="single" w:sz="4" w:space="0" w:color="auto"/>
              <w:bottom w:val="single" w:sz="4" w:space="0" w:color="auto"/>
              <w:right w:val="single" w:sz="4" w:space="0" w:color="auto"/>
            </w:tcBorders>
          </w:tcPr>
          <w:p w:rsidR="001154B8" w:rsidRPr="00395526" w:rsidRDefault="001154B8" w:rsidP="001154B8">
            <w:pPr>
              <w:widowControl/>
              <w:wordWrap w:val="0"/>
              <w:spacing w:line="360" w:lineRule="auto"/>
              <w:jc w:val="center"/>
              <w:rPr>
                <w:rFonts w:ascii="宋体" w:hAnsi="宋体" w:cs="宋体"/>
                <w:kern w:val="0"/>
                <w:sz w:val="24"/>
                <w:szCs w:val="24"/>
              </w:rPr>
            </w:pPr>
            <w:r w:rsidRPr="00395526">
              <w:rPr>
                <w:rFonts w:ascii="宋体" w:hAnsi="宋体" w:cs="宋体" w:hint="eastAsia"/>
                <w:kern w:val="0"/>
                <w:sz w:val="24"/>
                <w:szCs w:val="24"/>
              </w:rPr>
              <w:t>5分</w:t>
            </w:r>
          </w:p>
        </w:tc>
      </w:tr>
    </w:tbl>
    <w:p w:rsidR="001154B8" w:rsidRPr="00395526" w:rsidRDefault="001154B8">
      <w:pPr>
        <w:widowControl/>
        <w:jc w:val="left"/>
        <w:rPr>
          <w:rFonts w:ascii="仿宋" w:eastAsia="仿宋" w:hAnsi="仿宋"/>
          <w:sz w:val="30"/>
          <w:szCs w:val="30"/>
        </w:rPr>
      </w:pPr>
      <w:r w:rsidRPr="00395526">
        <w:rPr>
          <w:rFonts w:ascii="仿宋" w:eastAsia="仿宋" w:hAnsi="仿宋"/>
          <w:sz w:val="30"/>
          <w:szCs w:val="30"/>
        </w:rPr>
        <w:br w:type="page"/>
      </w:r>
    </w:p>
    <w:p w:rsidR="005976AB" w:rsidRPr="00395526" w:rsidRDefault="005976AB">
      <w:pPr>
        <w:rPr>
          <w:rFonts w:ascii="仿宋" w:eastAsia="仿宋" w:hAnsi="仿宋"/>
          <w:b/>
          <w:sz w:val="30"/>
          <w:szCs w:val="30"/>
        </w:rPr>
      </w:pPr>
      <w:r w:rsidRPr="00395526">
        <w:rPr>
          <w:rFonts w:ascii="仿宋" w:eastAsia="仿宋" w:hAnsi="仿宋" w:hint="eastAsia"/>
          <w:b/>
          <w:sz w:val="30"/>
          <w:szCs w:val="30"/>
        </w:rPr>
        <w:lastRenderedPageBreak/>
        <w:t>四、通专融合型深度学习课堂</w:t>
      </w:r>
      <w:r w:rsidR="001C75E3" w:rsidRPr="00395526">
        <w:rPr>
          <w:rFonts w:ascii="仿宋" w:eastAsia="仿宋" w:hAnsi="仿宋" w:hint="eastAsia"/>
          <w:b/>
          <w:sz w:val="30"/>
          <w:szCs w:val="30"/>
        </w:rPr>
        <w:t>（总分100分）</w:t>
      </w:r>
    </w:p>
    <w:tbl>
      <w:tblPr>
        <w:tblW w:w="9255" w:type="dxa"/>
        <w:jc w:val="center"/>
        <w:tblLayout w:type="fixed"/>
        <w:tblCellMar>
          <w:top w:w="15" w:type="dxa"/>
          <w:left w:w="15" w:type="dxa"/>
          <w:bottom w:w="15" w:type="dxa"/>
          <w:right w:w="15" w:type="dxa"/>
        </w:tblCellMar>
        <w:tblLook w:val="04A0" w:firstRow="1" w:lastRow="0" w:firstColumn="1" w:lastColumn="0" w:noHBand="0" w:noVBand="1"/>
      </w:tblPr>
      <w:tblGrid>
        <w:gridCol w:w="1290"/>
        <w:gridCol w:w="821"/>
        <w:gridCol w:w="6371"/>
        <w:gridCol w:w="773"/>
      </w:tblGrid>
      <w:tr w:rsidR="00395526" w:rsidRPr="00395526" w:rsidTr="00CF5959">
        <w:trPr>
          <w:trHeight w:val="20"/>
          <w:tblHeader/>
          <w:jc w:val="center"/>
        </w:trPr>
        <w:tc>
          <w:tcPr>
            <w:tcW w:w="129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F922F5">
            <w:pPr>
              <w:widowControl/>
              <w:spacing w:line="350" w:lineRule="exact"/>
              <w:jc w:val="center"/>
              <w:rPr>
                <w:rFonts w:ascii="黑体" w:eastAsia="黑体" w:hAnsi="黑体" w:cs="黑体"/>
                <w:kern w:val="0"/>
                <w:sz w:val="24"/>
              </w:rPr>
            </w:pPr>
            <w:r w:rsidRPr="00395526">
              <w:rPr>
                <w:rFonts w:ascii="黑体" w:eastAsia="黑体" w:hAnsi="黑体" w:cs="黑体" w:hint="eastAsia"/>
                <w:kern w:val="0"/>
                <w:sz w:val="24"/>
              </w:rPr>
              <w:t>一级</w:t>
            </w:r>
          </w:p>
          <w:p w:rsidR="00F922F5" w:rsidRPr="00395526" w:rsidRDefault="00F922F5"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指标</w:t>
            </w:r>
          </w:p>
        </w:tc>
        <w:tc>
          <w:tcPr>
            <w:tcW w:w="821"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二级指标</w:t>
            </w:r>
          </w:p>
        </w:tc>
        <w:tc>
          <w:tcPr>
            <w:tcW w:w="6371"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观测点及描述</w:t>
            </w:r>
          </w:p>
        </w:tc>
        <w:tc>
          <w:tcPr>
            <w:tcW w:w="773" w:type="dxa"/>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黑体" w:eastAsia="黑体" w:hAnsi="黑体" w:cs="黑体"/>
                <w:kern w:val="0"/>
                <w:sz w:val="24"/>
              </w:rPr>
            </w:pPr>
            <w:r w:rsidRPr="00395526">
              <w:rPr>
                <w:rFonts w:ascii="黑体" w:eastAsia="黑体" w:hAnsi="黑体" w:cs="黑体" w:hint="eastAsia"/>
                <w:kern w:val="0"/>
                <w:sz w:val="24"/>
              </w:rPr>
              <w:t>分值</w:t>
            </w:r>
          </w:p>
        </w:tc>
      </w:tr>
      <w:tr w:rsidR="00395526" w:rsidRPr="00395526" w:rsidTr="004E2823">
        <w:trPr>
          <w:trHeight w:val="609"/>
          <w:jc w:val="center"/>
        </w:trPr>
        <w:tc>
          <w:tcPr>
            <w:tcW w:w="129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一、课程目标符合新时代人才培养要求</w:t>
            </w:r>
          </w:p>
          <w:p w:rsidR="00F922F5" w:rsidRPr="00395526" w:rsidRDefault="00F922F5" w:rsidP="004006E1">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sidR="004006E1">
              <w:rPr>
                <w:rFonts w:ascii="宋体" w:hAnsi="宋体" w:cs="宋体" w:hint="eastAsia"/>
                <w:kern w:val="0"/>
                <w:sz w:val="24"/>
              </w:rPr>
              <w:t>0</w:t>
            </w:r>
            <w:r w:rsidRPr="00395526">
              <w:rPr>
                <w:rFonts w:ascii="宋体" w:hAnsi="宋体" w:cs="宋体" w:hint="eastAsia"/>
                <w:kern w:val="0"/>
                <w:sz w:val="24"/>
              </w:rPr>
              <w:t>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1-1</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符合学校办学定位和人才培养目标，坚持立德树人。</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90" w:type="dxa"/>
            <w:vMerge/>
            <w:tcBorders>
              <w:top w:val="nil"/>
              <w:left w:val="single" w:sz="8" w:space="0" w:color="auto"/>
              <w:bottom w:val="single" w:sz="8" w:space="0" w:color="auto"/>
              <w:right w:val="single" w:sz="8" w:space="0" w:color="auto"/>
            </w:tcBorders>
            <w:vAlign w:val="center"/>
          </w:tcPr>
          <w:p w:rsidR="00F922F5" w:rsidRPr="00395526" w:rsidRDefault="00F922F5" w:rsidP="00DF22C0">
            <w:pPr>
              <w:widowControl/>
              <w:spacing w:line="350" w:lineRule="exact"/>
              <w:jc w:val="center"/>
              <w:rPr>
                <w:rFonts w:ascii="微软雅黑" w:eastAsia="微软雅黑" w:hAnsi="微软雅黑"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1-2</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4006E1">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坚持知识、能力、素质有机融合，注重提升课程的高阶性、突出课程的创新性、增加课程的挑战度，契合学生解决复杂问题等综合能力养成要求。</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9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二、</w:t>
            </w:r>
            <w:r w:rsidR="005318B2" w:rsidRPr="00395526">
              <w:rPr>
                <w:rFonts w:ascii="宋体" w:hAnsi="宋体" w:cs="宋体" w:hint="eastAsia"/>
                <w:kern w:val="0"/>
                <w:sz w:val="24"/>
              </w:rPr>
              <w:t>教学团队</w:t>
            </w:r>
            <w:r w:rsidRPr="00395526">
              <w:rPr>
                <w:rFonts w:ascii="宋体" w:hAnsi="宋体" w:cs="宋体" w:hint="eastAsia"/>
                <w:kern w:val="0"/>
                <w:sz w:val="24"/>
              </w:rPr>
              <w:t>切实投入教学改革</w:t>
            </w:r>
          </w:p>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15分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2-1</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秉持学生中心、产出导向、持续改进的理念。</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90" w:type="dxa"/>
            <w:vMerge/>
            <w:tcBorders>
              <w:top w:val="nil"/>
              <w:left w:val="single" w:sz="8" w:space="0" w:color="auto"/>
              <w:bottom w:val="single" w:sz="8" w:space="0" w:color="auto"/>
              <w:right w:val="single" w:sz="8" w:space="0" w:color="auto"/>
            </w:tcBorders>
            <w:vAlign w:val="center"/>
          </w:tcPr>
          <w:p w:rsidR="00F922F5" w:rsidRPr="00395526" w:rsidRDefault="00F922F5" w:rsidP="00DF22C0">
            <w:pPr>
              <w:widowControl/>
              <w:spacing w:line="350" w:lineRule="exact"/>
              <w:jc w:val="center"/>
              <w:rPr>
                <w:rFonts w:ascii="微软雅黑" w:eastAsia="微软雅黑" w:hAnsi="微软雅黑"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2-2</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4006E1">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教学理念融入教学设计，围绕目标达成、教学内容、组织实施和多元评价需求进行整体规划，教学策略、教学方法、教学过程、教学评价等设计合理。</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395526" w:rsidRPr="00395526" w:rsidTr="00CF5959">
        <w:trPr>
          <w:trHeight w:val="20"/>
          <w:jc w:val="center"/>
        </w:trPr>
        <w:tc>
          <w:tcPr>
            <w:tcW w:w="1290" w:type="dxa"/>
            <w:vMerge/>
            <w:tcBorders>
              <w:top w:val="nil"/>
              <w:left w:val="single" w:sz="8" w:space="0" w:color="auto"/>
              <w:bottom w:val="single" w:sz="8" w:space="0" w:color="auto"/>
              <w:right w:val="single" w:sz="8" w:space="0" w:color="auto"/>
            </w:tcBorders>
            <w:vAlign w:val="center"/>
          </w:tcPr>
          <w:p w:rsidR="00F922F5" w:rsidRPr="00395526" w:rsidRDefault="00F922F5" w:rsidP="00DF22C0">
            <w:pPr>
              <w:widowControl/>
              <w:spacing w:line="350" w:lineRule="exact"/>
              <w:jc w:val="center"/>
              <w:rPr>
                <w:rFonts w:ascii="微软雅黑" w:eastAsia="微软雅黑" w:hAnsi="微软雅黑"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2-3</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4006E1" w:rsidP="00DF22C0">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教学团队由公共基础课、学科平台课和专业课的任课教师组成。鼓励相关专业的高层次人才、资深教授以及优秀青年人才担任“通专课堂”授课教师或参与课堂教学</w:t>
            </w:r>
            <w:r>
              <w:rPr>
                <w:rFonts w:ascii="宋体" w:hAnsi="宋体" w:cs="宋体" w:hint="eastAsia"/>
                <w:kern w:val="0"/>
                <w:sz w:val="24"/>
              </w:rPr>
              <w:t>。</w:t>
            </w:r>
            <w:r w:rsidR="00F922F5" w:rsidRPr="00395526">
              <w:rPr>
                <w:rFonts w:ascii="宋体" w:hAnsi="宋体" w:cs="宋体" w:hint="eastAsia"/>
                <w:kern w:val="0"/>
                <w:sz w:val="24"/>
              </w:rPr>
              <w:t>教学改革意识强烈，能够主动运用新技术、新手段、新工具，创新教学方法，提高教学效率、提升教学质量，教学能力有显著提升。</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F922F5" w:rsidRPr="00395526" w:rsidRDefault="00F922F5" w:rsidP="004006E1">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CF5959" w:rsidRPr="00395526" w:rsidTr="00CF5959">
        <w:trPr>
          <w:trHeight w:val="20"/>
          <w:jc w:val="center"/>
        </w:trPr>
        <w:tc>
          <w:tcPr>
            <w:tcW w:w="129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三、课程内容与时俱进</w:t>
            </w:r>
          </w:p>
          <w:p w:rsidR="00CF5959" w:rsidRPr="00395526" w:rsidRDefault="00CF5959" w:rsidP="00CF5959">
            <w:pPr>
              <w:widowControl/>
              <w:wordWrap w:val="0"/>
              <w:spacing w:line="350" w:lineRule="exact"/>
              <w:jc w:val="center"/>
              <w:rPr>
                <w:rFonts w:ascii="微软雅黑" w:eastAsia="微软雅黑" w:hAnsi="微软雅黑" w:cs="宋体"/>
                <w:kern w:val="0"/>
                <w:sz w:val="24"/>
              </w:rPr>
            </w:pPr>
            <w:r>
              <w:rPr>
                <w:rFonts w:ascii="宋体" w:hAnsi="宋体" w:cs="宋体" w:hint="eastAsia"/>
                <w:kern w:val="0"/>
                <w:sz w:val="24"/>
              </w:rPr>
              <w:t>35</w:t>
            </w:r>
            <w:r w:rsidRPr="00395526">
              <w:rPr>
                <w:rFonts w:ascii="宋体" w:hAnsi="宋体" w:cs="宋体" w:hint="eastAsia"/>
                <w:kern w:val="0"/>
                <w:sz w:val="24"/>
              </w:rPr>
              <w:t>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F94A6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3-1</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7E6EA5">
            <w:pPr>
              <w:widowControl/>
              <w:wordWrap w:val="0"/>
              <w:spacing w:line="350" w:lineRule="exact"/>
              <w:rPr>
                <w:rFonts w:ascii="宋体" w:hAnsi="宋体" w:cs="宋体"/>
                <w:kern w:val="0"/>
                <w:sz w:val="24"/>
              </w:rPr>
            </w:pPr>
            <w:r w:rsidRPr="00395526">
              <w:rPr>
                <w:rFonts w:ascii="宋体" w:hAnsi="宋体" w:cs="宋体" w:hint="eastAsia"/>
                <w:kern w:val="0"/>
                <w:sz w:val="24"/>
              </w:rPr>
              <w:t>课程教学内容须与学生所在的专业有较高的相关性，将与该专业有关的应用案例引入课堂，融合性较好。</w:t>
            </w:r>
            <w:r w:rsidRPr="004340C5">
              <w:rPr>
                <w:rFonts w:ascii="宋体" w:hAnsi="宋体" w:cs="宋体" w:hint="eastAsia"/>
                <w:kern w:val="0"/>
                <w:sz w:val="24"/>
              </w:rPr>
              <w:t>在课堂授课环节，教师团队通过介绍该课程的内容、理念、方法、技术在对应专业的应用案例，让学生明白学有所用，从而激发学生的学习兴趣和动力。在实践教学环节，鼓励教师团队探索并尝试创新的教学理念和教学模式，实现通识教育与专业教育的深度融合，为学生创建深度学习课堂环境，增强学生的参与度和收获感。</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7E6EA5">
            <w:pPr>
              <w:widowControl/>
              <w:wordWrap w:val="0"/>
              <w:spacing w:line="350" w:lineRule="exact"/>
              <w:jc w:val="center"/>
              <w:rPr>
                <w:rFonts w:ascii="宋体" w:hAnsi="宋体" w:cs="宋体"/>
                <w:kern w:val="0"/>
                <w:sz w:val="24"/>
              </w:rPr>
            </w:pPr>
            <w:r>
              <w:rPr>
                <w:rFonts w:ascii="宋体" w:hAnsi="宋体" w:cs="宋体" w:hint="eastAsia"/>
                <w:kern w:val="0"/>
                <w:sz w:val="24"/>
              </w:rPr>
              <w:t>10分</w:t>
            </w:r>
          </w:p>
        </w:tc>
      </w:tr>
      <w:tr w:rsidR="00CF5959" w:rsidRPr="00395526" w:rsidTr="00CF5959">
        <w:trPr>
          <w:trHeight w:val="20"/>
          <w:jc w:val="center"/>
        </w:trPr>
        <w:tc>
          <w:tcPr>
            <w:tcW w:w="1290" w:type="dxa"/>
            <w:vMerge/>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宋体" w:hAnsi="宋体"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F94A6A">
            <w:pPr>
              <w:widowControl/>
              <w:wordWrap w:val="0"/>
              <w:spacing w:line="350" w:lineRule="exact"/>
              <w:jc w:val="center"/>
              <w:rPr>
                <w:rFonts w:ascii="宋体" w:hAnsi="宋体" w:cs="宋体"/>
                <w:kern w:val="0"/>
                <w:sz w:val="24"/>
              </w:rPr>
            </w:pPr>
            <w:r w:rsidRPr="00395526">
              <w:rPr>
                <w:rFonts w:ascii="宋体" w:hAnsi="宋体" w:cs="宋体" w:hint="eastAsia"/>
                <w:kern w:val="0"/>
                <w:sz w:val="24"/>
              </w:rPr>
              <w:t>3-2</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7E6EA5">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课程内容体系完整，课程内容体系构建具有系统性科学性，体现融合与创新的教学内容。课程涉及专业教育授课环节学时应不少于该课程总学时的四分之一，可采用习题讲解、案例导入或研讨交流等形式开展教学，尽可能增加专业教育实践学时比例。</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7E6EA5">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Pr>
                <w:rFonts w:ascii="宋体" w:hAnsi="宋体" w:cs="宋体" w:hint="eastAsia"/>
                <w:kern w:val="0"/>
                <w:sz w:val="24"/>
              </w:rPr>
              <w:t>0</w:t>
            </w:r>
            <w:r w:rsidRPr="00395526">
              <w:rPr>
                <w:rFonts w:ascii="宋体" w:hAnsi="宋体" w:cs="宋体" w:hint="eastAsia"/>
                <w:kern w:val="0"/>
                <w:sz w:val="24"/>
              </w:rPr>
              <w:t>分</w:t>
            </w:r>
          </w:p>
        </w:tc>
      </w:tr>
      <w:tr w:rsidR="00CF5959" w:rsidRPr="00395526" w:rsidTr="00CF5959">
        <w:trPr>
          <w:trHeight w:val="20"/>
          <w:jc w:val="center"/>
        </w:trPr>
        <w:tc>
          <w:tcPr>
            <w:tcW w:w="1290" w:type="dxa"/>
            <w:vMerge/>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宋体" w:hAnsi="宋体"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4340C5">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3-</w:t>
            </w:r>
            <w:r>
              <w:rPr>
                <w:rFonts w:ascii="宋体" w:hAnsi="宋体" w:cs="宋体" w:hint="eastAsia"/>
                <w:kern w:val="0"/>
                <w:sz w:val="24"/>
              </w:rPr>
              <w:t>3</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7E6EA5">
            <w:pPr>
              <w:widowControl/>
              <w:wordWrap w:val="0"/>
              <w:spacing w:line="350" w:lineRule="exact"/>
              <w:rPr>
                <w:rFonts w:ascii="宋体" w:hAnsi="宋体" w:cs="宋体"/>
                <w:kern w:val="0"/>
                <w:sz w:val="24"/>
              </w:rPr>
            </w:pPr>
            <w:r w:rsidRPr="00950478">
              <w:rPr>
                <w:rFonts w:ascii="宋体" w:hAnsi="宋体" w:cs="宋体" w:hint="eastAsia"/>
                <w:kern w:val="0"/>
                <w:sz w:val="24"/>
              </w:rPr>
              <w:t>教学大纲充分体现通专协同的教学内容、教学设计、考核评价。</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7E6EA5">
            <w:pPr>
              <w:widowControl/>
              <w:wordWrap w:val="0"/>
              <w:spacing w:line="350" w:lineRule="exact"/>
              <w:jc w:val="center"/>
              <w:rPr>
                <w:rFonts w:ascii="宋体" w:hAnsi="宋体" w:cs="宋体"/>
                <w:kern w:val="0"/>
                <w:sz w:val="24"/>
              </w:rPr>
            </w:pPr>
            <w:r>
              <w:rPr>
                <w:rFonts w:ascii="宋体" w:hAnsi="宋体" w:cs="宋体" w:hint="eastAsia"/>
                <w:kern w:val="0"/>
                <w:sz w:val="24"/>
              </w:rPr>
              <w:t>10</w:t>
            </w:r>
            <w:r w:rsidRPr="00395526">
              <w:rPr>
                <w:rFonts w:ascii="宋体" w:hAnsi="宋体" w:cs="宋体" w:hint="eastAsia"/>
                <w:kern w:val="0"/>
                <w:sz w:val="24"/>
              </w:rPr>
              <w:t>分</w:t>
            </w:r>
          </w:p>
        </w:tc>
      </w:tr>
      <w:tr w:rsidR="00CF5959" w:rsidRPr="00395526" w:rsidTr="00CF5959">
        <w:trPr>
          <w:trHeight w:val="20"/>
          <w:jc w:val="center"/>
        </w:trPr>
        <w:tc>
          <w:tcPr>
            <w:tcW w:w="1290" w:type="dxa"/>
            <w:vMerge/>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宋体" w:hAnsi="宋体"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4340C5">
            <w:pPr>
              <w:widowControl/>
              <w:wordWrap w:val="0"/>
              <w:spacing w:line="350" w:lineRule="exact"/>
              <w:jc w:val="center"/>
              <w:rPr>
                <w:rFonts w:ascii="宋体" w:hAnsi="宋体" w:cs="宋体"/>
                <w:kern w:val="0"/>
                <w:sz w:val="24"/>
              </w:rPr>
            </w:pPr>
            <w:r w:rsidRPr="00395526">
              <w:rPr>
                <w:rFonts w:ascii="宋体" w:hAnsi="宋体" w:cs="宋体" w:hint="eastAsia"/>
                <w:kern w:val="0"/>
                <w:sz w:val="24"/>
              </w:rPr>
              <w:t>3-</w:t>
            </w:r>
            <w:r>
              <w:rPr>
                <w:rFonts w:ascii="宋体" w:hAnsi="宋体" w:cs="宋体" w:hint="eastAsia"/>
                <w:kern w:val="0"/>
                <w:sz w:val="24"/>
              </w:rPr>
              <w:t>4</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7E6EA5">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保障教学资源的优质性与适用性，以提升学生综合能力为重点，重塑课程内容。</w:t>
            </w:r>
            <w:r>
              <w:rPr>
                <w:rFonts w:ascii="宋体" w:hAnsi="宋体" w:cs="宋体" w:hint="eastAsia"/>
                <w:kern w:val="0"/>
                <w:sz w:val="24"/>
              </w:rPr>
              <w:t>是否</w:t>
            </w:r>
            <w:r w:rsidRPr="00395526">
              <w:rPr>
                <w:rFonts w:ascii="宋体" w:hAnsi="宋体" w:cs="宋体" w:hint="eastAsia"/>
                <w:kern w:val="0"/>
                <w:sz w:val="24"/>
              </w:rPr>
              <w:t>有丰富的教学资源，如有教材、数字教材、教学课件、题库与话题库、文献库等教学资源</w:t>
            </w:r>
            <w:r>
              <w:rPr>
                <w:rFonts w:ascii="宋体" w:hAnsi="宋体" w:cs="宋体" w:hint="eastAsia"/>
                <w:kern w:val="0"/>
                <w:sz w:val="24"/>
              </w:rPr>
              <w:t>。</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7E6EA5">
            <w:pPr>
              <w:widowControl/>
              <w:wordWrap w:val="0"/>
              <w:spacing w:line="350" w:lineRule="exact"/>
              <w:jc w:val="center"/>
              <w:rPr>
                <w:rFonts w:ascii="微软雅黑" w:eastAsia="微软雅黑" w:hAnsi="微软雅黑" w:cs="宋体"/>
                <w:kern w:val="0"/>
                <w:sz w:val="24"/>
              </w:rPr>
            </w:pPr>
            <w:r>
              <w:rPr>
                <w:rFonts w:ascii="宋体" w:hAnsi="宋体" w:cs="宋体" w:hint="eastAsia"/>
                <w:kern w:val="0"/>
                <w:sz w:val="24"/>
              </w:rPr>
              <w:t>5</w:t>
            </w:r>
            <w:r w:rsidRPr="00395526">
              <w:rPr>
                <w:rFonts w:ascii="宋体" w:hAnsi="宋体" w:cs="宋体" w:hint="eastAsia"/>
                <w:kern w:val="0"/>
                <w:sz w:val="24"/>
              </w:rPr>
              <w:t>分</w:t>
            </w:r>
          </w:p>
        </w:tc>
      </w:tr>
      <w:tr w:rsidR="00CF5959" w:rsidRPr="00395526" w:rsidTr="00CF5959">
        <w:trPr>
          <w:trHeight w:val="20"/>
          <w:jc w:val="center"/>
        </w:trPr>
        <w:tc>
          <w:tcPr>
            <w:tcW w:w="1290" w:type="dxa"/>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宋体" w:hAnsi="宋体" w:cs="宋体"/>
                <w:kern w:val="0"/>
                <w:sz w:val="24"/>
              </w:rPr>
            </w:pPr>
            <w:r w:rsidRPr="00395526">
              <w:rPr>
                <w:rFonts w:ascii="宋体" w:hAnsi="宋体" w:cs="宋体" w:hint="eastAsia"/>
                <w:kern w:val="0"/>
                <w:sz w:val="24"/>
              </w:rPr>
              <w:t>四、教与学发生改变</w:t>
            </w:r>
          </w:p>
          <w:p w:rsidR="00CF5959" w:rsidRPr="00395526" w:rsidRDefault="00CF5959" w:rsidP="00CF5959">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Pr>
                <w:rFonts w:ascii="宋体" w:hAnsi="宋体" w:cs="宋体" w:hint="eastAsia"/>
                <w:kern w:val="0"/>
                <w:sz w:val="24"/>
              </w:rPr>
              <w:t>5</w:t>
            </w:r>
            <w:r w:rsidRPr="00395526">
              <w:rPr>
                <w:rFonts w:ascii="宋体" w:hAnsi="宋体" w:cs="宋体" w:hint="eastAsia"/>
                <w:kern w:val="0"/>
                <w:sz w:val="24"/>
              </w:rPr>
              <w:t>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4-1</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494D79">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以教为中心向以学为中心转变，以提升教学效果为目的因材施教，运用适当的数字化教学工具，有效开展线下课堂教学活动。实施打破传统课堂“满堂灌”和沉默状态的方式方法，</w:t>
            </w:r>
            <w:r w:rsidRPr="00395526">
              <w:rPr>
                <w:rFonts w:ascii="宋体" w:hAnsi="宋体" w:cs="宋体" w:hint="eastAsia"/>
                <w:kern w:val="0"/>
                <w:sz w:val="24"/>
              </w:rPr>
              <w:lastRenderedPageBreak/>
              <w:t>训练学生问题解决能力和审辩式思维能力。</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CF5959">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lastRenderedPageBreak/>
              <w:t>1</w:t>
            </w:r>
            <w:r>
              <w:rPr>
                <w:rFonts w:ascii="宋体" w:hAnsi="宋体" w:cs="宋体" w:hint="eastAsia"/>
                <w:kern w:val="0"/>
                <w:sz w:val="24"/>
              </w:rPr>
              <w:t>5</w:t>
            </w:r>
            <w:r w:rsidRPr="00395526">
              <w:rPr>
                <w:rFonts w:ascii="宋体" w:hAnsi="宋体" w:cs="宋体" w:hint="eastAsia"/>
                <w:kern w:val="0"/>
                <w:sz w:val="24"/>
              </w:rPr>
              <w:t>分</w:t>
            </w:r>
          </w:p>
        </w:tc>
      </w:tr>
      <w:tr w:rsidR="00CF5959" w:rsidRPr="00395526" w:rsidTr="00CF5959">
        <w:trPr>
          <w:trHeight w:val="20"/>
          <w:jc w:val="center"/>
        </w:trPr>
        <w:tc>
          <w:tcPr>
            <w:tcW w:w="1290" w:type="dxa"/>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lastRenderedPageBreak/>
              <w:t>五、评价拓展深化</w:t>
            </w:r>
          </w:p>
          <w:p w:rsidR="00CF5959" w:rsidRPr="00395526" w:rsidRDefault="00CF5959" w:rsidP="004340C5">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Pr>
                <w:rFonts w:ascii="宋体" w:hAnsi="宋体" w:cs="宋体" w:hint="eastAsia"/>
                <w:kern w:val="0"/>
                <w:sz w:val="24"/>
              </w:rPr>
              <w:t>0</w:t>
            </w:r>
            <w:r w:rsidRPr="00395526">
              <w:rPr>
                <w:rFonts w:ascii="宋体" w:hAnsi="宋体" w:cs="宋体" w:hint="eastAsia"/>
                <w:kern w:val="0"/>
                <w:sz w:val="24"/>
              </w:rPr>
              <w:t>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5-1</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4006E1">
            <w:pPr>
              <w:widowControl/>
              <w:wordWrap w:val="0"/>
              <w:spacing w:line="350" w:lineRule="exact"/>
              <w:rPr>
                <w:rFonts w:ascii="微软雅黑" w:eastAsia="微软雅黑" w:hAnsi="微软雅黑" w:cs="宋体"/>
                <w:kern w:val="0"/>
                <w:sz w:val="24"/>
              </w:rPr>
            </w:pPr>
            <w:r w:rsidRPr="004006E1">
              <w:rPr>
                <w:rFonts w:ascii="宋体" w:hAnsi="宋体" w:cs="宋体" w:hint="eastAsia"/>
                <w:kern w:val="0"/>
                <w:sz w:val="24"/>
              </w:rPr>
              <w:t>考核方式突破传统，考核方式中增加具有一定挑战度的开放型项目或研究性论文等非标准化考试方式，主要形式有研究报告、实验报告、课程论文、设计制作、应用案例等。</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4340C5">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w:t>
            </w:r>
            <w:r>
              <w:rPr>
                <w:rFonts w:ascii="宋体" w:hAnsi="宋体" w:cs="宋体" w:hint="eastAsia"/>
                <w:kern w:val="0"/>
                <w:sz w:val="24"/>
              </w:rPr>
              <w:t>0</w:t>
            </w:r>
            <w:r w:rsidRPr="00395526">
              <w:rPr>
                <w:rFonts w:ascii="宋体" w:hAnsi="宋体" w:cs="宋体" w:hint="eastAsia"/>
                <w:kern w:val="0"/>
                <w:sz w:val="24"/>
              </w:rPr>
              <w:t>分</w:t>
            </w:r>
          </w:p>
        </w:tc>
      </w:tr>
      <w:tr w:rsidR="00CF5959" w:rsidRPr="00395526" w:rsidTr="00CF5959">
        <w:trPr>
          <w:trHeight w:val="20"/>
          <w:jc w:val="center"/>
        </w:trPr>
        <w:tc>
          <w:tcPr>
            <w:tcW w:w="129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六、改革行之有效</w:t>
            </w:r>
          </w:p>
          <w:p w:rsidR="00CF5959" w:rsidRPr="00395526" w:rsidRDefault="00CF5959"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15分</w:t>
            </w: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6-1</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C46F5A">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学习效果提升，学生对课程的参与度、学习获得感、对教师教学以及课程的满意度有明显提高。</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C46F5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CF5959" w:rsidRPr="00395526" w:rsidTr="00CF5959">
        <w:trPr>
          <w:trHeight w:val="20"/>
          <w:jc w:val="center"/>
        </w:trPr>
        <w:tc>
          <w:tcPr>
            <w:tcW w:w="1290" w:type="dxa"/>
            <w:vMerge/>
            <w:tcBorders>
              <w:top w:val="nil"/>
              <w:left w:val="single" w:sz="8" w:space="0" w:color="auto"/>
              <w:bottom w:val="single" w:sz="8" w:space="0" w:color="auto"/>
              <w:right w:val="single" w:sz="8" w:space="0" w:color="auto"/>
            </w:tcBorders>
            <w:vAlign w:val="center"/>
          </w:tcPr>
          <w:p w:rsidR="00CF5959" w:rsidRPr="00395526" w:rsidRDefault="00CF5959" w:rsidP="00DF22C0">
            <w:pPr>
              <w:widowControl/>
              <w:spacing w:line="350" w:lineRule="exact"/>
              <w:jc w:val="center"/>
              <w:rPr>
                <w:rFonts w:ascii="微软雅黑" w:eastAsia="微软雅黑" w:hAnsi="微软雅黑"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DF22C0">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6-2</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C46F5A">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改革迭代优化，有意识地收集数据开展教学反思、教学研究和教学改进。在多期教学中进行迭代，不断优化教学的设计和实施。</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C46F5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r w:rsidR="00CF5959" w:rsidRPr="00395526" w:rsidTr="00CF5959">
        <w:trPr>
          <w:trHeight w:val="20"/>
          <w:jc w:val="center"/>
        </w:trPr>
        <w:tc>
          <w:tcPr>
            <w:tcW w:w="1290" w:type="dxa"/>
            <w:vMerge/>
            <w:tcBorders>
              <w:top w:val="nil"/>
              <w:left w:val="single" w:sz="8" w:space="0" w:color="auto"/>
              <w:bottom w:val="single" w:sz="8" w:space="0" w:color="auto"/>
              <w:right w:val="single" w:sz="8" w:space="0" w:color="auto"/>
            </w:tcBorders>
            <w:vAlign w:val="center"/>
          </w:tcPr>
          <w:p w:rsidR="00CF5959" w:rsidRPr="00395526" w:rsidRDefault="00CF5959" w:rsidP="00DF22C0">
            <w:pPr>
              <w:widowControl/>
              <w:spacing w:line="350" w:lineRule="exact"/>
              <w:jc w:val="center"/>
              <w:rPr>
                <w:rFonts w:ascii="微软雅黑" w:eastAsia="微软雅黑" w:hAnsi="微软雅黑" w:cs="宋体"/>
                <w:kern w:val="0"/>
                <w:sz w:val="24"/>
              </w:rPr>
            </w:pPr>
          </w:p>
        </w:tc>
        <w:tc>
          <w:tcPr>
            <w:tcW w:w="82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130E52">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6-3</w:t>
            </w:r>
          </w:p>
        </w:tc>
        <w:tc>
          <w:tcPr>
            <w:tcW w:w="6371"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C46F5A">
            <w:pPr>
              <w:widowControl/>
              <w:wordWrap w:val="0"/>
              <w:spacing w:line="350" w:lineRule="exact"/>
              <w:rPr>
                <w:rFonts w:ascii="微软雅黑" w:eastAsia="微软雅黑" w:hAnsi="微软雅黑" w:cs="宋体"/>
                <w:kern w:val="0"/>
                <w:sz w:val="24"/>
              </w:rPr>
            </w:pPr>
            <w:r w:rsidRPr="00395526">
              <w:rPr>
                <w:rFonts w:ascii="宋体" w:hAnsi="宋体" w:cs="宋体" w:hint="eastAsia"/>
                <w:kern w:val="0"/>
                <w:sz w:val="24"/>
              </w:rPr>
              <w:t>较好地解决了传统教学中的短板问题。在树立课程建设新理念、推进相应类型课程改革创新、提升教学效果方面显示了明显优势，具有推广价值。</w:t>
            </w:r>
          </w:p>
        </w:tc>
        <w:tc>
          <w:tcPr>
            <w:tcW w:w="773" w:type="dxa"/>
            <w:tcBorders>
              <w:top w:val="nil"/>
              <w:left w:val="nil"/>
              <w:bottom w:val="single" w:sz="8" w:space="0" w:color="auto"/>
              <w:right w:val="single" w:sz="8" w:space="0" w:color="auto"/>
            </w:tcBorders>
            <w:tcMar>
              <w:top w:w="0" w:type="dxa"/>
              <w:left w:w="75" w:type="dxa"/>
              <w:bottom w:w="0" w:type="dxa"/>
              <w:right w:w="75" w:type="dxa"/>
            </w:tcMar>
            <w:vAlign w:val="center"/>
          </w:tcPr>
          <w:p w:rsidR="00CF5959" w:rsidRPr="00395526" w:rsidRDefault="00CF5959" w:rsidP="00C46F5A">
            <w:pPr>
              <w:widowControl/>
              <w:wordWrap w:val="0"/>
              <w:spacing w:line="350" w:lineRule="exact"/>
              <w:jc w:val="center"/>
              <w:rPr>
                <w:rFonts w:ascii="微软雅黑" w:eastAsia="微软雅黑" w:hAnsi="微软雅黑" w:cs="宋体"/>
                <w:kern w:val="0"/>
                <w:sz w:val="24"/>
              </w:rPr>
            </w:pPr>
            <w:r w:rsidRPr="00395526">
              <w:rPr>
                <w:rFonts w:ascii="宋体" w:hAnsi="宋体" w:cs="宋体" w:hint="eastAsia"/>
                <w:kern w:val="0"/>
                <w:sz w:val="24"/>
              </w:rPr>
              <w:t>5分</w:t>
            </w:r>
          </w:p>
        </w:tc>
      </w:tr>
    </w:tbl>
    <w:p w:rsidR="005976AB" w:rsidRPr="00395526" w:rsidRDefault="005976AB"/>
    <w:sectPr w:rsidR="005976AB" w:rsidRPr="00395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D1" w:rsidRDefault="00B00FD1" w:rsidP="001C75E3">
      <w:r>
        <w:separator/>
      </w:r>
    </w:p>
  </w:endnote>
  <w:endnote w:type="continuationSeparator" w:id="0">
    <w:p w:rsidR="00B00FD1" w:rsidRDefault="00B00FD1" w:rsidP="001C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铨....">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D1" w:rsidRDefault="00B00FD1" w:rsidP="001C75E3">
      <w:r>
        <w:separator/>
      </w:r>
    </w:p>
  </w:footnote>
  <w:footnote w:type="continuationSeparator" w:id="0">
    <w:p w:rsidR="00B00FD1" w:rsidRDefault="00B00FD1" w:rsidP="001C7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AB"/>
    <w:rsid w:val="000054E8"/>
    <w:rsid w:val="000322C5"/>
    <w:rsid w:val="00045497"/>
    <w:rsid w:val="001151B5"/>
    <w:rsid w:val="001154B8"/>
    <w:rsid w:val="00130E52"/>
    <w:rsid w:val="0017733C"/>
    <w:rsid w:val="001C75E3"/>
    <w:rsid w:val="001F7EAF"/>
    <w:rsid w:val="00213ABD"/>
    <w:rsid w:val="003638B1"/>
    <w:rsid w:val="00395526"/>
    <w:rsid w:val="003F133D"/>
    <w:rsid w:val="004006E1"/>
    <w:rsid w:val="004156A1"/>
    <w:rsid w:val="004340C5"/>
    <w:rsid w:val="004532BA"/>
    <w:rsid w:val="00494D79"/>
    <w:rsid w:val="004B5411"/>
    <w:rsid w:val="004D7844"/>
    <w:rsid w:val="004E2823"/>
    <w:rsid w:val="0050582E"/>
    <w:rsid w:val="005318B2"/>
    <w:rsid w:val="005321FF"/>
    <w:rsid w:val="005976AB"/>
    <w:rsid w:val="00613ADE"/>
    <w:rsid w:val="007218C7"/>
    <w:rsid w:val="00811A86"/>
    <w:rsid w:val="00877C39"/>
    <w:rsid w:val="008B536D"/>
    <w:rsid w:val="009376E6"/>
    <w:rsid w:val="009442ED"/>
    <w:rsid w:val="00950478"/>
    <w:rsid w:val="009A7024"/>
    <w:rsid w:val="009B31E9"/>
    <w:rsid w:val="009E07AD"/>
    <w:rsid w:val="00B00FD1"/>
    <w:rsid w:val="00B53F63"/>
    <w:rsid w:val="00B933DE"/>
    <w:rsid w:val="00BD5998"/>
    <w:rsid w:val="00BD6A52"/>
    <w:rsid w:val="00C90ECC"/>
    <w:rsid w:val="00C91CB8"/>
    <w:rsid w:val="00C937BF"/>
    <w:rsid w:val="00CF5959"/>
    <w:rsid w:val="00D12E1B"/>
    <w:rsid w:val="00DE1529"/>
    <w:rsid w:val="00E05697"/>
    <w:rsid w:val="00EA6BA1"/>
    <w:rsid w:val="00F04DD3"/>
    <w:rsid w:val="00F15CC8"/>
    <w:rsid w:val="00F922F5"/>
    <w:rsid w:val="00F927A5"/>
    <w:rsid w:val="00FA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5E3"/>
    <w:rPr>
      <w:sz w:val="18"/>
      <w:szCs w:val="18"/>
    </w:rPr>
  </w:style>
  <w:style w:type="paragraph" w:styleId="a4">
    <w:name w:val="footer"/>
    <w:basedOn w:val="a"/>
    <w:link w:val="Char0"/>
    <w:uiPriority w:val="99"/>
    <w:unhideWhenUsed/>
    <w:qFormat/>
    <w:rsid w:val="001C75E3"/>
    <w:pPr>
      <w:tabs>
        <w:tab w:val="center" w:pos="4153"/>
        <w:tab w:val="right" w:pos="8306"/>
      </w:tabs>
      <w:snapToGrid w:val="0"/>
      <w:jc w:val="left"/>
    </w:pPr>
    <w:rPr>
      <w:sz w:val="18"/>
      <w:szCs w:val="18"/>
    </w:rPr>
  </w:style>
  <w:style w:type="character" w:customStyle="1" w:styleId="Char0">
    <w:name w:val="页脚 Char"/>
    <w:basedOn w:val="a0"/>
    <w:link w:val="a4"/>
    <w:uiPriority w:val="99"/>
    <w:rsid w:val="001C75E3"/>
    <w:rPr>
      <w:sz w:val="18"/>
      <w:szCs w:val="18"/>
    </w:rPr>
  </w:style>
  <w:style w:type="paragraph" w:styleId="a5">
    <w:name w:val="Body Text"/>
    <w:basedOn w:val="a"/>
    <w:link w:val="Char1"/>
    <w:qFormat/>
    <w:rsid w:val="001154B8"/>
    <w:pPr>
      <w:spacing w:after="120"/>
    </w:pPr>
    <w:rPr>
      <w:rFonts w:ascii="Times New Roman" w:hAnsi="Times New Roman"/>
      <w:szCs w:val="24"/>
    </w:rPr>
  </w:style>
  <w:style w:type="character" w:customStyle="1" w:styleId="Char1">
    <w:name w:val="正文文本 Char"/>
    <w:basedOn w:val="a0"/>
    <w:link w:val="a5"/>
    <w:rsid w:val="001154B8"/>
    <w:rPr>
      <w:rFonts w:ascii="Times New Roman" w:hAnsi="Times New Roman"/>
      <w:szCs w:val="24"/>
    </w:rPr>
  </w:style>
  <w:style w:type="paragraph" w:customStyle="1" w:styleId="Default">
    <w:name w:val="Default"/>
    <w:rsid w:val="004D7844"/>
    <w:pPr>
      <w:widowControl w:val="0"/>
      <w:autoSpaceDE w:val="0"/>
      <w:autoSpaceDN w:val="0"/>
      <w:adjustRightInd w:val="0"/>
    </w:pPr>
    <w:rPr>
      <w:rFonts w:ascii="仿宋铨...." w:eastAsia="仿宋铨...." w:cs="仿宋铨...."/>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5E3"/>
    <w:rPr>
      <w:sz w:val="18"/>
      <w:szCs w:val="18"/>
    </w:rPr>
  </w:style>
  <w:style w:type="paragraph" w:styleId="a4">
    <w:name w:val="footer"/>
    <w:basedOn w:val="a"/>
    <w:link w:val="Char0"/>
    <w:uiPriority w:val="99"/>
    <w:unhideWhenUsed/>
    <w:qFormat/>
    <w:rsid w:val="001C75E3"/>
    <w:pPr>
      <w:tabs>
        <w:tab w:val="center" w:pos="4153"/>
        <w:tab w:val="right" w:pos="8306"/>
      </w:tabs>
      <w:snapToGrid w:val="0"/>
      <w:jc w:val="left"/>
    </w:pPr>
    <w:rPr>
      <w:sz w:val="18"/>
      <w:szCs w:val="18"/>
    </w:rPr>
  </w:style>
  <w:style w:type="character" w:customStyle="1" w:styleId="Char0">
    <w:name w:val="页脚 Char"/>
    <w:basedOn w:val="a0"/>
    <w:link w:val="a4"/>
    <w:uiPriority w:val="99"/>
    <w:rsid w:val="001C75E3"/>
    <w:rPr>
      <w:sz w:val="18"/>
      <w:szCs w:val="18"/>
    </w:rPr>
  </w:style>
  <w:style w:type="paragraph" w:styleId="a5">
    <w:name w:val="Body Text"/>
    <w:basedOn w:val="a"/>
    <w:link w:val="Char1"/>
    <w:qFormat/>
    <w:rsid w:val="001154B8"/>
    <w:pPr>
      <w:spacing w:after="120"/>
    </w:pPr>
    <w:rPr>
      <w:rFonts w:ascii="Times New Roman" w:hAnsi="Times New Roman"/>
      <w:szCs w:val="24"/>
    </w:rPr>
  </w:style>
  <w:style w:type="character" w:customStyle="1" w:styleId="Char1">
    <w:name w:val="正文文本 Char"/>
    <w:basedOn w:val="a0"/>
    <w:link w:val="a5"/>
    <w:rsid w:val="001154B8"/>
    <w:rPr>
      <w:rFonts w:ascii="Times New Roman" w:hAnsi="Times New Roman"/>
      <w:szCs w:val="24"/>
    </w:rPr>
  </w:style>
  <w:style w:type="paragraph" w:customStyle="1" w:styleId="Default">
    <w:name w:val="Default"/>
    <w:rsid w:val="004D7844"/>
    <w:pPr>
      <w:widowControl w:val="0"/>
      <w:autoSpaceDE w:val="0"/>
      <w:autoSpaceDN w:val="0"/>
      <w:adjustRightInd w:val="0"/>
    </w:pPr>
    <w:rPr>
      <w:rFonts w:ascii="仿宋铨...." w:eastAsia="仿宋铨...." w:cs="仿宋铨...."/>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肖慧</dc:creator>
  <cp:lastModifiedBy>肖慧</cp:lastModifiedBy>
  <cp:revision>14</cp:revision>
  <dcterms:created xsi:type="dcterms:W3CDTF">2023-09-21T03:23:00Z</dcterms:created>
  <dcterms:modified xsi:type="dcterms:W3CDTF">2023-09-26T02:50:00Z</dcterms:modified>
</cp:coreProperties>
</file>