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26" w:rsidRDefault="00D07F7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华南理工大学体育</w:t>
      </w:r>
      <w:r w:rsidR="00F95925">
        <w:rPr>
          <w:rFonts w:hint="eastAsia"/>
          <w:b/>
          <w:bCs/>
          <w:sz w:val="32"/>
          <w:szCs w:val="32"/>
        </w:rPr>
        <w:t>学院</w:t>
      </w:r>
      <w:r>
        <w:rPr>
          <w:rFonts w:hint="eastAsia"/>
          <w:b/>
          <w:bCs/>
          <w:sz w:val="32"/>
          <w:szCs w:val="32"/>
        </w:rPr>
        <w:t>专</w:t>
      </w:r>
      <w:r w:rsidR="003B082C">
        <w:rPr>
          <w:rFonts w:hint="eastAsia"/>
          <w:b/>
          <w:bCs/>
          <w:sz w:val="32"/>
          <w:szCs w:val="32"/>
        </w:rPr>
        <w:t>项</w:t>
      </w:r>
      <w:r>
        <w:rPr>
          <w:rFonts w:hint="eastAsia"/>
          <w:b/>
          <w:bCs/>
          <w:sz w:val="32"/>
          <w:szCs w:val="32"/>
        </w:rPr>
        <w:t>技能</w:t>
      </w:r>
      <w:r w:rsidR="003B082C">
        <w:rPr>
          <w:rFonts w:hint="eastAsia"/>
          <w:b/>
          <w:bCs/>
          <w:sz w:val="32"/>
          <w:szCs w:val="32"/>
        </w:rPr>
        <w:t>测试</w:t>
      </w:r>
    </w:p>
    <w:p w:rsidR="00AB4526" w:rsidRDefault="00D07F7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复试办法及标准</w:t>
      </w:r>
    </w:p>
    <w:p w:rsidR="00AB4526" w:rsidRDefault="00AB4526">
      <w:pPr>
        <w:spacing w:line="240" w:lineRule="exact"/>
        <w:rPr>
          <w:b/>
          <w:bCs/>
          <w:sz w:val="28"/>
          <w:szCs w:val="28"/>
        </w:rPr>
      </w:pPr>
    </w:p>
    <w:p w:rsidR="00AB4526" w:rsidRDefault="00D07F74">
      <w:pPr>
        <w:widowControl/>
        <w:spacing w:line="360" w:lineRule="auto"/>
        <w:ind w:firstLine="380"/>
        <w:jc w:val="left"/>
        <w:rPr>
          <w:rFonts w:ascii="Calibri" w:hAnsi="Calibri" w:cs="Calibri"/>
          <w:color w:val="333333"/>
          <w:szCs w:val="21"/>
        </w:rPr>
      </w:pPr>
      <w:r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本次复试中的专</w:t>
      </w:r>
      <w:r w:rsidR="006B30B5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业</w:t>
      </w:r>
      <w:r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技能</w:t>
      </w:r>
      <w:r w:rsidR="006B30B5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考核</w:t>
      </w:r>
      <w:r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采用</w:t>
      </w:r>
      <w:r w:rsidR="00EE4581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现</w:t>
      </w:r>
      <w:r w:rsidR="00EE458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场测试</w:t>
      </w:r>
      <w:r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的方式进行。</w:t>
      </w:r>
      <w:r w:rsidR="00EE4581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请报考</w:t>
      </w:r>
      <w:r w:rsidR="00EE458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体育</w:t>
      </w:r>
      <w:r w:rsidR="00F95925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学</w:t>
      </w:r>
      <w:r w:rsidR="00F95925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院</w:t>
      </w:r>
      <w:r w:rsidR="002E20CE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体育专业</w:t>
      </w:r>
      <w:r w:rsidR="00EE458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考生按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项目</w:t>
      </w:r>
      <w:r w:rsidR="00EE458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要求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携</w:t>
      </w:r>
      <w:r w:rsidR="00F308F6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带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个</w:t>
      </w:r>
      <w:r w:rsidR="00F308F6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人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运动装</w:t>
      </w:r>
      <w:r w:rsidR="00F308F6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备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（</w:t>
      </w:r>
      <w:r w:rsidR="00F308F6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服装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鞋帽</w:t>
      </w:r>
      <w:r w:rsidR="00F308F6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等）</w:t>
      </w:r>
      <w:r w:rsidR="00F74171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参加</w:t>
      </w:r>
      <w:r w:rsidR="00F7417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复试</w:t>
      </w:r>
      <w:r w:rsidR="00EE458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，并在报到进行资格审核</w:t>
      </w:r>
      <w:r w:rsidR="00F308F6">
        <w:rPr>
          <w:rStyle w:val="a6"/>
          <w:rFonts w:ascii="宋体" w:eastAsia="宋体" w:hAnsi="宋体" w:cs="宋体" w:hint="eastAsia"/>
          <w:b w:val="0"/>
          <w:color w:val="000000" w:themeColor="text1"/>
          <w:spacing w:val="20"/>
          <w:szCs w:val="21"/>
        </w:rPr>
        <w:t>环节</w:t>
      </w:r>
      <w:r w:rsidR="00EE4581">
        <w:rPr>
          <w:rStyle w:val="a6"/>
          <w:rFonts w:ascii="宋体" w:eastAsia="宋体" w:hAnsi="宋体" w:cs="宋体"/>
          <w:b w:val="0"/>
          <w:color w:val="000000" w:themeColor="text1"/>
          <w:spacing w:val="20"/>
          <w:szCs w:val="21"/>
        </w:rPr>
        <w:t>时上报拟参加测试项目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。</w:t>
      </w:r>
      <w:bookmarkStart w:id="0" w:name="_GoBack"/>
      <w:bookmarkEnd w:id="0"/>
    </w:p>
    <w:p w:rsidR="00AB4526" w:rsidRDefault="00D07F74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考生要求在以下项目中</w:t>
      </w:r>
      <w:r w:rsidRPr="00F40DBD"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选择</w:t>
      </w:r>
      <w:r w:rsidR="005F2D70" w:rsidRPr="00F40DBD"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其中</w:t>
      </w:r>
      <w:r w:rsidRPr="00F40DBD"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一项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进行</w:t>
      </w:r>
      <w:r w:rsidR="006B30B5"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专业</w:t>
      </w: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技能测试：</w:t>
      </w:r>
      <w:r>
        <w:rPr>
          <w:rFonts w:ascii="Verdana" w:eastAsia="宋体" w:hAnsi="Verdana" w:cs="Verdana" w:hint="eastAsia"/>
          <w:b/>
          <w:color w:val="000000"/>
          <w:szCs w:val="21"/>
          <w:shd w:val="clear" w:color="auto" w:fill="FFFFFF"/>
        </w:rPr>
        <w:t>篮球、排球、足球、乒乓球、羽毛球、网球、健美操、武术、游泳和田径</w:t>
      </w:r>
      <w:r w:rsidR="00F40DBD">
        <w:rPr>
          <w:rFonts w:ascii="宋体" w:eastAsia="宋体" w:hAnsi="宋体" w:cs="宋体" w:hint="eastAsia"/>
          <w:szCs w:val="21"/>
        </w:rPr>
        <w:t>（</w:t>
      </w:r>
      <w:r w:rsidR="00F40DBD" w:rsidRPr="00F40DBD">
        <w:rPr>
          <w:rFonts w:ascii="宋体" w:eastAsia="宋体" w:hAnsi="宋体" w:cs="宋体" w:hint="eastAsia"/>
          <w:b/>
          <w:szCs w:val="21"/>
        </w:rPr>
        <w:t>选择其中一个项目</w:t>
      </w:r>
      <w:r w:rsidR="00F40DBD" w:rsidRPr="00F40DBD">
        <w:rPr>
          <w:rFonts w:ascii="宋体" w:eastAsia="宋体" w:hAnsi="宋体" w:cs="宋体" w:hint="eastAsia"/>
          <w:szCs w:val="21"/>
        </w:rPr>
        <w:t>）</w:t>
      </w:r>
      <w:r>
        <w:rPr>
          <w:rFonts w:ascii="Verdana" w:eastAsia="宋体" w:hAnsi="Verdana" w:cs="Verdana" w:hint="eastAsia"/>
          <w:b/>
          <w:color w:val="000000"/>
          <w:szCs w:val="21"/>
          <w:shd w:val="clear" w:color="auto" w:fill="FFFFFF"/>
        </w:rPr>
        <w:t>。</w:t>
      </w:r>
    </w:p>
    <w:p w:rsidR="00AB4526" w:rsidRDefault="00EE4581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测试</w:t>
      </w:r>
      <w:r w:rsidR="00D07F74">
        <w:rPr>
          <w:rFonts w:ascii="宋体" w:eastAsia="宋体" w:hAnsi="宋体" w:cs="宋体" w:hint="eastAsia"/>
          <w:szCs w:val="21"/>
        </w:rPr>
        <w:t>内容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篮球：综合运球上篮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排球：自传自垫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足球：不限部位颠球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乒乓球：左推右攻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羽毛球：前场搓球和后场击球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网球：底线正手和反手击球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健美操：套路演示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武术：套路演示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游泳：选择任何一种泳姿（出发开始游30-50米）</w:t>
      </w:r>
    </w:p>
    <w:p w:rsidR="00AB4526" w:rsidRDefault="00D07F7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田径（</w:t>
      </w:r>
      <w:r w:rsidRPr="00F40DBD">
        <w:rPr>
          <w:rFonts w:ascii="宋体" w:eastAsia="宋体" w:hAnsi="宋体" w:cs="宋体" w:hint="eastAsia"/>
          <w:b/>
          <w:szCs w:val="21"/>
        </w:rPr>
        <w:t>选择其中一个项目</w:t>
      </w:r>
      <w:r w:rsidRPr="00F40DBD"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：</w:t>
      </w:r>
    </w:p>
    <w:p w:rsidR="00AB4526" w:rsidRDefault="00D07F7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短跑：蹲踞式起跑-起跑后加速跑-途中跑-冲刺跑，40-60米。</w:t>
      </w:r>
    </w:p>
    <w:p w:rsidR="00AB4526" w:rsidRDefault="00D07F7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跨栏：站立式起跑-过五个栏架。</w:t>
      </w:r>
    </w:p>
    <w:p w:rsidR="00AB4526" w:rsidRDefault="00D07F7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跳高：弧线助跑起跳过杆完整技术。</w:t>
      </w:r>
    </w:p>
    <w:p w:rsidR="00AB4526" w:rsidRDefault="00D07F7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跳远：助跑起跳落地完整技术。</w:t>
      </w:r>
    </w:p>
    <w:p w:rsidR="00AB4526" w:rsidRDefault="00D07F7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铅球：背向滑步推铅球完整技术。</w:t>
      </w:r>
    </w:p>
    <w:p w:rsidR="00AB4526" w:rsidRDefault="00D07F7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szCs w:val="21"/>
        </w:rPr>
        <w:t>标枪：助跑掷标枪完整技术。</w:t>
      </w:r>
    </w:p>
    <w:p w:rsidR="00AB4526" w:rsidRDefault="00AB4526">
      <w:pPr>
        <w:spacing w:line="360" w:lineRule="auto"/>
        <w:rPr>
          <w:rFonts w:ascii="宋体" w:eastAsia="宋体" w:hAnsi="宋体" w:cs="宋体"/>
          <w:szCs w:val="21"/>
        </w:rPr>
      </w:pPr>
    </w:p>
    <w:p w:rsidR="00AB4526" w:rsidRDefault="00D07F74" w:rsidP="005F2D7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二、评定办法及标准</w:t>
      </w:r>
    </w:p>
    <w:p w:rsidR="0059166D" w:rsidRDefault="00D07F74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1、评定办法：组织专家对考生进行技术评定，每个项目至少3名专家参与评定，3名专家独立评分，3名专家的分数平均为该项目最终技术评定的成绩。</w:t>
      </w:r>
      <w:r>
        <w:rPr>
          <w:rFonts w:ascii="宋体" w:eastAsia="宋体" w:hAnsi="宋体" w:cs="宋体" w:hint="eastAsia"/>
          <w:bCs/>
          <w:szCs w:val="21"/>
        </w:rPr>
        <w:t>各项目成绩为100分。</w:t>
      </w:r>
    </w:p>
    <w:p w:rsidR="00AB4526" w:rsidRDefault="00D07F74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2、评定标准：</w:t>
      </w:r>
    </w:p>
    <w:p w:rsidR="00AB4526" w:rsidRDefault="00D07F7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篮球</w:t>
      </w:r>
    </w:p>
    <w:p w:rsidR="00AB4526" w:rsidRDefault="00D07F74">
      <w:pPr>
        <w:spacing w:line="320" w:lineRule="exact"/>
        <w:ind w:rightChars="-27" w:right="-57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表1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篮球技术评定评分标准</w:t>
      </w:r>
    </w:p>
    <w:tbl>
      <w:tblPr>
        <w:tblW w:w="858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6082"/>
      </w:tblGrid>
      <w:tr w:rsidR="00AB4526">
        <w:trPr>
          <w:trHeight w:val="370"/>
          <w:jc w:val="center"/>
        </w:trPr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等  级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  准</w:t>
            </w:r>
          </w:p>
        </w:tc>
      </w:tr>
      <w:tr w:rsidR="00AB4526">
        <w:trPr>
          <w:trHeight w:val="369"/>
          <w:jc w:val="center"/>
        </w:trPr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90－100分（优）</w:t>
            </w:r>
          </w:p>
        </w:tc>
        <w:tc>
          <w:tcPr>
            <w:tcW w:w="6082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动作正确、结合性技术熟练、动作协调、自然、落点全部准确。</w:t>
            </w:r>
          </w:p>
        </w:tc>
      </w:tr>
      <w:tr w:rsidR="00AB4526">
        <w:trPr>
          <w:trHeight w:val="369"/>
          <w:jc w:val="center"/>
        </w:trPr>
        <w:tc>
          <w:tcPr>
            <w:tcW w:w="2505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80－90分（良）</w:t>
            </w:r>
          </w:p>
        </w:tc>
        <w:tc>
          <w:tcPr>
            <w:tcW w:w="6082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动作正确、结合性技术较为熟练、动作较为协调、自然、落点较为准确。</w:t>
            </w:r>
          </w:p>
        </w:tc>
      </w:tr>
      <w:tr w:rsidR="00AB4526">
        <w:trPr>
          <w:trHeight w:val="369"/>
          <w:jc w:val="center"/>
        </w:trPr>
        <w:tc>
          <w:tcPr>
            <w:tcW w:w="2505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70－80分（中）</w:t>
            </w:r>
          </w:p>
        </w:tc>
        <w:tc>
          <w:tcPr>
            <w:tcW w:w="6082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动作基本正确、结合性技术一般、动作较为协调、落点基本准确。</w:t>
            </w:r>
          </w:p>
        </w:tc>
      </w:tr>
      <w:tr w:rsidR="00AB4526">
        <w:trPr>
          <w:trHeight w:val="369"/>
          <w:jc w:val="center"/>
        </w:trPr>
        <w:tc>
          <w:tcPr>
            <w:tcW w:w="2505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60－70分（及格）</w:t>
            </w:r>
          </w:p>
        </w:tc>
        <w:tc>
          <w:tcPr>
            <w:tcW w:w="6082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动作基本正确、结合性技术较差、动作协调性较差、落点不够准确。</w:t>
            </w:r>
          </w:p>
        </w:tc>
      </w:tr>
      <w:tr w:rsidR="00AB4526">
        <w:trPr>
          <w:trHeight w:val="369"/>
          <w:jc w:val="center"/>
        </w:trPr>
        <w:tc>
          <w:tcPr>
            <w:tcW w:w="2505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60分以下（不及格）</w:t>
            </w:r>
          </w:p>
        </w:tc>
        <w:tc>
          <w:tcPr>
            <w:tcW w:w="6082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动作不正确、结合性技术较差、动作协调性较差。</w:t>
            </w:r>
          </w:p>
        </w:tc>
      </w:tr>
    </w:tbl>
    <w:p w:rsidR="00AB4526" w:rsidRDefault="00AB4526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</w:p>
    <w:p w:rsidR="00AB4526" w:rsidRDefault="00D07F74">
      <w:pPr>
        <w:rPr>
          <w:szCs w:val="21"/>
        </w:rPr>
      </w:pPr>
      <w:r>
        <w:rPr>
          <w:rFonts w:ascii="宋体" w:hAnsi="宋体" w:hint="eastAsia"/>
          <w:b/>
          <w:sz w:val="28"/>
          <w:szCs w:val="28"/>
        </w:rPr>
        <w:t>排球</w:t>
      </w:r>
    </w:p>
    <w:p w:rsidR="00AB4526" w:rsidRDefault="00D07F74">
      <w:pPr>
        <w:tabs>
          <w:tab w:val="left" w:pos="8378"/>
          <w:tab w:val="left" w:pos="8520"/>
          <w:tab w:val="left" w:pos="8662"/>
          <w:tab w:val="left" w:pos="8804"/>
          <w:tab w:val="left" w:pos="9088"/>
        </w:tabs>
        <w:spacing w:line="360" w:lineRule="exact"/>
        <w:ind w:rightChars="-27" w:right="-57"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排球技术评定评分标准</w:t>
      </w:r>
    </w:p>
    <w:tbl>
      <w:tblPr>
        <w:tblW w:w="821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254"/>
        <w:gridCol w:w="1746"/>
        <w:gridCol w:w="1841"/>
        <w:gridCol w:w="927"/>
      </w:tblGrid>
      <w:tr w:rsidR="00AB4526">
        <w:trPr>
          <w:trHeight w:val="90"/>
          <w:jc w:val="center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79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</w:tr>
      <w:tr w:rsidR="00AB4526">
        <w:trPr>
          <w:trHeight w:val="239"/>
          <w:jc w:val="center"/>
        </w:trPr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传球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动作协调、自然，球要有一定的高度。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动作基本正确；球的高度基本明显。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动作较差、不够协调；球的高度不明显。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球偏离指定落点。</w:t>
            </w:r>
          </w:p>
        </w:tc>
      </w:tr>
      <w:tr w:rsidR="00AB4526">
        <w:trPr>
          <w:trHeight w:val="239"/>
          <w:jc w:val="center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垫球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动作要协调、完整熟练、舒展流畅，</w:t>
            </w:r>
            <w:r>
              <w:rPr>
                <w:rFonts w:hint="eastAsia"/>
                <w:sz w:val="18"/>
                <w:szCs w:val="18"/>
              </w:rPr>
              <w:t>球要有一定的高度。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动作基本正确；球的高度基本明显。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动作较差、不够协调；球的高度不明显。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球偏离指定落点。</w:t>
            </w:r>
          </w:p>
        </w:tc>
      </w:tr>
    </w:tbl>
    <w:p w:rsidR="00AB4526" w:rsidRDefault="00AB4526">
      <w:pPr>
        <w:rPr>
          <w:rFonts w:ascii="宋体" w:hAnsi="宋体"/>
          <w:b/>
          <w:sz w:val="28"/>
          <w:szCs w:val="28"/>
        </w:rPr>
      </w:pPr>
    </w:p>
    <w:p w:rsidR="00AB4526" w:rsidRDefault="00D07F74">
      <w:pPr>
        <w:rPr>
          <w:szCs w:val="21"/>
        </w:rPr>
      </w:pPr>
      <w:r>
        <w:rPr>
          <w:rFonts w:ascii="宋体" w:hAnsi="宋体" w:hint="eastAsia"/>
          <w:b/>
          <w:sz w:val="28"/>
          <w:szCs w:val="28"/>
        </w:rPr>
        <w:t>足球</w:t>
      </w:r>
    </w:p>
    <w:p w:rsidR="00AB4526" w:rsidRDefault="00D07F74">
      <w:pPr>
        <w:tabs>
          <w:tab w:val="left" w:pos="8378"/>
          <w:tab w:val="left" w:pos="8520"/>
          <w:tab w:val="left" w:pos="8662"/>
          <w:tab w:val="left" w:pos="8804"/>
          <w:tab w:val="left" w:pos="9088"/>
        </w:tabs>
        <w:spacing w:line="360" w:lineRule="exact"/>
        <w:ind w:rightChars="-27" w:right="-57"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足球技术评定评分标准</w:t>
      </w:r>
    </w:p>
    <w:tbl>
      <w:tblPr>
        <w:tblW w:w="821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254"/>
        <w:gridCol w:w="1746"/>
        <w:gridCol w:w="1841"/>
        <w:gridCol w:w="927"/>
      </w:tblGrid>
      <w:tr w:rsidR="00AB4526">
        <w:trPr>
          <w:trHeight w:val="370"/>
          <w:jc w:val="center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79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</w:tr>
      <w:tr w:rsidR="00AB4526">
        <w:trPr>
          <w:trHeight w:val="239"/>
          <w:jc w:val="center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颠球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动作要协调、完整熟练、舒展流畅，</w:t>
            </w:r>
            <w:r>
              <w:rPr>
                <w:rFonts w:hint="eastAsia"/>
                <w:sz w:val="18"/>
                <w:szCs w:val="18"/>
              </w:rPr>
              <w:t>球的落点准确。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动作基本正确；球的落点基本准确。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动作较差、不够协调；球的落点不够准确。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球偏离指定落点。</w:t>
            </w:r>
          </w:p>
        </w:tc>
      </w:tr>
    </w:tbl>
    <w:p w:rsidR="00AB4526" w:rsidRDefault="00AB4526">
      <w:pPr>
        <w:ind w:firstLineChars="100" w:firstLine="281"/>
        <w:rPr>
          <w:b/>
          <w:bCs/>
          <w:sz w:val="28"/>
          <w:szCs w:val="28"/>
        </w:rPr>
      </w:pPr>
    </w:p>
    <w:p w:rsidR="00900858" w:rsidRDefault="00900858">
      <w:pPr>
        <w:rPr>
          <w:b/>
          <w:bCs/>
          <w:sz w:val="28"/>
          <w:szCs w:val="28"/>
        </w:rPr>
      </w:pPr>
    </w:p>
    <w:p w:rsidR="00AB4526" w:rsidRDefault="00D07F74">
      <w:pPr>
        <w:rPr>
          <w:rFonts w:ascii="宋体" w:hAnsi="宋体" w:cs="宋体"/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>乒乓球</w:t>
      </w:r>
    </w:p>
    <w:p w:rsidR="00AB4526" w:rsidRDefault="00D07F74">
      <w:pPr>
        <w:spacing w:line="320" w:lineRule="exact"/>
        <w:ind w:rightChars="-27" w:right="-57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表4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乒乓球技术评定评分标准</w:t>
      </w:r>
    </w:p>
    <w:tbl>
      <w:tblPr>
        <w:tblW w:w="903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6719"/>
      </w:tblGrid>
      <w:tr w:rsidR="00AB4526">
        <w:trPr>
          <w:trHeight w:val="360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等  级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  准</w:t>
            </w:r>
          </w:p>
        </w:tc>
      </w:tr>
      <w:tr w:rsidR="00AB4526">
        <w:trPr>
          <w:trHeight w:val="369"/>
          <w:jc w:val="center"/>
        </w:trPr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90－100分（优）</w:t>
            </w:r>
          </w:p>
        </w:tc>
        <w:tc>
          <w:tcPr>
            <w:tcW w:w="6719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动作正确、结合性技术熟练、动作协调、自然、落点全部准确</w:t>
            </w:r>
          </w:p>
        </w:tc>
      </w:tr>
      <w:tr w:rsidR="00AB4526">
        <w:trPr>
          <w:trHeight w:val="369"/>
          <w:jc w:val="center"/>
        </w:trPr>
        <w:tc>
          <w:tcPr>
            <w:tcW w:w="2311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80－89分（良）</w:t>
            </w:r>
          </w:p>
        </w:tc>
        <w:tc>
          <w:tcPr>
            <w:tcW w:w="6719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动作正确、结合性技术较为熟练、动作较为协调、自然、落点较为准确</w:t>
            </w:r>
          </w:p>
        </w:tc>
      </w:tr>
      <w:tr w:rsidR="00AB4526">
        <w:trPr>
          <w:trHeight w:val="369"/>
          <w:jc w:val="center"/>
        </w:trPr>
        <w:tc>
          <w:tcPr>
            <w:tcW w:w="2311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70－79分（中）</w:t>
            </w:r>
          </w:p>
        </w:tc>
        <w:tc>
          <w:tcPr>
            <w:tcW w:w="6719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动作基本正确、结合性技术一般、动作较为协调、落点基本准确</w:t>
            </w:r>
          </w:p>
        </w:tc>
      </w:tr>
      <w:tr w:rsidR="00AB4526">
        <w:trPr>
          <w:trHeight w:val="369"/>
          <w:jc w:val="center"/>
        </w:trPr>
        <w:tc>
          <w:tcPr>
            <w:tcW w:w="2311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60－69分（及格）</w:t>
            </w:r>
          </w:p>
        </w:tc>
        <w:tc>
          <w:tcPr>
            <w:tcW w:w="6719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动作基本正确、结合性技术较差、动作协调性较差、落点不够准确</w:t>
            </w:r>
          </w:p>
        </w:tc>
      </w:tr>
      <w:tr w:rsidR="00AB4526">
        <w:trPr>
          <w:trHeight w:val="369"/>
          <w:jc w:val="center"/>
        </w:trPr>
        <w:tc>
          <w:tcPr>
            <w:tcW w:w="2311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60分以下（不及格）</w:t>
            </w:r>
          </w:p>
        </w:tc>
        <w:tc>
          <w:tcPr>
            <w:tcW w:w="6719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动作不正确、结合性技术较差、动作协调性较差</w:t>
            </w:r>
          </w:p>
        </w:tc>
      </w:tr>
    </w:tbl>
    <w:p w:rsidR="00AB4526" w:rsidRDefault="00AB4526">
      <w:pPr>
        <w:rPr>
          <w:rFonts w:ascii="宋体" w:hAnsi="宋体"/>
          <w:b/>
          <w:sz w:val="28"/>
          <w:szCs w:val="28"/>
        </w:rPr>
      </w:pPr>
    </w:p>
    <w:p w:rsidR="00AB4526" w:rsidRDefault="00D07F7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28"/>
          <w:szCs w:val="28"/>
        </w:rPr>
        <w:t>羽 毛 球</w:t>
      </w:r>
    </w:p>
    <w:p w:rsidR="00AB4526" w:rsidRDefault="00D07F74">
      <w:pPr>
        <w:spacing w:line="360" w:lineRule="exact"/>
        <w:ind w:rightChars="-27" w:right="-57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表5  羽毛球技术评定评分标准</w:t>
      </w:r>
    </w:p>
    <w:tbl>
      <w:tblPr>
        <w:tblW w:w="883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564"/>
      </w:tblGrid>
      <w:tr w:rsidR="00AB4526">
        <w:trPr>
          <w:trHeight w:val="341"/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等  级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  准</w:t>
            </w:r>
          </w:p>
        </w:tc>
      </w:tr>
      <w:tr w:rsidR="00AB4526">
        <w:trPr>
          <w:trHeight w:val="280"/>
          <w:jc w:val="center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90－100分（优）</w:t>
            </w:r>
          </w:p>
        </w:tc>
        <w:tc>
          <w:tcPr>
            <w:tcW w:w="6564" w:type="dxa"/>
            <w:tcBorders>
              <w:top w:val="single" w:sz="4" w:space="0" w:color="auto"/>
            </w:tcBorders>
          </w:tcPr>
          <w:p w:rsidR="00AB4526" w:rsidRDefault="00D07F74">
            <w:pPr>
              <w:spacing w:line="36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sz w:val="18"/>
                <w:szCs w:val="18"/>
              </w:rPr>
              <w:t>位合理，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技术正确 ，动作连贯, 用力协调 ，线路高远， 落点到位。</w:t>
            </w:r>
          </w:p>
        </w:tc>
      </w:tr>
      <w:tr w:rsidR="00AB4526">
        <w:trPr>
          <w:trHeight w:val="360"/>
          <w:jc w:val="center"/>
        </w:trPr>
        <w:tc>
          <w:tcPr>
            <w:tcW w:w="2273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80－89分（良）</w:t>
            </w:r>
          </w:p>
        </w:tc>
        <w:tc>
          <w:tcPr>
            <w:tcW w:w="6564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sz w:val="18"/>
                <w:szCs w:val="18"/>
              </w:rPr>
              <w:t>位合理，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技术较正确，动作连贯， 用力较协调，线路较高远，落点较准确。</w:t>
            </w:r>
          </w:p>
        </w:tc>
      </w:tr>
      <w:tr w:rsidR="00AB4526">
        <w:trPr>
          <w:trHeight w:val="280"/>
          <w:jc w:val="center"/>
        </w:trPr>
        <w:tc>
          <w:tcPr>
            <w:tcW w:w="2273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70－79分（中）</w:t>
            </w:r>
          </w:p>
        </w:tc>
        <w:tc>
          <w:tcPr>
            <w:tcW w:w="6564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sz w:val="18"/>
                <w:szCs w:val="18"/>
              </w:rPr>
              <w:t>较</w:t>
            </w:r>
            <w:r>
              <w:rPr>
                <w:rFonts w:ascii="宋体" w:hAnsi="宋体" w:cs="宋体"/>
                <w:sz w:val="18"/>
                <w:szCs w:val="18"/>
              </w:rPr>
              <w:t>合理，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技术基本正确，动作较连贯 ，用力不够协调，线路不稳 ，落点不够准确。</w:t>
            </w:r>
          </w:p>
        </w:tc>
      </w:tr>
      <w:tr w:rsidR="00AB4526">
        <w:trPr>
          <w:trHeight w:val="280"/>
          <w:jc w:val="center"/>
        </w:trPr>
        <w:tc>
          <w:tcPr>
            <w:tcW w:w="2273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60－69分（及格）</w:t>
            </w:r>
          </w:p>
        </w:tc>
        <w:tc>
          <w:tcPr>
            <w:tcW w:w="6564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sz w:val="18"/>
                <w:szCs w:val="18"/>
              </w:rPr>
              <w:t>欠</w:t>
            </w:r>
            <w:r>
              <w:rPr>
                <w:rFonts w:ascii="宋体" w:hAnsi="宋体" w:cs="宋体"/>
                <w:sz w:val="18"/>
                <w:szCs w:val="18"/>
              </w:rPr>
              <w:t>合理，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技术一般 ，动作欠连贯，用力不协调，线路低平 ，落点较差。</w:t>
            </w:r>
          </w:p>
        </w:tc>
      </w:tr>
      <w:tr w:rsidR="00AB4526">
        <w:trPr>
          <w:trHeight w:val="280"/>
          <w:jc w:val="center"/>
        </w:trPr>
        <w:tc>
          <w:tcPr>
            <w:tcW w:w="2273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60分以下（不及格）</w:t>
            </w:r>
          </w:p>
        </w:tc>
        <w:tc>
          <w:tcPr>
            <w:tcW w:w="6564" w:type="dxa"/>
            <w:vAlign w:val="center"/>
          </w:tcPr>
          <w:p w:rsidR="00AB4526" w:rsidRDefault="00D07F74">
            <w:pPr>
              <w:spacing w:line="36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sz w:val="18"/>
                <w:szCs w:val="18"/>
              </w:rPr>
              <w:t>不</w:t>
            </w:r>
            <w:r>
              <w:rPr>
                <w:rFonts w:ascii="宋体" w:hAnsi="宋体" w:cs="宋体"/>
                <w:sz w:val="18"/>
                <w:szCs w:val="18"/>
              </w:rPr>
              <w:t>合理，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技术不正确，线路低平，落点差。</w:t>
            </w:r>
          </w:p>
        </w:tc>
      </w:tr>
    </w:tbl>
    <w:p w:rsidR="00AB4526" w:rsidRDefault="00AB4526">
      <w:pPr>
        <w:spacing w:line="320" w:lineRule="exact"/>
        <w:jc w:val="center"/>
        <w:rPr>
          <w:rFonts w:ascii="宋体" w:hAnsi="宋体"/>
          <w:sz w:val="18"/>
          <w:szCs w:val="18"/>
        </w:rPr>
      </w:pPr>
    </w:p>
    <w:p w:rsidR="00AB4526" w:rsidRDefault="00D07F7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网球</w:t>
      </w:r>
    </w:p>
    <w:p w:rsidR="00AB4526" w:rsidRDefault="00D07F74">
      <w:pPr>
        <w:tabs>
          <w:tab w:val="left" w:pos="8378"/>
          <w:tab w:val="left" w:pos="8520"/>
          <w:tab w:val="left" w:pos="8662"/>
          <w:tab w:val="left" w:pos="8804"/>
          <w:tab w:val="left" w:pos="9088"/>
        </w:tabs>
        <w:spacing w:line="320" w:lineRule="exact"/>
        <w:ind w:rightChars="-27" w:right="-57"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6  </w:t>
      </w:r>
      <w:r>
        <w:rPr>
          <w:rFonts w:hint="eastAsia"/>
          <w:sz w:val="18"/>
          <w:szCs w:val="18"/>
        </w:rPr>
        <w:t>网球</w:t>
      </w:r>
      <w:r>
        <w:rPr>
          <w:rFonts w:ascii="宋体" w:hAnsi="宋体" w:cs="宋体" w:hint="eastAsia"/>
          <w:sz w:val="18"/>
          <w:szCs w:val="18"/>
        </w:rPr>
        <w:t>技术评定</w:t>
      </w:r>
      <w:r>
        <w:rPr>
          <w:rFonts w:hint="eastAsia"/>
          <w:sz w:val="18"/>
          <w:szCs w:val="18"/>
        </w:rPr>
        <w:t>评分标准</w:t>
      </w:r>
    </w:p>
    <w:tbl>
      <w:tblPr>
        <w:tblW w:w="882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59"/>
        <w:gridCol w:w="2280"/>
        <w:gridCol w:w="1860"/>
        <w:gridCol w:w="1071"/>
      </w:tblGrid>
      <w:tr w:rsidR="00AB4526">
        <w:trPr>
          <w:trHeight w:val="390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AB4526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79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</w:tr>
      <w:tr w:rsidR="00AB4526">
        <w:trPr>
          <w:trHeight w:val="720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正拍抽球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移位准确；击球动作协调、有力；球速很快、按要求</w:t>
            </w:r>
            <w:r>
              <w:rPr>
                <w:sz w:val="18"/>
                <w:szCs w:val="18"/>
              </w:rPr>
              <w:t>落点</w:t>
            </w:r>
            <w:r>
              <w:rPr>
                <w:rFonts w:hint="eastAsia"/>
                <w:sz w:val="18"/>
                <w:szCs w:val="18"/>
              </w:rPr>
              <w:t>偏</w:t>
            </w:r>
            <w:r>
              <w:rPr>
                <w:sz w:val="18"/>
                <w:szCs w:val="18"/>
              </w:rPr>
              <w:t>深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动作基本正确；击球动作有力但不够协调；球速较高。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击球动作力度差、不够协调；球速较慢。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球下网或球出界</w:t>
            </w:r>
          </w:p>
        </w:tc>
      </w:tr>
      <w:tr w:rsidR="00AB4526">
        <w:trPr>
          <w:trHeight w:val="370"/>
          <w:jc w:val="center"/>
        </w:trPr>
        <w:tc>
          <w:tcPr>
            <w:tcW w:w="951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反拍抽球</w:t>
            </w:r>
          </w:p>
        </w:tc>
        <w:tc>
          <w:tcPr>
            <w:tcW w:w="2659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握拍姿势正确；击球动作协调、有力；随挥动作到位；球速较快。</w:t>
            </w:r>
          </w:p>
        </w:tc>
        <w:tc>
          <w:tcPr>
            <w:tcW w:w="2280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动作基本正确；击球动作有力但不够协调；球速较高。</w:t>
            </w:r>
          </w:p>
        </w:tc>
        <w:tc>
          <w:tcPr>
            <w:tcW w:w="1860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动作基本正确；击球动作力度差、不够协调；球速较慢。</w:t>
            </w:r>
          </w:p>
        </w:tc>
        <w:tc>
          <w:tcPr>
            <w:tcW w:w="1071" w:type="dxa"/>
            <w:vAlign w:val="center"/>
          </w:tcPr>
          <w:p w:rsidR="00AB4526" w:rsidRDefault="00D07F74">
            <w:pPr>
              <w:spacing w:line="320" w:lineRule="exact"/>
              <w:ind w:rightChars="-2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球下网或球出界</w:t>
            </w:r>
          </w:p>
        </w:tc>
      </w:tr>
    </w:tbl>
    <w:p w:rsidR="00900858" w:rsidRDefault="00900858">
      <w:pPr>
        <w:rPr>
          <w:rFonts w:ascii="宋体" w:hAnsi="宋体"/>
          <w:b/>
          <w:sz w:val="28"/>
          <w:szCs w:val="28"/>
        </w:rPr>
      </w:pPr>
    </w:p>
    <w:p w:rsidR="00AB4526" w:rsidRDefault="00D07F7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健美操</w:t>
      </w:r>
    </w:p>
    <w:p w:rsidR="00AB4526" w:rsidRDefault="00D07F74">
      <w:pPr>
        <w:pStyle w:val="New"/>
        <w:spacing w:line="320" w:lineRule="exact"/>
        <w:ind w:rightChars="-27" w:right="-57"/>
        <w:jc w:val="center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表7</w:t>
      </w:r>
      <w:r>
        <w:rPr>
          <w:rFonts w:ascii="宋体" w:hAnsi="宋体"/>
          <w:bCs/>
          <w:sz w:val="18"/>
          <w:szCs w:val="18"/>
        </w:rPr>
        <w:t xml:space="preserve">   </w:t>
      </w:r>
      <w:r>
        <w:rPr>
          <w:rFonts w:ascii="宋体" w:hAnsi="宋体" w:hint="eastAsia"/>
          <w:bCs/>
          <w:sz w:val="18"/>
          <w:szCs w:val="18"/>
        </w:rPr>
        <w:t xml:space="preserve"> 健美操技术评定评分标准</w:t>
      </w:r>
    </w:p>
    <w:tbl>
      <w:tblPr>
        <w:tblW w:w="780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4261"/>
      </w:tblGrid>
      <w:tr w:rsidR="00AB4526">
        <w:trPr>
          <w:jc w:val="center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分值范围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考核表现</w:t>
            </w:r>
          </w:p>
        </w:tc>
      </w:tr>
      <w:tr w:rsidR="00AB4526">
        <w:trPr>
          <w:jc w:val="center"/>
        </w:trPr>
        <w:tc>
          <w:tcPr>
            <w:tcW w:w="3546" w:type="dxa"/>
            <w:tcBorders>
              <w:top w:val="single" w:sz="4" w:space="0" w:color="auto"/>
            </w:tcBorders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90-100分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AB4526" w:rsidRDefault="00D07F74">
            <w:pPr>
              <w:pStyle w:val="New"/>
              <w:spacing w:line="320" w:lineRule="exact"/>
              <w:ind w:rightChars="-27" w:right="-5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完美完成成套动作。</w:t>
            </w:r>
          </w:p>
        </w:tc>
      </w:tr>
      <w:tr w:rsidR="00AB4526">
        <w:trPr>
          <w:jc w:val="center"/>
        </w:trPr>
        <w:tc>
          <w:tcPr>
            <w:tcW w:w="3546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80-89分</w:t>
            </w:r>
          </w:p>
        </w:tc>
        <w:tc>
          <w:tcPr>
            <w:tcW w:w="4261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较好完成成套动作。</w:t>
            </w:r>
          </w:p>
        </w:tc>
      </w:tr>
      <w:tr w:rsidR="00AB4526">
        <w:trPr>
          <w:jc w:val="center"/>
        </w:trPr>
        <w:tc>
          <w:tcPr>
            <w:tcW w:w="3546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70-79分</w:t>
            </w:r>
          </w:p>
        </w:tc>
        <w:tc>
          <w:tcPr>
            <w:tcW w:w="4261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有能力完成成套动作，但水平一般。</w:t>
            </w:r>
          </w:p>
        </w:tc>
      </w:tr>
      <w:tr w:rsidR="00AB4526">
        <w:trPr>
          <w:jc w:val="center"/>
        </w:trPr>
        <w:tc>
          <w:tcPr>
            <w:tcW w:w="3546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60-69分</w:t>
            </w:r>
          </w:p>
        </w:tc>
        <w:tc>
          <w:tcPr>
            <w:tcW w:w="4261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有能力完成成套动作，但水平极低。</w:t>
            </w:r>
          </w:p>
        </w:tc>
      </w:tr>
      <w:tr w:rsidR="00AB4526">
        <w:trPr>
          <w:jc w:val="center"/>
        </w:trPr>
        <w:tc>
          <w:tcPr>
            <w:tcW w:w="3546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60分及以下</w:t>
            </w:r>
          </w:p>
        </w:tc>
        <w:tc>
          <w:tcPr>
            <w:tcW w:w="4261" w:type="dxa"/>
          </w:tcPr>
          <w:p w:rsidR="00AB4526" w:rsidRDefault="00D07F74">
            <w:pPr>
              <w:pStyle w:val="New"/>
              <w:spacing w:line="320" w:lineRule="exact"/>
              <w:ind w:rightChars="-27" w:right="-5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不能完成成套动作或失误频繁。</w:t>
            </w:r>
          </w:p>
        </w:tc>
      </w:tr>
    </w:tbl>
    <w:p w:rsidR="00AB4526" w:rsidRDefault="00AB4526">
      <w:pPr>
        <w:rPr>
          <w:rFonts w:ascii="宋体" w:hAnsi="宋体"/>
          <w:b/>
          <w:sz w:val="28"/>
          <w:szCs w:val="28"/>
        </w:rPr>
      </w:pPr>
    </w:p>
    <w:p w:rsidR="00AB4526" w:rsidRDefault="00AB4526">
      <w:pPr>
        <w:ind w:firstLineChars="100" w:firstLine="281"/>
        <w:rPr>
          <w:b/>
          <w:bCs/>
          <w:sz w:val="28"/>
          <w:szCs w:val="28"/>
        </w:rPr>
      </w:pPr>
    </w:p>
    <w:p w:rsidR="008333CF" w:rsidRDefault="008333CF">
      <w:pPr>
        <w:adjustRightInd w:val="0"/>
        <w:snapToGrid w:val="0"/>
        <w:spacing w:line="360" w:lineRule="exact"/>
        <w:ind w:rightChars="-27" w:right="-57"/>
        <w:jc w:val="left"/>
        <w:rPr>
          <w:rFonts w:ascii="宋体" w:hAnsi="宋体"/>
          <w:b/>
          <w:sz w:val="28"/>
          <w:szCs w:val="28"/>
        </w:rPr>
      </w:pPr>
    </w:p>
    <w:p w:rsidR="00F95925" w:rsidRDefault="00F95925">
      <w:pPr>
        <w:adjustRightInd w:val="0"/>
        <w:snapToGrid w:val="0"/>
        <w:spacing w:line="360" w:lineRule="exact"/>
        <w:ind w:rightChars="-27" w:right="-57"/>
        <w:jc w:val="left"/>
        <w:rPr>
          <w:rFonts w:ascii="宋体" w:hAnsi="宋体"/>
          <w:b/>
          <w:sz w:val="28"/>
          <w:szCs w:val="28"/>
        </w:rPr>
      </w:pPr>
    </w:p>
    <w:p w:rsidR="00AB4526" w:rsidRDefault="00D07F74">
      <w:pPr>
        <w:adjustRightInd w:val="0"/>
        <w:snapToGrid w:val="0"/>
        <w:spacing w:line="360" w:lineRule="exact"/>
        <w:ind w:rightChars="-27" w:right="-5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武术</w:t>
      </w:r>
    </w:p>
    <w:p w:rsidR="00AB4526" w:rsidRDefault="00D07F74">
      <w:pPr>
        <w:widowControl/>
        <w:adjustRightInd w:val="0"/>
        <w:snapToGrid w:val="0"/>
        <w:spacing w:line="280" w:lineRule="exact"/>
        <w:ind w:rightChars="-27" w:right="-57" w:firstLineChars="1950" w:firstLine="351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表9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武术套路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技术评分标准</w:t>
      </w:r>
    </w:p>
    <w:tbl>
      <w:tblPr>
        <w:tblW w:w="7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789"/>
        <w:gridCol w:w="1229"/>
        <w:gridCol w:w="2824"/>
      </w:tblGrid>
      <w:tr w:rsidR="00AB4526">
        <w:trPr>
          <w:trHeight w:val="174"/>
          <w:jc w:val="center"/>
        </w:trPr>
        <w:tc>
          <w:tcPr>
            <w:tcW w:w="2873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评分指标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权重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</w:p>
        </w:tc>
      </w:tr>
      <w:tr w:rsidR="00AB4526">
        <w:trPr>
          <w:trHeight w:val="247"/>
          <w:jc w:val="center"/>
        </w:trPr>
        <w:tc>
          <w:tcPr>
            <w:tcW w:w="287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动作质量（规格、其它错误）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①级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50.0-48.0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②级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47.5-45.0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③级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44.5-41.0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④级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40.0-38.0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⑤级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37.5-35.0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⑥级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34.5-31.0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⑦级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30.0-28.0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⑧级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30.0-28.0</w:t>
            </w:r>
          </w:p>
        </w:tc>
      </w:tr>
      <w:tr w:rsidR="00AB4526">
        <w:trPr>
          <w:trHeight w:val="245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⑨级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24.5-21.0</w:t>
            </w:r>
          </w:p>
        </w:tc>
      </w:tr>
      <w:tr w:rsidR="00AB4526">
        <w:trPr>
          <w:trHeight w:val="150"/>
          <w:jc w:val="center"/>
        </w:trPr>
        <w:tc>
          <w:tcPr>
            <w:tcW w:w="2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演练水平（劲力、节奏）</w:t>
            </w:r>
          </w:p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①级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50.0-48.0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②级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47.5-45.0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③级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44.5-41.0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④级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40.0-38.0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⑤级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37.5-35.0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⑥级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34.5-31.0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⑦级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30.0-28.0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⑧级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30.0-28.0</w:t>
            </w:r>
          </w:p>
        </w:tc>
      </w:tr>
      <w:tr w:rsidR="00AB4526">
        <w:trPr>
          <w:trHeight w:val="146"/>
          <w:jc w:val="center"/>
        </w:trPr>
        <w:tc>
          <w:tcPr>
            <w:tcW w:w="28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526" w:rsidRDefault="00AB4526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⑨级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26" w:rsidRDefault="00D07F74">
            <w:pPr>
              <w:widowControl/>
              <w:adjustRightInd w:val="0"/>
              <w:snapToGrid w:val="0"/>
              <w:spacing w:line="24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24.5-21.0</w:t>
            </w:r>
          </w:p>
        </w:tc>
      </w:tr>
    </w:tbl>
    <w:p w:rsidR="00AB4526" w:rsidRDefault="00D07F74">
      <w:pPr>
        <w:widowControl/>
        <w:adjustRightInd w:val="0"/>
        <w:snapToGrid w:val="0"/>
        <w:spacing w:line="280" w:lineRule="exact"/>
        <w:ind w:rightChars="-27" w:right="-57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表10</w:t>
      </w:r>
      <w:r>
        <w:rPr>
          <w:rFonts w:ascii="宋体" w:hAnsi="宋体" w:cs="宋体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kern w:val="0"/>
          <w:sz w:val="18"/>
          <w:szCs w:val="18"/>
        </w:rPr>
        <w:t>武术套路评分指标及权重</w:t>
      </w:r>
    </w:p>
    <w:tbl>
      <w:tblPr>
        <w:tblW w:w="7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7"/>
        <w:gridCol w:w="2113"/>
      </w:tblGrid>
      <w:tr w:rsidR="00AB4526">
        <w:trPr>
          <w:trHeight w:val="353"/>
          <w:jc w:val="center"/>
        </w:trPr>
        <w:tc>
          <w:tcPr>
            <w:tcW w:w="5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8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评分指标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8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权重</w:t>
            </w:r>
          </w:p>
        </w:tc>
      </w:tr>
      <w:tr w:rsidR="00AB4526">
        <w:trPr>
          <w:trHeight w:val="338"/>
          <w:jc w:val="center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8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动作质量（规格、其它错误）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8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AB4526">
        <w:trPr>
          <w:trHeight w:val="338"/>
          <w:jc w:val="center"/>
        </w:trPr>
        <w:tc>
          <w:tcPr>
            <w:tcW w:w="56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8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演练水平（劲力、节奏）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26" w:rsidRDefault="00D07F74">
            <w:pPr>
              <w:widowControl/>
              <w:adjustRightInd w:val="0"/>
              <w:snapToGrid w:val="0"/>
              <w:spacing w:line="280" w:lineRule="exact"/>
              <w:ind w:rightChars="-27" w:right="-5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</w:tbl>
    <w:p w:rsidR="00AB4526" w:rsidRDefault="00D07F74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游泳</w:t>
      </w:r>
    </w:p>
    <w:p w:rsidR="00AB4526" w:rsidRDefault="00D07F74">
      <w:pPr>
        <w:spacing w:line="320" w:lineRule="exact"/>
        <w:ind w:rightChars="-27" w:right="-57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表11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游泳技术评定评分标准</w:t>
      </w:r>
    </w:p>
    <w:tbl>
      <w:tblPr>
        <w:tblW w:w="921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353"/>
      </w:tblGrid>
      <w:tr w:rsidR="00AB4526">
        <w:trPr>
          <w:trHeight w:val="201"/>
          <w:jc w:val="center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等  级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  准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  <w:tcBorders>
              <w:top w:val="single" w:sz="4" w:space="0" w:color="auto"/>
            </w:tcBorders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85－100分（优）</w:t>
            </w: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泳姿完全符合该泳式的规格要求，动作正确，划水效果好，配合协调连贯。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75－84分（良）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泳姿符合该泳式的规格，臂、腿动作有轻微的错误，配合比较协调，划水效果较好，达到示范的基本要求。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60－74分（中）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泳姿基本符合该泳式的技术要求，臂、腿及配合动作有明显的错误，配合动作协调性较差，划水效果差。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60分以下（不及格）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泳姿不能达到该泳式的基本规格，或不符合规则要求，或游距达不到规定的25米距离。</w:t>
            </w:r>
          </w:p>
        </w:tc>
      </w:tr>
    </w:tbl>
    <w:p w:rsidR="00AB4526" w:rsidRDefault="00D07F74">
      <w:pPr>
        <w:ind w:firstLineChars="100" w:firstLine="281"/>
      </w:pPr>
      <w:r>
        <w:rPr>
          <w:rFonts w:hint="eastAsia"/>
          <w:b/>
          <w:bCs/>
          <w:sz w:val="28"/>
          <w:szCs w:val="28"/>
        </w:rPr>
        <w:t>田径</w:t>
      </w:r>
    </w:p>
    <w:p w:rsidR="00AB4526" w:rsidRDefault="00D07F74">
      <w:pPr>
        <w:spacing w:line="320" w:lineRule="exact"/>
        <w:ind w:rightChars="-27" w:right="-57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表14田径技术评定评分标准</w:t>
      </w:r>
    </w:p>
    <w:tbl>
      <w:tblPr>
        <w:tblW w:w="921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353"/>
      </w:tblGrid>
      <w:tr w:rsidR="00AB4526">
        <w:trPr>
          <w:trHeight w:val="201"/>
          <w:jc w:val="center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等  级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526" w:rsidRDefault="00D07F74">
            <w:pPr>
              <w:spacing w:line="320" w:lineRule="exact"/>
              <w:ind w:rightChars="-27" w:right="-5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  准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  <w:tcBorders>
              <w:top w:val="single" w:sz="4" w:space="0" w:color="auto"/>
            </w:tcBorders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90－100分（优）</w:t>
            </w:r>
          </w:p>
        </w:tc>
        <w:tc>
          <w:tcPr>
            <w:tcW w:w="7353" w:type="dxa"/>
            <w:tcBorders>
              <w:top w:val="single" w:sz="4" w:space="0" w:color="auto"/>
            </w:tcBorders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全部技术动作正确、规范、轻松、自然、协调、实效性好。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80－89分（良）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主要技术阶段动作正确，次要阶段或环节还存在缺点，整个动作不够自然、实效性较好。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70－79分（中）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主要技术阶段动作不完善或次要阶段存在明显缺点，整个动作不够自然、具有一定的实效性。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60－69分（及格）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主要技术阶段和次要阶段都存在缺点，动作紧张，实效性一般。</w:t>
            </w:r>
          </w:p>
        </w:tc>
      </w:tr>
      <w:tr w:rsidR="00AB4526">
        <w:trPr>
          <w:trHeight w:val="245"/>
          <w:jc w:val="center"/>
        </w:trPr>
        <w:tc>
          <w:tcPr>
            <w:tcW w:w="1861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60分以下（不及格）</w:t>
            </w:r>
          </w:p>
        </w:tc>
        <w:tc>
          <w:tcPr>
            <w:tcW w:w="7353" w:type="dxa"/>
          </w:tcPr>
          <w:p w:rsidR="00AB4526" w:rsidRDefault="00D07F74">
            <w:pPr>
              <w:spacing w:line="320" w:lineRule="exact"/>
              <w:ind w:rightChars="-27" w:right="-5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主要技术阶段和次要阶段都存在错误，动作紧张，不协调，实效性差。</w:t>
            </w:r>
          </w:p>
        </w:tc>
      </w:tr>
    </w:tbl>
    <w:p w:rsidR="00AB4526" w:rsidRDefault="00AB4526" w:rsidP="00F40DBD">
      <w:pPr>
        <w:widowControl/>
        <w:jc w:val="left"/>
        <w:rPr>
          <w:rFonts w:ascii="宋体" w:hAnsi="宋体"/>
          <w:b/>
          <w:sz w:val="32"/>
        </w:rPr>
      </w:pPr>
    </w:p>
    <w:sectPr w:rsidR="00AB4526">
      <w:footerReference w:type="default" r:id="rId9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33" w:rsidRDefault="00813633">
      <w:r>
        <w:separator/>
      </w:r>
    </w:p>
  </w:endnote>
  <w:endnote w:type="continuationSeparator" w:id="0">
    <w:p w:rsidR="00813633" w:rsidRDefault="0081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26" w:rsidRDefault="00D07F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526" w:rsidRDefault="00D07F7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B082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j2YQ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b3qPZ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4526" w:rsidRDefault="00D07F7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B082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33" w:rsidRDefault="00813633">
      <w:r>
        <w:separator/>
      </w:r>
    </w:p>
  </w:footnote>
  <w:footnote w:type="continuationSeparator" w:id="0">
    <w:p w:rsidR="00813633" w:rsidRDefault="0081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79D764"/>
    <w:multiLevelType w:val="singleLevel"/>
    <w:tmpl w:val="B979D764"/>
    <w:lvl w:ilvl="0">
      <w:start w:val="1"/>
      <w:numFmt w:val="decimal"/>
      <w:suff w:val="nothing"/>
      <w:lvlText w:val="（%1）"/>
      <w:lvlJc w:val="left"/>
    </w:lvl>
  </w:abstractNum>
  <w:abstractNum w:abstractNumId="1">
    <w:nsid w:val="CF2A904B"/>
    <w:multiLevelType w:val="singleLevel"/>
    <w:tmpl w:val="CF2A90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5D7DB3"/>
    <w:multiLevelType w:val="singleLevel"/>
    <w:tmpl w:val="445D7DB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ED684A"/>
    <w:rsid w:val="00007E91"/>
    <w:rsid w:val="000136D6"/>
    <w:rsid w:val="00027BD3"/>
    <w:rsid w:val="00035CB8"/>
    <w:rsid w:val="000372F4"/>
    <w:rsid w:val="00045871"/>
    <w:rsid w:val="000602BB"/>
    <w:rsid w:val="00066135"/>
    <w:rsid w:val="0006756D"/>
    <w:rsid w:val="0007453B"/>
    <w:rsid w:val="00074748"/>
    <w:rsid w:val="00074E0C"/>
    <w:rsid w:val="00081811"/>
    <w:rsid w:val="00090D29"/>
    <w:rsid w:val="0009354F"/>
    <w:rsid w:val="000B71A9"/>
    <w:rsid w:val="000B7645"/>
    <w:rsid w:val="000D3915"/>
    <w:rsid w:val="000D7705"/>
    <w:rsid w:val="000F667C"/>
    <w:rsid w:val="0010184C"/>
    <w:rsid w:val="00112ADD"/>
    <w:rsid w:val="00115D1B"/>
    <w:rsid w:val="00124977"/>
    <w:rsid w:val="001255BC"/>
    <w:rsid w:val="00125BE2"/>
    <w:rsid w:val="00134E3C"/>
    <w:rsid w:val="00165A64"/>
    <w:rsid w:val="00181F14"/>
    <w:rsid w:val="001956F9"/>
    <w:rsid w:val="001B03D6"/>
    <w:rsid w:val="001B3C57"/>
    <w:rsid w:val="001C41F1"/>
    <w:rsid w:val="001D3F5C"/>
    <w:rsid w:val="001D4456"/>
    <w:rsid w:val="001E59F9"/>
    <w:rsid w:val="001E6E51"/>
    <w:rsid w:val="001E774D"/>
    <w:rsid w:val="001E7CCC"/>
    <w:rsid w:val="00201295"/>
    <w:rsid w:val="002222D2"/>
    <w:rsid w:val="002243B9"/>
    <w:rsid w:val="00225856"/>
    <w:rsid w:val="0023327E"/>
    <w:rsid w:val="0024181F"/>
    <w:rsid w:val="00243097"/>
    <w:rsid w:val="00270274"/>
    <w:rsid w:val="002813B5"/>
    <w:rsid w:val="0028402D"/>
    <w:rsid w:val="0028524B"/>
    <w:rsid w:val="002A0A6D"/>
    <w:rsid w:val="002A1209"/>
    <w:rsid w:val="002A2B82"/>
    <w:rsid w:val="002A4313"/>
    <w:rsid w:val="002B770F"/>
    <w:rsid w:val="002C568A"/>
    <w:rsid w:val="002C72B0"/>
    <w:rsid w:val="002D35E4"/>
    <w:rsid w:val="002E20CE"/>
    <w:rsid w:val="002E47C0"/>
    <w:rsid w:val="002E5B9C"/>
    <w:rsid w:val="00300AE3"/>
    <w:rsid w:val="00303A8C"/>
    <w:rsid w:val="003847D3"/>
    <w:rsid w:val="003B082C"/>
    <w:rsid w:val="003C2D33"/>
    <w:rsid w:val="003C4796"/>
    <w:rsid w:val="003D1B75"/>
    <w:rsid w:val="003E66C7"/>
    <w:rsid w:val="003F0A4A"/>
    <w:rsid w:val="003F6F8D"/>
    <w:rsid w:val="00400857"/>
    <w:rsid w:val="004013A3"/>
    <w:rsid w:val="00407FD4"/>
    <w:rsid w:val="004154AB"/>
    <w:rsid w:val="004229FF"/>
    <w:rsid w:val="004264C8"/>
    <w:rsid w:val="0044062F"/>
    <w:rsid w:val="00455822"/>
    <w:rsid w:val="004606C9"/>
    <w:rsid w:val="00466961"/>
    <w:rsid w:val="004768E0"/>
    <w:rsid w:val="004C3643"/>
    <w:rsid w:val="004C3746"/>
    <w:rsid w:val="004E23CE"/>
    <w:rsid w:val="004E2575"/>
    <w:rsid w:val="004E483D"/>
    <w:rsid w:val="00500CF8"/>
    <w:rsid w:val="0051761E"/>
    <w:rsid w:val="00520623"/>
    <w:rsid w:val="00532A4C"/>
    <w:rsid w:val="005536E7"/>
    <w:rsid w:val="00564C7E"/>
    <w:rsid w:val="00573BC3"/>
    <w:rsid w:val="00574B32"/>
    <w:rsid w:val="00585CD9"/>
    <w:rsid w:val="0059166D"/>
    <w:rsid w:val="005B1FFE"/>
    <w:rsid w:val="005C05D2"/>
    <w:rsid w:val="005C4E92"/>
    <w:rsid w:val="005C6D2B"/>
    <w:rsid w:val="005C7719"/>
    <w:rsid w:val="005D1FE9"/>
    <w:rsid w:val="005D6169"/>
    <w:rsid w:val="005E085F"/>
    <w:rsid w:val="005E642F"/>
    <w:rsid w:val="005F23FF"/>
    <w:rsid w:val="005F253F"/>
    <w:rsid w:val="005F2D70"/>
    <w:rsid w:val="005F6948"/>
    <w:rsid w:val="005F7EC9"/>
    <w:rsid w:val="006039D0"/>
    <w:rsid w:val="00606DFA"/>
    <w:rsid w:val="00616974"/>
    <w:rsid w:val="0062285B"/>
    <w:rsid w:val="00630042"/>
    <w:rsid w:val="0063619C"/>
    <w:rsid w:val="00637744"/>
    <w:rsid w:val="00637B88"/>
    <w:rsid w:val="006436CA"/>
    <w:rsid w:val="00661E82"/>
    <w:rsid w:val="0066387F"/>
    <w:rsid w:val="0067696C"/>
    <w:rsid w:val="00677D78"/>
    <w:rsid w:val="00685852"/>
    <w:rsid w:val="00686058"/>
    <w:rsid w:val="0069611B"/>
    <w:rsid w:val="006A3082"/>
    <w:rsid w:val="006A49E9"/>
    <w:rsid w:val="006A4AF2"/>
    <w:rsid w:val="006A680C"/>
    <w:rsid w:val="006B30B5"/>
    <w:rsid w:val="006C01A1"/>
    <w:rsid w:val="006C05B6"/>
    <w:rsid w:val="006C097B"/>
    <w:rsid w:val="006D65C5"/>
    <w:rsid w:val="006E271C"/>
    <w:rsid w:val="006E75D1"/>
    <w:rsid w:val="00700035"/>
    <w:rsid w:val="0070127E"/>
    <w:rsid w:val="007071A4"/>
    <w:rsid w:val="0071267B"/>
    <w:rsid w:val="00713599"/>
    <w:rsid w:val="00714597"/>
    <w:rsid w:val="00723CE2"/>
    <w:rsid w:val="007303BE"/>
    <w:rsid w:val="00732EF2"/>
    <w:rsid w:val="00735A90"/>
    <w:rsid w:val="007439EB"/>
    <w:rsid w:val="00744CBF"/>
    <w:rsid w:val="0074671D"/>
    <w:rsid w:val="00756E35"/>
    <w:rsid w:val="00764B72"/>
    <w:rsid w:val="00766AE2"/>
    <w:rsid w:val="00767709"/>
    <w:rsid w:val="00775B82"/>
    <w:rsid w:val="007871BA"/>
    <w:rsid w:val="007A24D7"/>
    <w:rsid w:val="007B14C9"/>
    <w:rsid w:val="007D41DD"/>
    <w:rsid w:val="007D602B"/>
    <w:rsid w:val="007E012B"/>
    <w:rsid w:val="007E1E3D"/>
    <w:rsid w:val="007E46FE"/>
    <w:rsid w:val="007E7520"/>
    <w:rsid w:val="007F67D0"/>
    <w:rsid w:val="0080525C"/>
    <w:rsid w:val="008053FB"/>
    <w:rsid w:val="0080759D"/>
    <w:rsid w:val="00807829"/>
    <w:rsid w:val="00811D91"/>
    <w:rsid w:val="00813633"/>
    <w:rsid w:val="008265E1"/>
    <w:rsid w:val="00832C65"/>
    <w:rsid w:val="008333CF"/>
    <w:rsid w:val="00834CD6"/>
    <w:rsid w:val="00842526"/>
    <w:rsid w:val="00844755"/>
    <w:rsid w:val="008605A8"/>
    <w:rsid w:val="00873DCE"/>
    <w:rsid w:val="00876390"/>
    <w:rsid w:val="00890EC5"/>
    <w:rsid w:val="008918AC"/>
    <w:rsid w:val="008A1D03"/>
    <w:rsid w:val="008A1D6D"/>
    <w:rsid w:val="008A6E2F"/>
    <w:rsid w:val="008B3640"/>
    <w:rsid w:val="008B5521"/>
    <w:rsid w:val="008C0DC7"/>
    <w:rsid w:val="008E562B"/>
    <w:rsid w:val="00900858"/>
    <w:rsid w:val="00904CCC"/>
    <w:rsid w:val="0095274A"/>
    <w:rsid w:val="00966459"/>
    <w:rsid w:val="00975FCE"/>
    <w:rsid w:val="009A356B"/>
    <w:rsid w:val="009A4C4F"/>
    <w:rsid w:val="009B547C"/>
    <w:rsid w:val="009B79E7"/>
    <w:rsid w:val="009D1702"/>
    <w:rsid w:val="009E3DE3"/>
    <w:rsid w:val="009F6298"/>
    <w:rsid w:val="00A009FB"/>
    <w:rsid w:val="00A02DC1"/>
    <w:rsid w:val="00A06742"/>
    <w:rsid w:val="00A06BD7"/>
    <w:rsid w:val="00A100B4"/>
    <w:rsid w:val="00A12952"/>
    <w:rsid w:val="00A3386D"/>
    <w:rsid w:val="00A41090"/>
    <w:rsid w:val="00A443F9"/>
    <w:rsid w:val="00A634DF"/>
    <w:rsid w:val="00A70EFF"/>
    <w:rsid w:val="00A743DE"/>
    <w:rsid w:val="00A75F93"/>
    <w:rsid w:val="00AA438E"/>
    <w:rsid w:val="00AB4526"/>
    <w:rsid w:val="00AB5867"/>
    <w:rsid w:val="00AD1C48"/>
    <w:rsid w:val="00AE3AFF"/>
    <w:rsid w:val="00AF7BC7"/>
    <w:rsid w:val="00B0013A"/>
    <w:rsid w:val="00B30E59"/>
    <w:rsid w:val="00B412B9"/>
    <w:rsid w:val="00B45D49"/>
    <w:rsid w:val="00B4630A"/>
    <w:rsid w:val="00B56A0A"/>
    <w:rsid w:val="00B570CD"/>
    <w:rsid w:val="00B71CFB"/>
    <w:rsid w:val="00B93104"/>
    <w:rsid w:val="00B9364C"/>
    <w:rsid w:val="00B97CF0"/>
    <w:rsid w:val="00BA050E"/>
    <w:rsid w:val="00BC01DB"/>
    <w:rsid w:val="00BC1233"/>
    <w:rsid w:val="00BC5865"/>
    <w:rsid w:val="00BD2F9E"/>
    <w:rsid w:val="00BE5802"/>
    <w:rsid w:val="00BF7CC5"/>
    <w:rsid w:val="00C022A7"/>
    <w:rsid w:val="00C05FD2"/>
    <w:rsid w:val="00C1009E"/>
    <w:rsid w:val="00C13753"/>
    <w:rsid w:val="00C14F21"/>
    <w:rsid w:val="00C23F23"/>
    <w:rsid w:val="00C27DEB"/>
    <w:rsid w:val="00C354CA"/>
    <w:rsid w:val="00C35CD9"/>
    <w:rsid w:val="00C55551"/>
    <w:rsid w:val="00C56AA0"/>
    <w:rsid w:val="00C757BC"/>
    <w:rsid w:val="00C80FB4"/>
    <w:rsid w:val="00C839E7"/>
    <w:rsid w:val="00CA5A68"/>
    <w:rsid w:val="00CA7829"/>
    <w:rsid w:val="00CA783E"/>
    <w:rsid w:val="00CB51E7"/>
    <w:rsid w:val="00CC5DD9"/>
    <w:rsid w:val="00CE1550"/>
    <w:rsid w:val="00CE471E"/>
    <w:rsid w:val="00CF5363"/>
    <w:rsid w:val="00D02668"/>
    <w:rsid w:val="00D05BEA"/>
    <w:rsid w:val="00D0642C"/>
    <w:rsid w:val="00D07F74"/>
    <w:rsid w:val="00D1504C"/>
    <w:rsid w:val="00D161EF"/>
    <w:rsid w:val="00D238DA"/>
    <w:rsid w:val="00D25453"/>
    <w:rsid w:val="00D36597"/>
    <w:rsid w:val="00D43B43"/>
    <w:rsid w:val="00D60405"/>
    <w:rsid w:val="00D62090"/>
    <w:rsid w:val="00D6465A"/>
    <w:rsid w:val="00D86A1C"/>
    <w:rsid w:val="00DA0381"/>
    <w:rsid w:val="00DA07E7"/>
    <w:rsid w:val="00DA1846"/>
    <w:rsid w:val="00DA5B01"/>
    <w:rsid w:val="00DA65B6"/>
    <w:rsid w:val="00DB5862"/>
    <w:rsid w:val="00DB6195"/>
    <w:rsid w:val="00DC38BA"/>
    <w:rsid w:val="00DC4816"/>
    <w:rsid w:val="00DC4A0B"/>
    <w:rsid w:val="00DD4C03"/>
    <w:rsid w:val="00DD7FBD"/>
    <w:rsid w:val="00DE2EC6"/>
    <w:rsid w:val="00DF1607"/>
    <w:rsid w:val="00E00D77"/>
    <w:rsid w:val="00E020F1"/>
    <w:rsid w:val="00E1529E"/>
    <w:rsid w:val="00E2156A"/>
    <w:rsid w:val="00E23170"/>
    <w:rsid w:val="00E27FFD"/>
    <w:rsid w:val="00E42999"/>
    <w:rsid w:val="00E42C32"/>
    <w:rsid w:val="00E4554E"/>
    <w:rsid w:val="00E47CEB"/>
    <w:rsid w:val="00E572F7"/>
    <w:rsid w:val="00E83BA9"/>
    <w:rsid w:val="00EA56C1"/>
    <w:rsid w:val="00EC01FE"/>
    <w:rsid w:val="00EC5792"/>
    <w:rsid w:val="00ED111A"/>
    <w:rsid w:val="00ED3C6B"/>
    <w:rsid w:val="00ED43D3"/>
    <w:rsid w:val="00EE28E6"/>
    <w:rsid w:val="00EE4581"/>
    <w:rsid w:val="00EE4DD8"/>
    <w:rsid w:val="00EE53C6"/>
    <w:rsid w:val="00F05251"/>
    <w:rsid w:val="00F06521"/>
    <w:rsid w:val="00F141F4"/>
    <w:rsid w:val="00F24DF0"/>
    <w:rsid w:val="00F308F6"/>
    <w:rsid w:val="00F40DBD"/>
    <w:rsid w:val="00F463BB"/>
    <w:rsid w:val="00F475CA"/>
    <w:rsid w:val="00F47B71"/>
    <w:rsid w:val="00F608D5"/>
    <w:rsid w:val="00F61F8D"/>
    <w:rsid w:val="00F621F4"/>
    <w:rsid w:val="00F652E1"/>
    <w:rsid w:val="00F65C2A"/>
    <w:rsid w:val="00F66863"/>
    <w:rsid w:val="00F74171"/>
    <w:rsid w:val="00F91C7F"/>
    <w:rsid w:val="00F91C94"/>
    <w:rsid w:val="00F95925"/>
    <w:rsid w:val="00FA1B39"/>
    <w:rsid w:val="00FA4A1E"/>
    <w:rsid w:val="00FB20BB"/>
    <w:rsid w:val="00FB277F"/>
    <w:rsid w:val="00FB3DE1"/>
    <w:rsid w:val="00FB4A6E"/>
    <w:rsid w:val="00FC3623"/>
    <w:rsid w:val="00FC4A17"/>
    <w:rsid w:val="00FD4648"/>
    <w:rsid w:val="00FD51CE"/>
    <w:rsid w:val="00FD6EAF"/>
    <w:rsid w:val="00FE1D17"/>
    <w:rsid w:val="00FF24EF"/>
    <w:rsid w:val="00FF5660"/>
    <w:rsid w:val="027003E7"/>
    <w:rsid w:val="036C4F89"/>
    <w:rsid w:val="05635534"/>
    <w:rsid w:val="05B777F3"/>
    <w:rsid w:val="089E3C5B"/>
    <w:rsid w:val="08CF3DF1"/>
    <w:rsid w:val="08FE0209"/>
    <w:rsid w:val="09F066F5"/>
    <w:rsid w:val="0BCF4938"/>
    <w:rsid w:val="0BEC2F2F"/>
    <w:rsid w:val="0DED684A"/>
    <w:rsid w:val="0FEA2140"/>
    <w:rsid w:val="120C6599"/>
    <w:rsid w:val="125E068E"/>
    <w:rsid w:val="12D21507"/>
    <w:rsid w:val="152C7F0A"/>
    <w:rsid w:val="15AF1AED"/>
    <w:rsid w:val="1ABC12BA"/>
    <w:rsid w:val="1C651F4E"/>
    <w:rsid w:val="1C7D32BF"/>
    <w:rsid w:val="1CF334B6"/>
    <w:rsid w:val="1D387A02"/>
    <w:rsid w:val="1FBA4D4C"/>
    <w:rsid w:val="215D1343"/>
    <w:rsid w:val="21DB233F"/>
    <w:rsid w:val="23760E57"/>
    <w:rsid w:val="238E0C90"/>
    <w:rsid w:val="25513DFF"/>
    <w:rsid w:val="26483688"/>
    <w:rsid w:val="283B11C6"/>
    <w:rsid w:val="284D2834"/>
    <w:rsid w:val="28C15F33"/>
    <w:rsid w:val="291646DD"/>
    <w:rsid w:val="29A9006F"/>
    <w:rsid w:val="2D2D4CD0"/>
    <w:rsid w:val="2DB04382"/>
    <w:rsid w:val="2DB36F0A"/>
    <w:rsid w:val="2DD91567"/>
    <w:rsid w:val="2ED93B4D"/>
    <w:rsid w:val="2FC04359"/>
    <w:rsid w:val="2FC1783C"/>
    <w:rsid w:val="31601DCA"/>
    <w:rsid w:val="333E1493"/>
    <w:rsid w:val="34000B46"/>
    <w:rsid w:val="359A2C6B"/>
    <w:rsid w:val="369F58B8"/>
    <w:rsid w:val="36DC4B14"/>
    <w:rsid w:val="38042734"/>
    <w:rsid w:val="381F5016"/>
    <w:rsid w:val="39582C9E"/>
    <w:rsid w:val="3BB400E7"/>
    <w:rsid w:val="3F262AF3"/>
    <w:rsid w:val="3F9451DF"/>
    <w:rsid w:val="40B13555"/>
    <w:rsid w:val="419851FD"/>
    <w:rsid w:val="43364CF5"/>
    <w:rsid w:val="47EE3685"/>
    <w:rsid w:val="481A22FB"/>
    <w:rsid w:val="48254255"/>
    <w:rsid w:val="494B2A9A"/>
    <w:rsid w:val="4DC7299F"/>
    <w:rsid w:val="56463EA5"/>
    <w:rsid w:val="566258CA"/>
    <w:rsid w:val="56A0734A"/>
    <w:rsid w:val="5C167863"/>
    <w:rsid w:val="5D4C6BC1"/>
    <w:rsid w:val="5E2B36FF"/>
    <w:rsid w:val="5E842939"/>
    <w:rsid w:val="5FD7675B"/>
    <w:rsid w:val="5FE74EAC"/>
    <w:rsid w:val="5FFE11C6"/>
    <w:rsid w:val="632500DD"/>
    <w:rsid w:val="6372111D"/>
    <w:rsid w:val="64461F35"/>
    <w:rsid w:val="650300A1"/>
    <w:rsid w:val="65FD063A"/>
    <w:rsid w:val="66F13A35"/>
    <w:rsid w:val="67276C61"/>
    <w:rsid w:val="682A3C68"/>
    <w:rsid w:val="6A7C673B"/>
    <w:rsid w:val="715671C4"/>
    <w:rsid w:val="73B87803"/>
    <w:rsid w:val="74426B8A"/>
    <w:rsid w:val="7500411B"/>
    <w:rsid w:val="751218E5"/>
    <w:rsid w:val="75AE335F"/>
    <w:rsid w:val="76793622"/>
    <w:rsid w:val="7E683036"/>
    <w:rsid w:val="7F2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F78D9C-8C1D-43E0-B21F-A3E68F2E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FC9C6-ECA2-4E0E-A7B6-C17B490A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KKKI</dc:creator>
  <cp:lastModifiedBy>gzb</cp:lastModifiedBy>
  <cp:revision>177</cp:revision>
  <dcterms:created xsi:type="dcterms:W3CDTF">2021-03-20T15:27:00Z</dcterms:created>
  <dcterms:modified xsi:type="dcterms:W3CDTF">2024-09-14T09:01:00Z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8CFC6C1CFECF4B8D954C665854D564D0</vt:lpwstr>
  </property>
</Properties>
</file>