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AE631">
      <w:pPr>
        <w:pStyle w:val="4"/>
        <w:spacing w:line="720" w:lineRule="auto"/>
        <w:rPr>
          <w:rFonts w:hint="default" w:ascii="宋体" w:hAnsi="宋体" w:eastAsia="宋体" w:cs="宋体"/>
          <w:b/>
          <w:bCs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</w:t>
      </w:r>
      <w:r>
        <w:rPr>
          <w:rFonts w:ascii="宋体" w:hAnsi="宋体" w:eastAsia="宋体" w:cs="宋体"/>
          <w:b/>
          <w:bCs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项目内容及需求</w:t>
      </w:r>
    </w:p>
    <w:p w14:paraId="3234CD17">
      <w:pPr>
        <w:pStyle w:val="13"/>
        <w:numPr>
          <w:ilvl w:val="0"/>
          <w:numId w:val="1"/>
        </w:numPr>
        <w:spacing w:line="360" w:lineRule="auto"/>
        <w:ind w:firstLineChars="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项目背景</w:t>
      </w:r>
    </w:p>
    <w:p w14:paraId="065391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华南理工大学医院作为学校直属的综合性基层医疗机构，承担着校内师生员工（含教职工、学生、离退休人员）、家属及周边社区居民的基本医疗服务、公共卫生管理、健康体检、公费医疗管理等核心职能。随着国家“健康中国2030”战略推进、公立医院高质量发展要求以及《全国医院信息化建设标准与规范（试行）》的落地，现有医院信息系统（HIS）已难以满足多类型用户（师生/居民）、多业务场景（诊疗/公卫/体检/公费医疗）的协同需求，存在系统功能碎片化、数据孤岛严重、智能化水平不足等问题。为全面提升医院服务能力与管理效率，构建“以患者为中心、以临床为核心、以管理为支撑”的一体化智慧医疗平台，现启动医院信息化系统建设项目，需覆盖全业务流程、全功能科室、全用户角色的数字化需求，打造符合现代医院管理要求的新一代信息系统。</w:t>
      </w:r>
    </w:p>
    <w:p w14:paraId="57A6DFD1">
      <w:pPr>
        <w:pStyle w:val="4"/>
        <w:spacing w:line="360" w:lineRule="auto"/>
        <w:ind w:firstLine="42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主要建设内容如下：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79"/>
        <w:gridCol w:w="6349"/>
      </w:tblGrid>
      <w:tr w14:paraId="538F9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F5A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B080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37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A1EB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建设内容</w:t>
            </w:r>
          </w:p>
        </w:tc>
      </w:tr>
      <w:tr w14:paraId="46CA2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48E0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ACA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医疗业务</w:t>
            </w:r>
          </w:p>
        </w:tc>
        <w:tc>
          <w:tcPr>
            <w:tcW w:w="3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18D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医疗业务、医技业务、专科业务、药事管理</w:t>
            </w:r>
          </w:p>
        </w:tc>
      </w:tr>
      <w:tr w14:paraId="7AAB0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FFEC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BC3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医疗服务</w:t>
            </w:r>
          </w:p>
        </w:tc>
        <w:tc>
          <w:tcPr>
            <w:tcW w:w="3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B4EC4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互联网服务、智慧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医疗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、诊前服务、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诊中服务、健康体检、诊后服务</w:t>
            </w:r>
          </w:p>
        </w:tc>
      </w:tr>
      <w:tr w14:paraId="74E7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998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587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管理业务</w:t>
            </w:r>
          </w:p>
        </w:tc>
        <w:tc>
          <w:tcPr>
            <w:tcW w:w="3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9CEC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医疗护理管理、办公管理、考核评审管理、运营管理、教学科研管理、图书馆管理、审计管理、运维保障管理</w:t>
            </w:r>
          </w:p>
        </w:tc>
      </w:tr>
      <w:tr w14:paraId="5D62F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F56B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6764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信息平台</w:t>
            </w:r>
          </w:p>
        </w:tc>
        <w:tc>
          <w:tcPr>
            <w:tcW w:w="3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0E8E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信息平台基础、平台服务集成</w:t>
            </w:r>
          </w:p>
        </w:tc>
      </w:tr>
      <w:tr w14:paraId="19823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186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822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新兴技术应用</w:t>
            </w:r>
          </w:p>
        </w:tc>
        <w:tc>
          <w:tcPr>
            <w:tcW w:w="3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B75AB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云计算技术、物联网技术应用</w:t>
            </w:r>
          </w:p>
        </w:tc>
      </w:tr>
      <w:tr w14:paraId="735C5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24F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B08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接口与数据迁移</w:t>
            </w:r>
          </w:p>
        </w:tc>
        <w:tc>
          <w:tcPr>
            <w:tcW w:w="3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9B235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外部系统接口、历史数据迁移</w:t>
            </w:r>
          </w:p>
        </w:tc>
      </w:tr>
      <w:tr w14:paraId="0DD70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8D7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823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安全防护</w:t>
            </w:r>
          </w:p>
        </w:tc>
        <w:tc>
          <w:tcPr>
            <w:tcW w:w="37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5A1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网络系统等级保护、信息系统密码评审</w:t>
            </w:r>
          </w:p>
        </w:tc>
      </w:tr>
      <w:tr w14:paraId="55DA5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7B0C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9DC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IT基础设施</w:t>
            </w:r>
          </w:p>
        </w:tc>
        <w:tc>
          <w:tcPr>
            <w:tcW w:w="3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63ADB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机房基础、基础软件、其他终端设备</w:t>
            </w:r>
          </w:p>
        </w:tc>
      </w:tr>
    </w:tbl>
    <w:p w14:paraId="4FE99B82">
      <w:pPr>
        <w:rPr>
          <w:rFonts w:hint="eastAsia"/>
          <w:lang w:val="en-US" w:eastAsia="zh-CN"/>
        </w:rPr>
      </w:pPr>
    </w:p>
    <w:p w14:paraId="6FF3FCBF">
      <w:pPr>
        <w:numPr>
          <w:ilvl w:val="0"/>
          <w:numId w:val="1"/>
        </w:numPr>
        <w:ind w:left="504" w:leftChars="0" w:hanging="504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本项目服务内容：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005"/>
        <w:gridCol w:w="5738"/>
      </w:tblGrid>
      <w:tr w14:paraId="1804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A044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F51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服务阶段</w:t>
            </w:r>
          </w:p>
        </w:tc>
        <w:tc>
          <w:tcPr>
            <w:tcW w:w="3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B906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服务需求</w:t>
            </w:r>
          </w:p>
        </w:tc>
      </w:tr>
      <w:tr w14:paraId="5C015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60AC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B894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前期准备阶段</w:t>
            </w:r>
          </w:p>
        </w:tc>
        <w:tc>
          <w:tcPr>
            <w:tcW w:w="3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021FB"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明确项目目标与范围、组建专业团队、制定工作计划、准备必要工具与资料。</w:t>
            </w:r>
          </w:p>
        </w:tc>
      </w:tr>
      <w:tr w14:paraId="66928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DAE8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6D07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调研阶段</w:t>
            </w:r>
          </w:p>
        </w:tc>
        <w:tc>
          <w:tcPr>
            <w:tcW w:w="3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C1EEC"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设计调研问卷与访谈大纲、实施数据收集、初步数据分析、形成调研日志。</w:t>
            </w:r>
          </w:p>
        </w:tc>
      </w:tr>
      <w:tr w14:paraId="4EE91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2A8F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5B9A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调研分析报告</w:t>
            </w:r>
          </w:p>
        </w:tc>
        <w:tc>
          <w:tcPr>
            <w:tcW w:w="3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65E1B"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撰写报告、提出建议、报告汇报与修订。</w:t>
            </w:r>
          </w:p>
        </w:tc>
      </w:tr>
      <w:tr w14:paraId="6D497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EDE8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0457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建设蓝图设计、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深化设计方案编写</w:t>
            </w:r>
          </w:p>
        </w:tc>
        <w:tc>
          <w:tcPr>
            <w:tcW w:w="3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5B3F4"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设计建设蓝图、编写详细实施方案、项目工作计划、风险评估与应对、技术选型与工具推荐、智能化图纸编制。</w:t>
            </w:r>
          </w:p>
        </w:tc>
      </w:tr>
      <w:tr w14:paraId="4EAEE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ACD5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ABAD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设计成果汇报</w:t>
            </w:r>
          </w:p>
        </w:tc>
        <w:tc>
          <w:tcPr>
            <w:tcW w:w="3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0605A"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准备汇报材料、组织汇报会议、收集反馈、调整优化。</w:t>
            </w:r>
          </w:p>
        </w:tc>
      </w:tr>
      <w:tr w14:paraId="04DE5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5875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286E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项目评审及成果提交</w:t>
            </w:r>
          </w:p>
        </w:tc>
        <w:tc>
          <w:tcPr>
            <w:tcW w:w="3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06497"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准备评审材料、邀请评审专家、参与评审会议、提交最终成果。</w:t>
            </w:r>
          </w:p>
        </w:tc>
      </w:tr>
      <w:tr w14:paraId="375C0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24D7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9319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采购阶段服务</w:t>
            </w:r>
          </w:p>
        </w:tc>
        <w:tc>
          <w:tcPr>
            <w:tcW w:w="3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6147B"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辅助用户招标采购阶段工作、编制采购需求书、编制验收标准。</w:t>
            </w:r>
          </w:p>
        </w:tc>
      </w:tr>
      <w:tr w14:paraId="39A22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15CF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5813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施工过程咨询服务</w:t>
            </w:r>
          </w:p>
        </w:tc>
        <w:tc>
          <w:tcPr>
            <w:tcW w:w="3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CE53F"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1.协助开展信息化项目汇报、实施、验收和结算审计等全过程管理。提供信息化项目有关会议支持服务。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2.配合院方对电子病历系统应用水平、互联互通、智慧服务、智慧管理进行评估，协助院方完成评级工作。</w:t>
            </w:r>
          </w:p>
          <w:p w14:paraId="3F2299E7"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3.在施工过程中配合进行设计变更与相应的文档编制工作。</w:t>
            </w:r>
          </w:p>
          <w:p w14:paraId="028551C3"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4.进行施工指导工作、进行技术培训咨询、配合业主进行组织协调，配合进行进度与成本控制。</w:t>
            </w:r>
          </w:p>
        </w:tc>
      </w:tr>
      <w:tr w14:paraId="113A1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EC51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BF7C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验收阶段咨询服务</w:t>
            </w:r>
          </w:p>
        </w:tc>
        <w:tc>
          <w:tcPr>
            <w:tcW w:w="3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C8E3E"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分阶段验收支持、竣工图编制与归档</w:t>
            </w:r>
          </w:p>
        </w:tc>
      </w:tr>
    </w:tbl>
    <w:p w14:paraId="6800D0A0">
      <w:pPr>
        <w:pStyle w:val="4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15147F"/>
    <w:multiLevelType w:val="multilevel"/>
    <w:tmpl w:val="7C15147F"/>
    <w:lvl w:ilvl="0" w:tentative="0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NTQzMjg4NThlOTk0ODRiZDk1MzhkYmYzMWI2MTYifQ=="/>
  </w:docVars>
  <w:rsids>
    <w:rsidRoot w:val="512930F1"/>
    <w:rsid w:val="00045CC0"/>
    <w:rsid w:val="0004715C"/>
    <w:rsid w:val="00082135"/>
    <w:rsid w:val="000D06A9"/>
    <w:rsid w:val="00142DEE"/>
    <w:rsid w:val="00152896"/>
    <w:rsid w:val="00241481"/>
    <w:rsid w:val="002833F3"/>
    <w:rsid w:val="002926B7"/>
    <w:rsid w:val="00302985"/>
    <w:rsid w:val="00324568"/>
    <w:rsid w:val="003732B6"/>
    <w:rsid w:val="005C0C44"/>
    <w:rsid w:val="00603E3E"/>
    <w:rsid w:val="0062162F"/>
    <w:rsid w:val="00834FBB"/>
    <w:rsid w:val="00906F3F"/>
    <w:rsid w:val="00933A86"/>
    <w:rsid w:val="0095585A"/>
    <w:rsid w:val="009B478F"/>
    <w:rsid w:val="00A0310B"/>
    <w:rsid w:val="00A34830"/>
    <w:rsid w:val="00B07F96"/>
    <w:rsid w:val="00B84646"/>
    <w:rsid w:val="00C64578"/>
    <w:rsid w:val="00CC3CCD"/>
    <w:rsid w:val="00E161E1"/>
    <w:rsid w:val="00E55E40"/>
    <w:rsid w:val="00EA5EDE"/>
    <w:rsid w:val="00EC0387"/>
    <w:rsid w:val="00EC05E5"/>
    <w:rsid w:val="00EE6B9E"/>
    <w:rsid w:val="00EF25A4"/>
    <w:rsid w:val="00FA5B3E"/>
    <w:rsid w:val="00FD5A88"/>
    <w:rsid w:val="040E48B0"/>
    <w:rsid w:val="06214D6F"/>
    <w:rsid w:val="0DF926C9"/>
    <w:rsid w:val="12505F9C"/>
    <w:rsid w:val="153F13EA"/>
    <w:rsid w:val="15B1489D"/>
    <w:rsid w:val="208539D6"/>
    <w:rsid w:val="24ED5612"/>
    <w:rsid w:val="2705329C"/>
    <w:rsid w:val="2E303D72"/>
    <w:rsid w:val="39567866"/>
    <w:rsid w:val="4286713B"/>
    <w:rsid w:val="512930F1"/>
    <w:rsid w:val="66B72CEC"/>
    <w:rsid w:val="724F407E"/>
    <w:rsid w:val="7DEB1E18"/>
    <w:rsid w:val="7E5B17F7"/>
    <w:rsid w:val="7EE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</w:rPr>
  </w:style>
  <w:style w:type="paragraph" w:styleId="4">
    <w:name w:val="Body Text"/>
    <w:basedOn w:val="1"/>
    <w:qFormat/>
    <w:uiPriority w:val="0"/>
    <w:rPr>
      <w:szCs w:val="21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题注4"/>
    <w:basedOn w:val="1"/>
    <w:next w:val="3"/>
    <w:qFormat/>
    <w:uiPriority w:val="0"/>
    <w:pPr>
      <w:ind w:left="-132" w:leftChars="-64" w:right="-50" w:rightChars="-50" w:hanging="2"/>
      <w:jc w:val="center"/>
    </w:pPr>
    <w:rPr>
      <w:rFonts w:hint="eastAsia"/>
      <w:b/>
      <w:color w:val="FF0000"/>
      <w:lang w:val="en-GB"/>
    </w:rPr>
  </w:style>
  <w:style w:type="character" w:customStyle="1" w:styleId="11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1076</Words>
  <Characters>1087</Characters>
  <Lines>1</Lines>
  <Paragraphs>1</Paragraphs>
  <TotalTime>0</TotalTime>
  <ScaleCrop>false</ScaleCrop>
  <LinksUpToDate>false</LinksUpToDate>
  <CharactersWithSpaces>1087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2024-01-13T03:01:00Z</dcterms:created>
  <dc:creator>HH</dc:creator>
  <cp:lastModifiedBy>易振</cp:lastModifiedBy>
  <cp:lastPrinted>2025-08-27T08:09:00Z</cp:lastPrinted>
  <dcterms:modified xsi:type="dcterms:W3CDTF">2025-11-06T07:40:46Z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B7623338A45646799B59AAF73F521F73_13</vt:lpwstr>
  </property>
  <property fmtid="{D5CDD505-2E9C-101B-9397-08002B2CF9AE}" pid="4" name="KSOTemplateDocerSaveRecord">
    <vt:lpwstr>eyJoZGlkIjoiNjVkNjJjNzM0OGMxYWM4MmU3ODJjMTZjMjc4OWMwZTIiLCJ1c2VySWQiOiI0NDYwNDU5NDcifQ==</vt:lpwstr>
  </property>
</Properties>
</file>