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5978" w14:textId="0E9FCEE2" w:rsidR="00CE790A" w:rsidRPr="00CE790A" w:rsidRDefault="00CE790A" w:rsidP="00CE790A">
      <w:pPr>
        <w:autoSpaceDE/>
        <w:autoSpaceDN/>
        <w:spacing w:line="360" w:lineRule="auto"/>
        <w:jc w:val="center"/>
        <w:rPr>
          <w:rFonts w:ascii="微软雅黑" w:eastAsia="微软雅黑" w:hAnsi="微软雅黑" w:cs="微软雅黑"/>
          <w:b/>
          <w:bCs/>
          <w:kern w:val="2"/>
          <w:sz w:val="28"/>
          <w:szCs w:val="36"/>
          <w:lang w:val="en-US" w:bidi="ar-SA"/>
        </w:rPr>
      </w:pPr>
      <w:r w:rsidRPr="00CE790A">
        <w:rPr>
          <w:rFonts w:ascii="微软雅黑" w:eastAsia="微软雅黑" w:hAnsi="微软雅黑" w:cs="微软雅黑" w:hint="eastAsia"/>
          <w:b/>
          <w:bCs/>
          <w:kern w:val="2"/>
          <w:sz w:val="28"/>
          <w:szCs w:val="36"/>
          <w:lang w:val="en-US" w:bidi="ar-SA"/>
        </w:rPr>
        <w:t>第十八届华南理工大学结构设计竞赛</w:t>
      </w:r>
      <w:r>
        <w:rPr>
          <w:rFonts w:ascii="微软雅黑" w:eastAsia="微软雅黑" w:hAnsi="微软雅黑" w:cs="微软雅黑" w:hint="eastAsia"/>
          <w:b/>
          <w:bCs/>
          <w:kern w:val="2"/>
          <w:sz w:val="28"/>
          <w:szCs w:val="36"/>
          <w:lang w:val="en-US" w:bidi="ar-SA"/>
        </w:rPr>
        <w:t>趣味</w:t>
      </w:r>
      <w:r w:rsidRPr="00CE790A">
        <w:rPr>
          <w:rFonts w:ascii="微软雅黑" w:eastAsia="微软雅黑" w:hAnsi="微软雅黑" w:cs="微软雅黑" w:hint="eastAsia"/>
          <w:b/>
          <w:bCs/>
          <w:kern w:val="2"/>
          <w:sz w:val="28"/>
          <w:szCs w:val="36"/>
          <w:lang w:val="en-US" w:bidi="ar-SA"/>
        </w:rPr>
        <w:t>组赛题</w:t>
      </w:r>
    </w:p>
    <w:p w14:paraId="76FB3C30" w14:textId="0C703276" w:rsidR="00CE790A" w:rsidRPr="00CE790A" w:rsidRDefault="00CE790A" w:rsidP="00CE790A">
      <w:pPr>
        <w:autoSpaceDE/>
        <w:autoSpaceDN/>
        <w:spacing w:line="360" w:lineRule="auto"/>
        <w:jc w:val="center"/>
        <w:rPr>
          <w:rFonts w:ascii="微软雅黑" w:eastAsia="微软雅黑" w:hAnsi="微软雅黑" w:cs="微软雅黑"/>
          <w:b/>
          <w:bCs/>
          <w:kern w:val="2"/>
          <w:sz w:val="28"/>
          <w:szCs w:val="36"/>
          <w:lang w:val="en-US" w:bidi="ar-SA"/>
        </w:rPr>
      </w:pPr>
      <w:r w:rsidRPr="00CE790A">
        <w:rPr>
          <w:rFonts w:ascii="微软雅黑" w:eastAsia="微软雅黑" w:hAnsi="微软雅黑" w:cs="微软雅黑" w:hint="eastAsia"/>
          <w:b/>
          <w:bCs/>
          <w:kern w:val="2"/>
          <w:sz w:val="28"/>
          <w:szCs w:val="36"/>
          <w:lang w:val="en-US" w:bidi="ar-SA"/>
        </w:rPr>
        <w:t>《</w:t>
      </w:r>
      <w:r>
        <w:rPr>
          <w:rFonts w:ascii="微软雅黑" w:eastAsia="微软雅黑" w:hAnsi="微软雅黑" w:cs="微软雅黑" w:hint="eastAsia"/>
          <w:b/>
          <w:bCs/>
          <w:kern w:val="2"/>
          <w:sz w:val="28"/>
          <w:szCs w:val="36"/>
          <w:lang w:val="en-US" w:bidi="ar-SA"/>
        </w:rPr>
        <w:t>摩天轮</w:t>
      </w:r>
      <w:r w:rsidRPr="00CE790A">
        <w:rPr>
          <w:rFonts w:ascii="微软雅黑" w:eastAsia="微软雅黑" w:hAnsi="微软雅黑" w:cs="微软雅黑" w:hint="eastAsia"/>
          <w:b/>
          <w:bCs/>
          <w:kern w:val="2"/>
          <w:sz w:val="28"/>
          <w:szCs w:val="36"/>
          <w:lang w:val="en-US" w:bidi="ar-SA"/>
        </w:rPr>
        <w:t>》</w:t>
      </w:r>
    </w:p>
    <w:p w14:paraId="1DEB830D" w14:textId="77777777" w:rsidR="009C056D" w:rsidRDefault="001D150E" w:rsidP="00CE790A">
      <w:pPr>
        <w:pStyle w:val="1"/>
        <w:spacing w:before="0" w:line="360" w:lineRule="auto"/>
        <w:ind w:left="0"/>
      </w:pPr>
      <w:r>
        <w:t>一、 题目背景</w:t>
      </w:r>
    </w:p>
    <w:p w14:paraId="6F0F5E50" w14:textId="77777777" w:rsidR="003829D0" w:rsidRDefault="003829D0" w:rsidP="009D360C">
      <w:pPr>
        <w:pStyle w:val="a3"/>
        <w:spacing w:line="360" w:lineRule="auto"/>
        <w:ind w:firstLineChars="200" w:firstLine="480"/>
        <w:jc w:val="both"/>
      </w:pPr>
      <w:r>
        <w:rPr>
          <w:rFonts w:hint="eastAsia"/>
        </w:rPr>
        <w:t>摩天轮，是一种高大的旋转游乐设施，通常由一个巨大的轮盘和连接轮盘与地面的支架构成。摩天轮以其壮观的外观和令人兴奋的体验而受到人们的喜爱。通常情况下，乘客坐在轮盘上，随着摩天轮的转动，他们可以俯瞰周围的城市景观或自然风光，感受到独特的视觉和情感体验。</w:t>
      </w:r>
    </w:p>
    <w:p w14:paraId="3BA2260A" w14:textId="77777777" w:rsidR="003829D0" w:rsidRDefault="003829D0" w:rsidP="009D360C">
      <w:pPr>
        <w:pStyle w:val="a3"/>
        <w:spacing w:line="360" w:lineRule="auto"/>
        <w:ind w:firstLineChars="200" w:firstLine="480"/>
        <w:jc w:val="both"/>
      </w:pPr>
      <w:r>
        <w:rPr>
          <w:rFonts w:hint="eastAsia"/>
        </w:rPr>
        <w:t>摩天轮在世界各地都有不同形式和风格的存在。它们不仅是一种娱乐设施，更是城市地标和旅游景点之一。在欧洲，一些古老城市如伦敦、巴黎和维也纳都有著名的摩天轮，它们成为了城市天际线的一部分，吸引着大量游客前来观光。而在北美，像是纽约的中央公园摩天轮和拉斯维加斯的高空摩天轮等都以其壮观的景观和独特的体验吸引着无数游客。还有独特的无轴摩天轮——渤海之眼</w:t>
      </w:r>
    </w:p>
    <w:p w14:paraId="569A1497" w14:textId="77777777" w:rsidR="009C056D" w:rsidRDefault="003829D0" w:rsidP="009D360C">
      <w:pPr>
        <w:pStyle w:val="a3"/>
        <w:spacing w:line="360" w:lineRule="auto"/>
        <w:ind w:firstLineChars="200" w:firstLine="480"/>
        <w:jc w:val="both"/>
      </w:pPr>
      <w:r>
        <w:rPr>
          <w:rFonts w:hint="eastAsia"/>
        </w:rPr>
        <w:t>摩天轮不仅仅是一种娱乐设施，它还承载着人们对于美好的向往和追求。站在摩天轮上，俯瞰四周景色，人们可以感受到一种超越日常生活的豁达和宽广。</w:t>
      </w:r>
    </w:p>
    <w:p w14:paraId="7014BF37" w14:textId="77777777" w:rsidR="009C056D" w:rsidRDefault="003829D0" w:rsidP="009D360C">
      <w:pPr>
        <w:pStyle w:val="a3"/>
        <w:spacing w:line="360" w:lineRule="auto"/>
        <w:jc w:val="center"/>
        <w:rPr>
          <w:sz w:val="20"/>
        </w:rPr>
      </w:pPr>
      <w:r w:rsidRPr="003829D0">
        <w:rPr>
          <w:noProof/>
          <w:sz w:val="20"/>
        </w:rPr>
        <w:drawing>
          <wp:inline distT="0" distB="0" distL="0" distR="0" wp14:anchorId="090AD13A" wp14:editId="7F0965B3">
            <wp:extent cx="3677607" cy="3471545"/>
            <wp:effectExtent l="0" t="0" r="0" b="0"/>
            <wp:docPr id="8167111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3692569" cy="3485669"/>
                    </a:xfrm>
                    <a:prstGeom prst="rect">
                      <a:avLst/>
                    </a:prstGeom>
                    <a:noFill/>
                    <a:ln>
                      <a:noFill/>
                    </a:ln>
                  </pic:spPr>
                </pic:pic>
              </a:graphicData>
            </a:graphic>
          </wp:inline>
        </w:drawing>
      </w:r>
    </w:p>
    <w:p w14:paraId="66F8A36E" w14:textId="77777777" w:rsidR="009C056D" w:rsidRDefault="009C056D" w:rsidP="009D360C">
      <w:pPr>
        <w:pStyle w:val="a3"/>
        <w:spacing w:line="360" w:lineRule="auto"/>
        <w:ind w:firstLineChars="200" w:firstLine="220"/>
        <w:rPr>
          <w:sz w:val="11"/>
        </w:rPr>
      </w:pPr>
    </w:p>
    <w:p w14:paraId="6BA295F0" w14:textId="77777777" w:rsidR="009C056D" w:rsidRDefault="001D150E" w:rsidP="009D360C">
      <w:pPr>
        <w:pStyle w:val="1"/>
        <w:spacing w:before="0" w:line="360" w:lineRule="auto"/>
        <w:ind w:left="0" w:firstLineChars="200" w:firstLine="562"/>
      </w:pPr>
      <w:r>
        <w:lastRenderedPageBreak/>
        <w:t>二、 竞赛要求</w:t>
      </w:r>
    </w:p>
    <w:p w14:paraId="575F165E" w14:textId="77777777" w:rsidR="00EB3FFA" w:rsidRPr="00EB3FFA" w:rsidRDefault="001D150E" w:rsidP="009D360C">
      <w:pPr>
        <w:pStyle w:val="a5"/>
        <w:numPr>
          <w:ilvl w:val="0"/>
          <w:numId w:val="4"/>
        </w:numPr>
        <w:spacing w:before="0" w:line="360" w:lineRule="auto"/>
        <w:ind w:left="0" w:firstLineChars="200" w:firstLine="480"/>
        <w:rPr>
          <w:sz w:val="24"/>
        </w:rPr>
      </w:pPr>
      <w:r>
        <w:rPr>
          <w:sz w:val="24"/>
        </w:rPr>
        <w:t>参赛要求</w:t>
      </w:r>
    </w:p>
    <w:p w14:paraId="75E9E97D" w14:textId="77777777" w:rsidR="009C056D" w:rsidRPr="00EB3FFA" w:rsidRDefault="00EB3FFA" w:rsidP="009D360C">
      <w:pPr>
        <w:spacing w:line="360" w:lineRule="auto"/>
        <w:ind w:firstLineChars="200" w:firstLine="476"/>
        <w:rPr>
          <w:sz w:val="24"/>
        </w:rPr>
      </w:pPr>
      <w:r>
        <w:rPr>
          <w:rFonts w:hint="eastAsia"/>
          <w:spacing w:val="-2"/>
          <w:sz w:val="24"/>
        </w:rPr>
        <w:t>1</w:t>
      </w:r>
      <w:r>
        <w:rPr>
          <w:spacing w:val="-2"/>
          <w:sz w:val="24"/>
        </w:rPr>
        <w:t>)</w:t>
      </w:r>
      <w:r w:rsidR="001D150E" w:rsidRPr="00EB3FFA">
        <w:rPr>
          <w:spacing w:val="-2"/>
          <w:sz w:val="24"/>
        </w:rPr>
        <w:t xml:space="preserve">参赛者为本校及各校的本科生、研究生、留学生。每个参赛队伍由 </w:t>
      </w:r>
      <w:r w:rsidR="001D150E" w:rsidRPr="00EB3FFA">
        <w:rPr>
          <w:sz w:val="24"/>
        </w:rPr>
        <w:t>1-4</w:t>
      </w:r>
      <w:r w:rsidR="001D150E" w:rsidRPr="00EB3FFA">
        <w:rPr>
          <w:spacing w:val="-13"/>
          <w:sz w:val="24"/>
        </w:rPr>
        <w:t xml:space="preserve"> 名学生组成，允许参赛者跨专业组队，禁止跨校组队。</w:t>
      </w:r>
    </w:p>
    <w:p w14:paraId="29AF5C58" w14:textId="77777777" w:rsidR="009C056D" w:rsidRPr="00EB3FFA" w:rsidRDefault="00EB3FFA" w:rsidP="009D360C">
      <w:pPr>
        <w:spacing w:line="360" w:lineRule="auto"/>
        <w:ind w:firstLineChars="200" w:firstLine="480"/>
        <w:rPr>
          <w:sz w:val="24"/>
        </w:rPr>
      </w:pPr>
      <w:r>
        <w:rPr>
          <w:rFonts w:hint="eastAsia"/>
          <w:sz w:val="24"/>
        </w:rPr>
        <w:t>2</w:t>
      </w:r>
      <w:r>
        <w:rPr>
          <w:sz w:val="24"/>
        </w:rPr>
        <w:t>)</w:t>
      </w:r>
      <w:r w:rsidR="001D150E" w:rsidRPr="00EB3FFA">
        <w:rPr>
          <w:sz w:val="24"/>
        </w:rPr>
        <w:t>每位参赛者只允许参加一个参赛队，各队伍应独立设计、制作；每个参赛队只能参与一个项目，提交一份作品。</w:t>
      </w:r>
    </w:p>
    <w:p w14:paraId="4776603A" w14:textId="77777777" w:rsidR="009C056D" w:rsidRPr="00EB3FFA" w:rsidRDefault="00EB3FFA" w:rsidP="009D360C">
      <w:pPr>
        <w:spacing w:line="360" w:lineRule="auto"/>
        <w:ind w:firstLineChars="200" w:firstLine="480"/>
        <w:rPr>
          <w:sz w:val="24"/>
        </w:rPr>
      </w:pPr>
      <w:r>
        <w:rPr>
          <w:rFonts w:hint="eastAsia"/>
          <w:sz w:val="24"/>
        </w:rPr>
        <w:t>3</w:t>
      </w:r>
      <w:r>
        <w:rPr>
          <w:sz w:val="24"/>
        </w:rPr>
        <w:t>)</w:t>
      </w:r>
      <w:r w:rsidR="001D150E" w:rsidRPr="00EB3FFA">
        <w:rPr>
          <w:sz w:val="24"/>
        </w:rPr>
        <w:t>各参赛队必须在规定的时间和地点内参加竞赛活动，队伍报名后不得随意</w:t>
      </w:r>
      <w:r>
        <w:rPr>
          <w:rFonts w:hint="eastAsia"/>
          <w:sz w:val="24"/>
        </w:rPr>
        <w:t>更换队员</w:t>
      </w:r>
      <w:r w:rsidR="001D150E" w:rsidRPr="00EB3FFA">
        <w:rPr>
          <w:sz w:val="24"/>
        </w:rPr>
        <w:t>。</w:t>
      </w:r>
    </w:p>
    <w:p w14:paraId="23567D1E" w14:textId="77777777" w:rsidR="009C056D" w:rsidRDefault="001D150E" w:rsidP="009D360C">
      <w:pPr>
        <w:pStyle w:val="a5"/>
        <w:numPr>
          <w:ilvl w:val="0"/>
          <w:numId w:val="4"/>
        </w:numPr>
        <w:spacing w:before="0" w:line="360" w:lineRule="auto"/>
        <w:ind w:left="0" w:firstLineChars="200" w:firstLine="480"/>
        <w:rPr>
          <w:sz w:val="24"/>
        </w:rPr>
      </w:pPr>
      <w:r>
        <w:rPr>
          <w:sz w:val="24"/>
        </w:rPr>
        <w:t>竞赛内容</w:t>
      </w:r>
    </w:p>
    <w:p w14:paraId="480ABEE4" w14:textId="77777777" w:rsidR="009C056D" w:rsidRPr="00EB3FFA" w:rsidRDefault="00EB3FFA" w:rsidP="009D360C">
      <w:pPr>
        <w:spacing w:line="360" w:lineRule="auto"/>
        <w:ind w:firstLineChars="200" w:firstLine="480"/>
        <w:rPr>
          <w:sz w:val="24"/>
        </w:rPr>
      </w:pPr>
      <w:r>
        <w:rPr>
          <w:rFonts w:hint="eastAsia"/>
          <w:sz w:val="24"/>
        </w:rPr>
        <w:t>1</w:t>
      </w:r>
      <w:r>
        <w:rPr>
          <w:sz w:val="24"/>
        </w:rPr>
        <w:t>)</w:t>
      </w:r>
      <w:r w:rsidR="001D150E" w:rsidRPr="00EB3FFA">
        <w:rPr>
          <w:sz w:val="24"/>
        </w:rPr>
        <w:t>结构模型制作；</w:t>
      </w:r>
    </w:p>
    <w:p w14:paraId="5F4A063F" w14:textId="77777777" w:rsidR="009C056D" w:rsidRPr="00EB3FFA" w:rsidRDefault="00EB3FFA" w:rsidP="009D360C">
      <w:pPr>
        <w:spacing w:line="360" w:lineRule="auto"/>
        <w:ind w:firstLineChars="200" w:firstLine="480"/>
        <w:rPr>
          <w:sz w:val="24"/>
        </w:rPr>
      </w:pPr>
      <w:r>
        <w:rPr>
          <w:rFonts w:hint="eastAsia"/>
          <w:sz w:val="24"/>
        </w:rPr>
        <w:t>2</w:t>
      </w:r>
      <w:r>
        <w:rPr>
          <w:sz w:val="24"/>
        </w:rPr>
        <w:t>)</w:t>
      </w:r>
      <w:r w:rsidR="001D150E" w:rsidRPr="00EB3FFA">
        <w:rPr>
          <w:sz w:val="24"/>
        </w:rPr>
        <w:t>模型加载试验。</w:t>
      </w:r>
    </w:p>
    <w:p w14:paraId="3331C496" w14:textId="77777777" w:rsidR="009C056D" w:rsidRDefault="001D150E" w:rsidP="009D360C">
      <w:pPr>
        <w:pStyle w:val="1"/>
        <w:spacing w:before="0" w:line="360" w:lineRule="auto"/>
        <w:ind w:left="0" w:firstLineChars="200" w:firstLine="562"/>
      </w:pPr>
      <w:r>
        <w:t>三、 模型作品要求</w:t>
      </w:r>
    </w:p>
    <w:p w14:paraId="174F8CFB" w14:textId="77777777" w:rsidR="009C056D" w:rsidRDefault="001D150E" w:rsidP="009D360C">
      <w:pPr>
        <w:pStyle w:val="a5"/>
        <w:numPr>
          <w:ilvl w:val="0"/>
          <w:numId w:val="3"/>
        </w:numPr>
        <w:spacing w:before="0" w:line="360" w:lineRule="auto"/>
        <w:ind w:left="0" w:firstLineChars="200" w:firstLine="480"/>
        <w:rPr>
          <w:sz w:val="24"/>
        </w:rPr>
      </w:pPr>
      <w:r>
        <w:rPr>
          <w:sz w:val="24"/>
        </w:rPr>
        <w:t>制作材料</w:t>
      </w:r>
    </w:p>
    <w:p w14:paraId="61E02E88" w14:textId="77777777" w:rsidR="009C056D" w:rsidRDefault="001D150E" w:rsidP="009D360C">
      <w:pPr>
        <w:pStyle w:val="a5"/>
        <w:numPr>
          <w:ilvl w:val="1"/>
          <w:numId w:val="3"/>
        </w:numPr>
        <w:spacing w:before="0" w:line="360" w:lineRule="auto"/>
        <w:ind w:left="0" w:firstLineChars="200" w:firstLine="468"/>
        <w:rPr>
          <w:sz w:val="24"/>
        </w:rPr>
      </w:pPr>
      <w:r>
        <w:rPr>
          <w:spacing w:val="-6"/>
          <w:sz w:val="24"/>
        </w:rPr>
        <w:t xml:space="preserve">材料包括白色卡纸和 </w:t>
      </w:r>
      <w:r>
        <w:rPr>
          <w:sz w:val="24"/>
        </w:rPr>
        <w:t>502</w:t>
      </w:r>
      <w:r>
        <w:rPr>
          <w:spacing w:val="-8"/>
          <w:sz w:val="24"/>
        </w:rPr>
        <w:t xml:space="preserve"> 胶水。允许对所给材料进行加工、组合，鼓励用颜料对模型作美术装饰，不使用颜料不扣分。</w:t>
      </w:r>
    </w:p>
    <w:p w14:paraId="7065FDD5" w14:textId="77777777" w:rsidR="009C056D" w:rsidRDefault="001D150E" w:rsidP="009D360C">
      <w:pPr>
        <w:pStyle w:val="a5"/>
        <w:numPr>
          <w:ilvl w:val="1"/>
          <w:numId w:val="3"/>
        </w:numPr>
        <w:spacing w:before="0" w:line="360" w:lineRule="auto"/>
        <w:ind w:left="0" w:firstLineChars="200" w:firstLine="480"/>
        <w:rPr>
          <w:sz w:val="24"/>
        </w:rPr>
      </w:pPr>
      <w:r>
        <w:rPr>
          <w:sz w:val="24"/>
        </w:rPr>
        <w:t>除颜料外，如模型中采用任何非组委会提供的材料，一经查实，将取消参赛资格。</w:t>
      </w:r>
    </w:p>
    <w:p w14:paraId="13C7B9D6" w14:textId="77777777" w:rsidR="009C056D" w:rsidRDefault="001D150E" w:rsidP="009D360C">
      <w:pPr>
        <w:pStyle w:val="a5"/>
        <w:numPr>
          <w:ilvl w:val="1"/>
          <w:numId w:val="3"/>
        </w:numPr>
        <w:spacing w:before="0" w:line="360" w:lineRule="auto"/>
        <w:ind w:left="0" w:firstLineChars="200" w:firstLine="470"/>
        <w:rPr>
          <w:sz w:val="24"/>
        </w:rPr>
      </w:pPr>
      <w:r>
        <w:rPr>
          <w:spacing w:val="-5"/>
          <w:sz w:val="24"/>
        </w:rPr>
        <w:t xml:space="preserve">材料基本用量：白色卡纸 </w:t>
      </w:r>
      <w:r>
        <w:rPr>
          <w:sz w:val="24"/>
        </w:rPr>
        <w:t>1</w:t>
      </w:r>
      <w:r>
        <w:rPr>
          <w:spacing w:val="-30"/>
          <w:sz w:val="24"/>
        </w:rPr>
        <w:t xml:space="preserve"> 张</w:t>
      </w:r>
      <w:r>
        <w:rPr>
          <w:sz w:val="24"/>
        </w:rPr>
        <w:t>，502</w:t>
      </w:r>
      <w:r>
        <w:rPr>
          <w:spacing w:val="-30"/>
          <w:sz w:val="24"/>
        </w:rPr>
        <w:t xml:space="preserve"> 胶水 </w:t>
      </w:r>
      <w:r>
        <w:rPr>
          <w:sz w:val="24"/>
        </w:rPr>
        <w:t>2</w:t>
      </w:r>
      <w:r>
        <w:rPr>
          <w:spacing w:val="-8"/>
          <w:sz w:val="24"/>
        </w:rPr>
        <w:t xml:space="preserve"> 瓶。若材料不够，后续可向组委会购买。</w:t>
      </w:r>
    </w:p>
    <w:p w14:paraId="7030F81E" w14:textId="77777777" w:rsidR="009C056D" w:rsidRDefault="001D150E" w:rsidP="009D360C">
      <w:pPr>
        <w:pStyle w:val="a5"/>
        <w:numPr>
          <w:ilvl w:val="0"/>
          <w:numId w:val="3"/>
        </w:numPr>
        <w:spacing w:before="0" w:line="360" w:lineRule="auto"/>
        <w:ind w:left="0" w:firstLineChars="200" w:firstLine="480"/>
        <w:rPr>
          <w:sz w:val="24"/>
        </w:rPr>
      </w:pPr>
      <w:r>
        <w:rPr>
          <w:sz w:val="24"/>
        </w:rPr>
        <w:t>模型制作要求</w:t>
      </w:r>
    </w:p>
    <w:p w14:paraId="21AB8BA4" w14:textId="77777777" w:rsidR="009C056D" w:rsidRDefault="001D150E" w:rsidP="009D360C">
      <w:pPr>
        <w:pStyle w:val="a5"/>
        <w:numPr>
          <w:ilvl w:val="1"/>
          <w:numId w:val="3"/>
        </w:numPr>
        <w:spacing w:before="0" w:line="360" w:lineRule="auto"/>
        <w:ind w:left="0" w:firstLineChars="200" w:firstLine="480"/>
        <w:rPr>
          <w:sz w:val="24"/>
        </w:rPr>
      </w:pPr>
      <w:r>
        <w:rPr>
          <w:sz w:val="24"/>
        </w:rPr>
        <w:t>模型概述</w:t>
      </w:r>
    </w:p>
    <w:p w14:paraId="4D18C60E" w14:textId="77777777" w:rsidR="009C056D" w:rsidRDefault="001D150E" w:rsidP="009D360C">
      <w:pPr>
        <w:pStyle w:val="a3"/>
        <w:spacing w:line="360" w:lineRule="auto"/>
        <w:ind w:firstLineChars="200" w:firstLine="480"/>
      </w:pPr>
      <w:r>
        <w:t>本次竞赛模型为</w:t>
      </w:r>
      <w:r w:rsidR="00EB3FFA">
        <w:rPr>
          <w:rFonts w:hint="eastAsia"/>
        </w:rPr>
        <w:t>摩天轮</w:t>
      </w:r>
      <w:r>
        <w:t>，结构形式不限。作品应力求创造性，与题目内容相符，且结构合理、制作精巧美观。</w:t>
      </w:r>
    </w:p>
    <w:p w14:paraId="4A72D8C2" w14:textId="77777777" w:rsidR="009C056D" w:rsidRDefault="001D150E" w:rsidP="009D360C">
      <w:pPr>
        <w:pStyle w:val="a5"/>
        <w:numPr>
          <w:ilvl w:val="1"/>
          <w:numId w:val="3"/>
        </w:numPr>
        <w:spacing w:before="0" w:line="360" w:lineRule="auto"/>
        <w:ind w:left="0" w:firstLineChars="200" w:firstLine="480"/>
        <w:rPr>
          <w:sz w:val="24"/>
        </w:rPr>
      </w:pPr>
      <w:r>
        <w:rPr>
          <w:sz w:val="24"/>
        </w:rPr>
        <w:t>模型要求</w:t>
      </w:r>
    </w:p>
    <w:p w14:paraId="32F263DE"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ⅰ</w:t>
      </w:r>
      <w:r>
        <w:rPr>
          <w:rFonts w:hint="eastAsia"/>
          <w:spacing w:val="-60"/>
          <w:sz w:val="24"/>
          <w:szCs w:val="24"/>
        </w:rPr>
        <w:t>.</w:t>
      </w:r>
      <w:r w:rsidR="001D150E" w:rsidRPr="00EB3FFA">
        <w:rPr>
          <w:spacing w:val="-4"/>
          <w:sz w:val="24"/>
        </w:rPr>
        <w:t>模</w:t>
      </w:r>
      <w:r w:rsidR="001D150E" w:rsidRPr="00546FF2">
        <w:rPr>
          <w:spacing w:val="-4"/>
          <w:sz w:val="24"/>
        </w:rPr>
        <w:t>型</w:t>
      </w:r>
      <w:r w:rsidR="001D150E" w:rsidRPr="00EB3FFA">
        <w:rPr>
          <w:spacing w:val="-4"/>
          <w:sz w:val="24"/>
        </w:rPr>
        <w:t xml:space="preserve">能自立于水平面上，否则扣 </w:t>
      </w:r>
      <w:r w:rsidR="001D150E" w:rsidRPr="00EB3FFA">
        <w:rPr>
          <w:sz w:val="24"/>
        </w:rPr>
        <w:t>10</w:t>
      </w:r>
      <w:r w:rsidR="001D150E" w:rsidRPr="00EB3FFA">
        <w:rPr>
          <w:spacing w:val="-20"/>
          <w:sz w:val="24"/>
        </w:rPr>
        <w:t xml:space="preserve"> 分。</w:t>
      </w:r>
    </w:p>
    <w:p w14:paraId="17EE09E0"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ⅱ</w:t>
      </w:r>
      <w:r>
        <w:rPr>
          <w:spacing w:val="-60"/>
          <w:sz w:val="24"/>
          <w:szCs w:val="24"/>
        </w:rPr>
        <w:t>.</w:t>
      </w:r>
      <w:r w:rsidR="00546FF2">
        <w:rPr>
          <w:rFonts w:hint="eastAsia"/>
          <w:sz w:val="24"/>
        </w:rPr>
        <w:t>摩天轮(轮盘)</w:t>
      </w:r>
      <w:r w:rsidR="00FF0412">
        <w:rPr>
          <w:rFonts w:hint="eastAsia"/>
          <w:sz w:val="24"/>
        </w:rPr>
        <w:t>结构</w:t>
      </w:r>
      <w:r w:rsidR="001D150E" w:rsidRPr="00EB3FFA">
        <w:rPr>
          <w:sz w:val="24"/>
        </w:rPr>
        <w:t>不做要求</w:t>
      </w:r>
      <w:r w:rsidR="00567B8A">
        <w:rPr>
          <w:rFonts w:hint="eastAsia"/>
          <w:sz w:val="24"/>
        </w:rPr>
        <w:t>,需有至少</w:t>
      </w:r>
      <w:r w:rsidR="0063560F">
        <w:rPr>
          <w:sz w:val="24"/>
        </w:rPr>
        <w:t>5</w:t>
      </w:r>
      <w:r w:rsidR="00567B8A">
        <w:rPr>
          <w:rFonts w:hint="eastAsia"/>
          <w:sz w:val="24"/>
        </w:rPr>
        <w:t>个车厢（</w:t>
      </w:r>
      <w:r w:rsidR="00567B8A" w:rsidRPr="00EB3FFA">
        <w:rPr>
          <w:sz w:val="24"/>
        </w:rPr>
        <w:t>形式不做要求</w:t>
      </w:r>
      <w:r w:rsidR="00567B8A">
        <w:rPr>
          <w:rFonts w:hint="eastAsia"/>
          <w:sz w:val="24"/>
        </w:rPr>
        <w:t>）</w:t>
      </w:r>
      <w:r w:rsidR="001D150E" w:rsidRPr="00EB3FFA">
        <w:rPr>
          <w:sz w:val="24"/>
        </w:rPr>
        <w:t>。</w:t>
      </w:r>
    </w:p>
    <w:p w14:paraId="21FDA221"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ⅲ</w:t>
      </w:r>
      <w:r>
        <w:rPr>
          <w:spacing w:val="-60"/>
          <w:sz w:val="24"/>
          <w:szCs w:val="24"/>
        </w:rPr>
        <w:t>.</w:t>
      </w:r>
      <w:r w:rsidR="0063560F" w:rsidRPr="0063560F">
        <w:rPr>
          <w:color w:val="FF0000"/>
          <w:sz w:val="24"/>
        </w:rPr>
        <w:t xml:space="preserve"> </w:t>
      </w:r>
      <w:r w:rsidR="0063560F" w:rsidRPr="00567B8A">
        <w:rPr>
          <w:color w:val="FF0000"/>
          <w:sz w:val="24"/>
        </w:rPr>
        <w:t>模型应具备</w:t>
      </w:r>
      <w:r w:rsidR="0063560F" w:rsidRPr="00567B8A">
        <w:rPr>
          <w:rFonts w:hint="eastAsia"/>
          <w:color w:val="FF0000"/>
          <w:sz w:val="24"/>
        </w:rPr>
        <w:t>轮盘</w:t>
      </w:r>
      <w:r w:rsidR="0063560F" w:rsidRPr="00567B8A">
        <w:rPr>
          <w:color w:val="FF0000"/>
          <w:sz w:val="24"/>
        </w:rPr>
        <w:t>，</w:t>
      </w:r>
      <w:r w:rsidR="0063560F" w:rsidRPr="00567B8A">
        <w:rPr>
          <w:rFonts w:hint="eastAsia"/>
          <w:color w:val="FF0000"/>
          <w:sz w:val="24"/>
        </w:rPr>
        <w:t>轮盘</w:t>
      </w:r>
      <w:r w:rsidR="0063560F" w:rsidRPr="00567B8A">
        <w:rPr>
          <w:color w:val="FF0000"/>
          <w:sz w:val="24"/>
        </w:rPr>
        <w:t>应</w:t>
      </w:r>
      <w:r w:rsidR="0063560F" w:rsidRPr="00567B8A">
        <w:rPr>
          <w:rFonts w:hint="eastAsia"/>
          <w:color w:val="FF0000"/>
          <w:sz w:val="24"/>
        </w:rPr>
        <w:t>能够旋转，轮轴上留有</w:t>
      </w:r>
      <w:r w:rsidR="0063560F" w:rsidRPr="00567B8A">
        <w:rPr>
          <w:color w:val="FF0000"/>
          <w:sz w:val="24"/>
        </w:rPr>
        <w:t>施加荷载</w:t>
      </w:r>
      <w:r w:rsidR="0063560F" w:rsidRPr="00567B8A">
        <w:rPr>
          <w:rFonts w:hint="eastAsia"/>
          <w:color w:val="FF0000"/>
          <w:sz w:val="24"/>
        </w:rPr>
        <w:t>的</w:t>
      </w:r>
      <w:r w:rsidR="0063560F">
        <w:rPr>
          <w:rFonts w:hint="eastAsia"/>
          <w:color w:val="FF0000"/>
          <w:sz w:val="24"/>
        </w:rPr>
        <w:t>位置</w:t>
      </w:r>
      <w:r w:rsidR="0063560F" w:rsidRPr="00567B8A">
        <w:rPr>
          <w:rFonts w:hint="eastAsia"/>
          <w:color w:val="FF0000"/>
          <w:sz w:val="24"/>
        </w:rPr>
        <w:t>(</w:t>
      </w:r>
      <w:r w:rsidR="0063560F">
        <w:rPr>
          <w:rFonts w:hint="eastAsia"/>
          <w:color w:val="FF0000"/>
          <w:sz w:val="24"/>
        </w:rPr>
        <w:t>绳圈</w:t>
      </w:r>
      <w:r w:rsidR="0063560F" w:rsidRPr="00567B8A">
        <w:rPr>
          <w:rFonts w:hint="eastAsia"/>
          <w:color w:val="FF0000"/>
          <w:sz w:val="24"/>
        </w:rPr>
        <w:t>挂置砝码</w:t>
      </w:r>
      <w:r w:rsidR="0063560F" w:rsidRPr="00567B8A">
        <w:rPr>
          <w:color w:val="FF0000"/>
          <w:sz w:val="24"/>
        </w:rPr>
        <w:t>)。</w:t>
      </w:r>
    </w:p>
    <w:p w14:paraId="1A4197F8" w14:textId="77777777" w:rsidR="009C056D" w:rsidRPr="0063560F" w:rsidRDefault="00EB3FFA" w:rsidP="009D360C">
      <w:pPr>
        <w:spacing w:line="360" w:lineRule="auto"/>
        <w:ind w:firstLineChars="200" w:firstLine="360"/>
        <w:rPr>
          <w:sz w:val="24"/>
        </w:rPr>
      </w:pPr>
      <w:r w:rsidRPr="00AA3B5E">
        <w:rPr>
          <w:rFonts w:hint="eastAsia"/>
          <w:spacing w:val="-60"/>
          <w:sz w:val="24"/>
          <w:szCs w:val="24"/>
        </w:rPr>
        <w:t>ⅳ</w:t>
      </w:r>
      <w:r>
        <w:rPr>
          <w:spacing w:val="-60"/>
          <w:sz w:val="24"/>
          <w:szCs w:val="24"/>
        </w:rPr>
        <w:t>.</w:t>
      </w:r>
      <w:r w:rsidR="0063560F" w:rsidRPr="00EB3FFA">
        <w:rPr>
          <w:spacing w:val="-5"/>
          <w:sz w:val="24"/>
        </w:rPr>
        <w:t xml:space="preserve">模型的俯视平面投影不超出 </w:t>
      </w:r>
      <w:r w:rsidR="0063560F">
        <w:rPr>
          <w:sz w:val="24"/>
        </w:rPr>
        <w:t>3</w:t>
      </w:r>
      <w:r w:rsidR="0063560F" w:rsidRPr="00EB3FFA">
        <w:rPr>
          <w:sz w:val="24"/>
        </w:rPr>
        <w:t>00mm*600mm</w:t>
      </w:r>
      <w:r w:rsidR="0063560F" w:rsidRPr="00EB3FFA">
        <w:rPr>
          <w:spacing w:val="-5"/>
          <w:sz w:val="24"/>
        </w:rPr>
        <w:t xml:space="preserve"> 的</w:t>
      </w:r>
      <w:r w:rsidR="0063560F" w:rsidRPr="00EB3FFA">
        <w:rPr>
          <w:rFonts w:hint="eastAsia"/>
          <w:spacing w:val="-5"/>
          <w:sz w:val="24"/>
        </w:rPr>
        <w:t>长</w:t>
      </w:r>
      <w:r w:rsidR="0063560F" w:rsidRPr="00EB3FFA">
        <w:rPr>
          <w:spacing w:val="-5"/>
          <w:sz w:val="24"/>
        </w:rPr>
        <w:t>方形区域，</w:t>
      </w:r>
      <w:r w:rsidR="0063560F" w:rsidRPr="00EB3FFA">
        <w:rPr>
          <w:spacing w:val="-6"/>
          <w:sz w:val="24"/>
        </w:rPr>
        <w:t>整个模型高度不</w:t>
      </w:r>
      <w:r w:rsidR="0063560F" w:rsidRPr="00EB3FFA">
        <w:rPr>
          <w:spacing w:val="-6"/>
          <w:sz w:val="24"/>
        </w:rPr>
        <w:lastRenderedPageBreak/>
        <w:t xml:space="preserve">大于 </w:t>
      </w:r>
      <w:r w:rsidR="0063560F">
        <w:rPr>
          <w:sz w:val="24"/>
        </w:rPr>
        <w:t>6</w:t>
      </w:r>
      <w:r w:rsidR="0063560F" w:rsidRPr="00EB3FFA">
        <w:rPr>
          <w:sz w:val="24"/>
        </w:rPr>
        <w:t>00mm。</w:t>
      </w:r>
      <w:r w:rsidR="0063560F" w:rsidRPr="00EB3FFA">
        <w:rPr>
          <w:spacing w:val="-5"/>
          <w:sz w:val="24"/>
        </w:rPr>
        <w:t xml:space="preserve">否则扣 </w:t>
      </w:r>
      <w:r w:rsidR="0063560F" w:rsidRPr="00EB3FFA">
        <w:rPr>
          <w:sz w:val="24"/>
        </w:rPr>
        <w:t>5</w:t>
      </w:r>
      <w:r w:rsidR="0063560F" w:rsidRPr="00EB3FFA">
        <w:rPr>
          <w:spacing w:val="-20"/>
          <w:sz w:val="24"/>
        </w:rPr>
        <w:t xml:space="preserve"> 分。</w:t>
      </w:r>
    </w:p>
    <w:p w14:paraId="616FBF9C"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ⅴ</w:t>
      </w:r>
      <w:r>
        <w:rPr>
          <w:spacing w:val="-60"/>
          <w:sz w:val="24"/>
          <w:szCs w:val="24"/>
        </w:rPr>
        <w:t>.</w:t>
      </w:r>
      <w:r w:rsidR="001D150E" w:rsidRPr="00EB3FFA">
        <w:rPr>
          <w:sz w:val="24"/>
        </w:rPr>
        <w:t>以放置模型的水平面标高为零，模型</w:t>
      </w:r>
      <w:r w:rsidR="00546FF2">
        <w:rPr>
          <w:rFonts w:hint="eastAsia"/>
          <w:sz w:val="24"/>
        </w:rPr>
        <w:t>轮轴</w:t>
      </w:r>
      <w:r w:rsidR="001D150E" w:rsidRPr="00EB3FFA">
        <w:rPr>
          <w:sz w:val="24"/>
        </w:rPr>
        <w:t>（</w:t>
      </w:r>
      <w:r w:rsidR="00546FF2">
        <w:rPr>
          <w:rFonts w:hint="eastAsia"/>
          <w:sz w:val="24"/>
        </w:rPr>
        <w:t>轮盘旋转中心轴</w:t>
      </w:r>
      <w:r w:rsidR="00546FF2">
        <w:rPr>
          <w:sz w:val="24"/>
        </w:rPr>
        <w:t>）</w:t>
      </w:r>
      <w:r w:rsidR="001D150E" w:rsidRPr="00EB3FFA">
        <w:rPr>
          <w:sz w:val="24"/>
        </w:rPr>
        <w:t>最低处应不小于+</w:t>
      </w:r>
      <w:r w:rsidR="00567B8A">
        <w:rPr>
          <w:sz w:val="24"/>
        </w:rPr>
        <w:t>3</w:t>
      </w:r>
      <w:r w:rsidR="00AA3B5E">
        <w:rPr>
          <w:sz w:val="24"/>
        </w:rPr>
        <w:t>00</w:t>
      </w:r>
      <w:r w:rsidR="001D150E" w:rsidRPr="00EB3FFA">
        <w:rPr>
          <w:sz w:val="24"/>
        </w:rPr>
        <w:t>mm。</w:t>
      </w:r>
    </w:p>
    <w:p w14:paraId="1716BE8F"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ⅵ</w:t>
      </w:r>
      <w:r>
        <w:rPr>
          <w:spacing w:val="-60"/>
          <w:sz w:val="24"/>
          <w:szCs w:val="24"/>
        </w:rPr>
        <w:t>.</w:t>
      </w:r>
      <w:r w:rsidR="001D150E" w:rsidRPr="00EB3FFA">
        <w:rPr>
          <w:spacing w:val="-3"/>
          <w:sz w:val="24"/>
        </w:rPr>
        <w:t>设计</w:t>
      </w:r>
      <w:r w:rsidR="00AA3B5E">
        <w:rPr>
          <w:rFonts w:hint="eastAsia"/>
          <w:sz w:val="24"/>
        </w:rPr>
        <w:t>轮盘</w:t>
      </w:r>
      <w:r w:rsidR="001D150E" w:rsidRPr="00EB3FFA">
        <w:rPr>
          <w:spacing w:val="-3"/>
          <w:sz w:val="24"/>
        </w:rPr>
        <w:t>最低点的高度</w:t>
      </w:r>
      <w:r w:rsidR="0063560F">
        <w:rPr>
          <w:rFonts w:hint="eastAsia"/>
          <w:spacing w:val="-3"/>
          <w:sz w:val="24"/>
        </w:rPr>
        <w:t>（不包括车厢）</w:t>
      </w:r>
      <w:r w:rsidR="001D150E" w:rsidRPr="00EB3FFA">
        <w:rPr>
          <w:spacing w:val="-3"/>
          <w:sz w:val="24"/>
        </w:rPr>
        <w:t xml:space="preserve">不应小于 </w:t>
      </w:r>
      <w:r w:rsidR="00AA3B5E">
        <w:rPr>
          <w:sz w:val="24"/>
        </w:rPr>
        <w:t>10</w:t>
      </w:r>
      <w:r w:rsidR="001D150E" w:rsidRPr="00EB3FFA">
        <w:rPr>
          <w:sz w:val="24"/>
        </w:rPr>
        <w:t>0mm。</w:t>
      </w:r>
    </w:p>
    <w:p w14:paraId="5E99233A"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ⅶ</w:t>
      </w:r>
      <w:r>
        <w:rPr>
          <w:spacing w:val="-60"/>
          <w:sz w:val="24"/>
          <w:szCs w:val="24"/>
        </w:rPr>
        <w:t>.</w:t>
      </w:r>
      <w:r w:rsidR="00546FF2">
        <w:rPr>
          <w:rFonts w:hint="eastAsia"/>
          <w:sz w:val="24"/>
        </w:rPr>
        <w:t>轮盘</w:t>
      </w:r>
      <w:r w:rsidR="001D150E" w:rsidRPr="00EB3FFA">
        <w:rPr>
          <w:sz w:val="24"/>
        </w:rPr>
        <w:t>（不包括</w:t>
      </w:r>
      <w:r w:rsidR="00546FF2">
        <w:rPr>
          <w:rFonts w:hint="eastAsia"/>
          <w:sz w:val="24"/>
        </w:rPr>
        <w:t>支架</w:t>
      </w:r>
      <w:r w:rsidR="001D150E" w:rsidRPr="00EB3FFA">
        <w:rPr>
          <w:sz w:val="24"/>
        </w:rPr>
        <w:t>结构）</w:t>
      </w:r>
      <w:r w:rsidR="001D150E" w:rsidRPr="00EB3FFA">
        <w:rPr>
          <w:spacing w:val="-9"/>
          <w:sz w:val="24"/>
        </w:rPr>
        <w:t xml:space="preserve">的宽度不小于 </w:t>
      </w:r>
      <w:r w:rsidR="008A56AE">
        <w:rPr>
          <w:sz w:val="24"/>
        </w:rPr>
        <w:t>7</w:t>
      </w:r>
      <w:r w:rsidR="001D150E" w:rsidRPr="00EB3FFA">
        <w:rPr>
          <w:sz w:val="24"/>
        </w:rPr>
        <w:t>0mm，</w:t>
      </w:r>
      <w:r w:rsidR="001D150E" w:rsidRPr="00EB3FFA">
        <w:rPr>
          <w:spacing w:val="-15"/>
          <w:sz w:val="24"/>
        </w:rPr>
        <w:t xml:space="preserve">不大于 </w:t>
      </w:r>
      <w:r w:rsidR="008A56AE">
        <w:rPr>
          <w:sz w:val="24"/>
        </w:rPr>
        <w:t>100</w:t>
      </w:r>
      <w:r w:rsidR="001D150E" w:rsidRPr="00EB3FFA">
        <w:rPr>
          <w:sz w:val="24"/>
        </w:rPr>
        <w:t>mm，示意图如</w:t>
      </w:r>
      <w:r w:rsidR="001D150E" w:rsidRPr="00EB3FFA">
        <w:rPr>
          <w:spacing w:val="-30"/>
          <w:sz w:val="24"/>
        </w:rPr>
        <w:t xml:space="preserve">图 </w:t>
      </w:r>
      <w:r w:rsidR="001D150E" w:rsidRPr="00EB3FFA">
        <w:rPr>
          <w:sz w:val="24"/>
        </w:rPr>
        <w:t>1。</w:t>
      </w:r>
    </w:p>
    <w:p w14:paraId="33E95983" w14:textId="77777777" w:rsidR="009C056D" w:rsidRPr="00EB3FFA" w:rsidRDefault="00EB3FFA" w:rsidP="009D360C">
      <w:pPr>
        <w:spacing w:line="360" w:lineRule="auto"/>
        <w:ind w:firstLineChars="200" w:firstLine="360"/>
        <w:rPr>
          <w:sz w:val="24"/>
        </w:rPr>
      </w:pPr>
      <w:r w:rsidRPr="00AA3B5E">
        <w:rPr>
          <w:rFonts w:hint="eastAsia"/>
          <w:spacing w:val="-60"/>
          <w:sz w:val="24"/>
          <w:szCs w:val="24"/>
        </w:rPr>
        <w:t>ⅷ</w:t>
      </w:r>
      <w:r>
        <w:rPr>
          <w:rFonts w:hint="eastAsia"/>
          <w:spacing w:val="-60"/>
          <w:sz w:val="24"/>
          <w:szCs w:val="24"/>
        </w:rPr>
        <w:t xml:space="preserve"> </w:t>
      </w:r>
      <w:r>
        <w:rPr>
          <w:spacing w:val="-60"/>
          <w:sz w:val="24"/>
          <w:szCs w:val="24"/>
        </w:rPr>
        <w:t>.</w:t>
      </w:r>
      <w:r w:rsidR="001D150E" w:rsidRPr="00EB3FFA">
        <w:rPr>
          <w:spacing w:val="-6"/>
          <w:sz w:val="24"/>
        </w:rPr>
        <w:t xml:space="preserve">整个模型高度不大于 </w:t>
      </w:r>
      <w:r w:rsidR="008A56AE">
        <w:rPr>
          <w:sz w:val="24"/>
        </w:rPr>
        <w:t>6</w:t>
      </w:r>
      <w:r w:rsidR="001D150E" w:rsidRPr="00EB3FFA">
        <w:rPr>
          <w:sz w:val="24"/>
        </w:rPr>
        <w:t>00mm。</w:t>
      </w:r>
    </w:p>
    <w:p w14:paraId="1A1BD095" w14:textId="77777777" w:rsidR="009C056D" w:rsidRDefault="00EB3FFA" w:rsidP="009D360C">
      <w:pPr>
        <w:spacing w:line="360" w:lineRule="auto"/>
        <w:ind w:firstLineChars="200" w:firstLine="360"/>
        <w:rPr>
          <w:spacing w:val="-10"/>
          <w:sz w:val="24"/>
        </w:rPr>
      </w:pPr>
      <w:r w:rsidRPr="00AA3B5E">
        <w:rPr>
          <w:rFonts w:hint="eastAsia"/>
          <w:spacing w:val="-60"/>
          <w:sz w:val="24"/>
          <w:szCs w:val="24"/>
        </w:rPr>
        <w:t>ⅸ</w:t>
      </w:r>
      <w:r>
        <w:rPr>
          <w:spacing w:val="-60"/>
          <w:sz w:val="24"/>
          <w:szCs w:val="24"/>
        </w:rPr>
        <w:t>.</w:t>
      </w:r>
      <w:r w:rsidR="001D150E" w:rsidRPr="00EB3FFA">
        <w:rPr>
          <w:spacing w:val="-5"/>
          <w:sz w:val="24"/>
        </w:rPr>
        <w:t xml:space="preserve">模型每超出或少于规定尺寸 </w:t>
      </w:r>
      <w:r w:rsidR="001D150E" w:rsidRPr="00EB3FFA">
        <w:rPr>
          <w:sz w:val="24"/>
        </w:rPr>
        <w:t>5mm，</w:t>
      </w:r>
      <w:r w:rsidR="001D150E" w:rsidRPr="00EB3FFA">
        <w:rPr>
          <w:spacing w:val="-15"/>
          <w:sz w:val="24"/>
        </w:rPr>
        <w:t xml:space="preserve">总分扣 </w:t>
      </w:r>
      <w:r w:rsidR="001D150E" w:rsidRPr="00EB3FFA">
        <w:rPr>
          <w:sz w:val="24"/>
        </w:rPr>
        <w:t>1</w:t>
      </w:r>
      <w:r w:rsidR="001D150E" w:rsidRPr="00EB3FFA">
        <w:rPr>
          <w:spacing w:val="-20"/>
          <w:sz w:val="24"/>
        </w:rPr>
        <w:t xml:space="preserve"> 分，不足 </w:t>
      </w:r>
      <w:r w:rsidR="001D150E" w:rsidRPr="00EB3FFA">
        <w:rPr>
          <w:sz w:val="24"/>
        </w:rPr>
        <w:t>5mm</w:t>
      </w:r>
      <w:r w:rsidR="001D150E" w:rsidRPr="00EB3FFA">
        <w:rPr>
          <w:spacing w:val="-30"/>
          <w:sz w:val="24"/>
        </w:rPr>
        <w:t xml:space="preserve"> 仍按 </w:t>
      </w:r>
      <w:r w:rsidR="001D150E" w:rsidRPr="00EB3FFA">
        <w:rPr>
          <w:sz w:val="24"/>
        </w:rPr>
        <w:t>5mm</w:t>
      </w:r>
      <w:r w:rsidR="001D150E" w:rsidRPr="00EB3FFA">
        <w:rPr>
          <w:spacing w:val="-10"/>
          <w:sz w:val="24"/>
        </w:rPr>
        <w:t xml:space="preserve"> 计算，扣分累积无上限。</w:t>
      </w:r>
    </w:p>
    <w:p w14:paraId="381D9D60" w14:textId="77777777" w:rsidR="0063560F" w:rsidRPr="00EB3FFA" w:rsidRDefault="0063560F" w:rsidP="009D360C">
      <w:pPr>
        <w:spacing w:line="360" w:lineRule="auto"/>
        <w:ind w:firstLineChars="200" w:firstLine="480"/>
        <w:rPr>
          <w:sz w:val="24"/>
        </w:rPr>
      </w:pPr>
      <w:r>
        <w:rPr>
          <w:rFonts w:hint="eastAsia"/>
          <w:sz w:val="24"/>
        </w:rPr>
        <w:t>ⅹ.模型轮</w:t>
      </w:r>
      <w:r w:rsidR="00246857">
        <w:rPr>
          <w:rFonts w:hint="eastAsia"/>
          <w:sz w:val="24"/>
        </w:rPr>
        <w:t>盘</w:t>
      </w:r>
      <w:r w:rsidR="00FF0412">
        <w:rPr>
          <w:rFonts w:hint="eastAsia"/>
          <w:sz w:val="24"/>
        </w:rPr>
        <w:t>（轮轴投影）</w:t>
      </w:r>
      <w:r>
        <w:rPr>
          <w:rFonts w:hint="eastAsia"/>
          <w:sz w:val="24"/>
        </w:rPr>
        <w:t>下方设置规避区</w:t>
      </w:r>
      <w:r w:rsidR="00246857">
        <w:rPr>
          <w:rFonts w:hint="eastAsia"/>
          <w:sz w:val="24"/>
        </w:rPr>
        <w:t>，大小为1</w:t>
      </w:r>
      <w:r w:rsidR="00246857">
        <w:rPr>
          <w:sz w:val="24"/>
        </w:rPr>
        <w:t>00</w:t>
      </w:r>
      <w:r w:rsidR="00246857">
        <w:rPr>
          <w:rFonts w:hint="eastAsia"/>
          <w:sz w:val="24"/>
        </w:rPr>
        <w:t>mm</w:t>
      </w:r>
      <w:r w:rsidR="00246857">
        <w:rPr>
          <w:sz w:val="24"/>
        </w:rPr>
        <w:t>*40</w:t>
      </w:r>
      <w:r w:rsidR="00246857">
        <w:rPr>
          <w:rFonts w:hint="eastAsia"/>
          <w:sz w:val="24"/>
        </w:rPr>
        <w:t>mm，规避区内不可设计结构，</w:t>
      </w:r>
      <w:r w:rsidR="00246857" w:rsidRPr="00EB3FFA">
        <w:rPr>
          <w:sz w:val="24"/>
        </w:rPr>
        <w:t>示意图如</w:t>
      </w:r>
      <w:r w:rsidR="00246857" w:rsidRPr="00EB3FFA">
        <w:rPr>
          <w:spacing w:val="-30"/>
          <w:sz w:val="24"/>
        </w:rPr>
        <w:t xml:space="preserve">图 </w:t>
      </w:r>
      <w:r w:rsidR="00246857">
        <w:rPr>
          <w:sz w:val="24"/>
        </w:rPr>
        <w:t>2</w:t>
      </w:r>
      <w:r w:rsidR="00246857">
        <w:rPr>
          <w:rFonts w:hint="eastAsia"/>
          <w:sz w:val="24"/>
        </w:rPr>
        <w:t>。</w:t>
      </w:r>
    </w:p>
    <w:p w14:paraId="632B3D05" w14:textId="77777777" w:rsidR="00FF0412" w:rsidRPr="009D360C" w:rsidRDefault="00FF0412" w:rsidP="009D360C">
      <w:pPr>
        <w:pStyle w:val="a3"/>
        <w:spacing w:line="360" w:lineRule="auto"/>
        <w:jc w:val="center"/>
        <w:rPr>
          <w:noProof/>
          <w:sz w:val="20"/>
        </w:rPr>
      </w:pPr>
      <w:r>
        <w:rPr>
          <w:rFonts w:hint="eastAsia"/>
          <w:noProof/>
          <w:sz w:val="20"/>
        </w:rPr>
        <w:drawing>
          <wp:inline distT="0" distB="0" distL="0" distR="0" wp14:anchorId="268F76BF" wp14:editId="7784464A">
            <wp:extent cx="5040000" cy="2695933"/>
            <wp:effectExtent l="0" t="0" r="8255" b="9525"/>
            <wp:docPr id="446771456"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771456" name="图片 446771456"/>
                    <pic:cNvPicPr/>
                  </pic:nvPicPr>
                  <pic:blipFill rotWithShape="1">
                    <a:blip r:embed="rId8">
                      <a:extLst>
                        <a:ext uri="{28A0092B-C50C-407E-A947-70E740481C1C}">
                          <a14:useLocalDpi xmlns:a14="http://schemas.microsoft.com/office/drawing/2010/main" val="0"/>
                        </a:ext>
                      </a:extLst>
                    </a:blip>
                    <a:srcRect l="6017" t="10867" r="4010" b="13064"/>
                    <a:stretch/>
                  </pic:blipFill>
                  <pic:spPr bwMode="auto">
                    <a:xfrm>
                      <a:off x="0" y="0"/>
                      <a:ext cx="5040000" cy="2695933"/>
                    </a:xfrm>
                    <a:prstGeom prst="rect">
                      <a:avLst/>
                    </a:prstGeom>
                    <a:ln>
                      <a:noFill/>
                    </a:ln>
                    <a:extLst>
                      <a:ext uri="{53640926-AAD7-44D8-BBD7-CCE9431645EC}">
                        <a14:shadowObscured xmlns:a14="http://schemas.microsoft.com/office/drawing/2010/main"/>
                      </a:ext>
                    </a:extLst>
                  </pic:spPr>
                </pic:pic>
              </a:graphicData>
            </a:graphic>
          </wp:inline>
        </w:drawing>
      </w:r>
    </w:p>
    <w:p w14:paraId="0CD0DE28" w14:textId="77777777" w:rsidR="009C056D" w:rsidRPr="009D360C" w:rsidRDefault="001D150E" w:rsidP="009D360C">
      <w:pPr>
        <w:pStyle w:val="a3"/>
        <w:spacing w:line="360" w:lineRule="auto"/>
        <w:jc w:val="center"/>
        <w:rPr>
          <w:noProof/>
          <w:sz w:val="20"/>
        </w:rPr>
      </w:pPr>
      <w:r w:rsidRPr="009D360C">
        <w:rPr>
          <w:noProof/>
          <w:sz w:val="20"/>
        </w:rPr>
        <w:t xml:space="preserve">图 1 </w:t>
      </w:r>
      <w:r w:rsidR="00FF0412" w:rsidRPr="009D360C">
        <w:rPr>
          <w:rFonts w:hint="eastAsia"/>
          <w:noProof/>
          <w:sz w:val="20"/>
        </w:rPr>
        <w:t>轮盘</w:t>
      </w:r>
      <w:r w:rsidRPr="009D360C">
        <w:rPr>
          <w:noProof/>
          <w:sz w:val="20"/>
        </w:rPr>
        <w:t>俯视投影</w:t>
      </w:r>
    </w:p>
    <w:p w14:paraId="43E7693E" w14:textId="77777777" w:rsidR="00FF0412" w:rsidRPr="00FF0412" w:rsidRDefault="00FF0412" w:rsidP="002D365F">
      <w:pPr>
        <w:pStyle w:val="a3"/>
        <w:spacing w:line="360" w:lineRule="auto"/>
        <w:rPr>
          <w:noProof/>
          <w:sz w:val="20"/>
        </w:rPr>
      </w:pPr>
      <w:r>
        <w:rPr>
          <w:rFonts w:hint="eastAsia"/>
          <w:noProof/>
          <w:sz w:val="20"/>
        </w:rPr>
        <w:lastRenderedPageBreak/>
        <w:drawing>
          <wp:inline distT="0" distB="0" distL="0" distR="0" wp14:anchorId="56A859C0" wp14:editId="6756E645">
            <wp:extent cx="5040000" cy="2947007"/>
            <wp:effectExtent l="0" t="0" r="8255" b="6350"/>
            <wp:docPr id="1504083075"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083075" name="图片 1504083075"/>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0000" cy="2947007"/>
                    </a:xfrm>
                    <a:prstGeom prst="rect">
                      <a:avLst/>
                    </a:prstGeom>
                  </pic:spPr>
                </pic:pic>
              </a:graphicData>
            </a:graphic>
          </wp:inline>
        </w:drawing>
      </w:r>
    </w:p>
    <w:p w14:paraId="1FBD38A8" w14:textId="77777777" w:rsidR="00FF0412" w:rsidRPr="009D360C" w:rsidRDefault="00FF0412" w:rsidP="009D360C">
      <w:pPr>
        <w:pStyle w:val="a3"/>
        <w:spacing w:line="360" w:lineRule="auto"/>
        <w:jc w:val="center"/>
        <w:rPr>
          <w:noProof/>
          <w:sz w:val="20"/>
        </w:rPr>
      </w:pPr>
      <w:r w:rsidRPr="009D360C">
        <w:rPr>
          <w:noProof/>
          <w:sz w:val="20"/>
        </w:rPr>
        <w:t xml:space="preserve">图 2 </w:t>
      </w:r>
      <w:r w:rsidRPr="009D360C">
        <w:rPr>
          <w:rFonts w:hint="eastAsia"/>
          <w:noProof/>
          <w:sz w:val="20"/>
        </w:rPr>
        <w:t>规避区</w:t>
      </w:r>
      <w:r w:rsidRPr="009D360C">
        <w:rPr>
          <w:noProof/>
          <w:sz w:val="20"/>
        </w:rPr>
        <w:t>俯视投影</w:t>
      </w:r>
    </w:p>
    <w:p w14:paraId="3933434C" w14:textId="77777777" w:rsidR="00FF04D9" w:rsidRDefault="00FF04D9" w:rsidP="009D360C">
      <w:pPr>
        <w:pStyle w:val="a3"/>
        <w:spacing w:line="360" w:lineRule="auto"/>
        <w:ind w:firstLineChars="200" w:firstLine="420"/>
        <w:jc w:val="center"/>
        <w:rPr>
          <w:sz w:val="21"/>
        </w:rPr>
      </w:pPr>
    </w:p>
    <w:p w14:paraId="4A5D7533" w14:textId="58A8E9CC" w:rsidR="00FF04D9" w:rsidRPr="009D360C" w:rsidRDefault="00FF04D9" w:rsidP="009D360C">
      <w:pPr>
        <w:pStyle w:val="a3"/>
        <w:spacing w:line="360" w:lineRule="auto"/>
        <w:jc w:val="center"/>
        <w:rPr>
          <w:noProof/>
          <w:sz w:val="20"/>
        </w:rPr>
      </w:pPr>
      <w:r w:rsidRPr="009D360C">
        <w:rPr>
          <w:rFonts w:hint="eastAsia"/>
          <w:noProof/>
          <w:sz w:val="20"/>
        </w:rPr>
        <w:drawing>
          <wp:inline distT="0" distB="0" distL="0" distR="0" wp14:anchorId="60C7E1A6" wp14:editId="10147384">
            <wp:extent cx="5040000" cy="2719574"/>
            <wp:effectExtent l="0" t="0" r="8255" b="5080"/>
            <wp:docPr id="6692196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219650" name="图片 66921965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40000" cy="2719574"/>
                    </a:xfrm>
                    <a:prstGeom prst="rect">
                      <a:avLst/>
                    </a:prstGeom>
                  </pic:spPr>
                </pic:pic>
              </a:graphicData>
            </a:graphic>
          </wp:inline>
        </w:drawing>
      </w:r>
    </w:p>
    <w:p w14:paraId="123F9363" w14:textId="7D90A98D" w:rsidR="009C056D" w:rsidRPr="002D365F" w:rsidRDefault="00FF04D9" w:rsidP="002D365F">
      <w:pPr>
        <w:pStyle w:val="a3"/>
        <w:spacing w:line="360" w:lineRule="auto"/>
        <w:jc w:val="center"/>
        <w:rPr>
          <w:noProof/>
          <w:sz w:val="20"/>
        </w:rPr>
      </w:pPr>
      <w:r w:rsidRPr="009D360C">
        <w:rPr>
          <w:noProof/>
          <w:sz w:val="20"/>
        </w:rPr>
        <w:t xml:space="preserve">图 </w:t>
      </w:r>
      <w:r w:rsidRPr="009D360C">
        <w:rPr>
          <w:rFonts w:hint="eastAsia"/>
          <w:noProof/>
          <w:sz w:val="20"/>
        </w:rPr>
        <w:t>3</w:t>
      </w:r>
      <w:r w:rsidRPr="009D360C">
        <w:rPr>
          <w:noProof/>
          <w:sz w:val="20"/>
        </w:rPr>
        <w:t xml:space="preserve"> </w:t>
      </w:r>
      <w:r w:rsidRPr="009D360C">
        <w:rPr>
          <w:rFonts w:hint="eastAsia"/>
          <w:noProof/>
          <w:sz w:val="20"/>
        </w:rPr>
        <w:t>模型示意图</w:t>
      </w:r>
    </w:p>
    <w:p w14:paraId="2C060A5E" w14:textId="77777777" w:rsidR="009C056D" w:rsidRDefault="001D150E" w:rsidP="009D360C">
      <w:pPr>
        <w:pStyle w:val="1"/>
        <w:spacing w:before="0" w:line="360" w:lineRule="auto"/>
        <w:ind w:left="0" w:firstLineChars="200" w:firstLine="562"/>
      </w:pPr>
      <w:r>
        <w:t>四、 加载方式</w:t>
      </w:r>
    </w:p>
    <w:p w14:paraId="7EC88F79" w14:textId="77777777" w:rsidR="00D6351B" w:rsidRDefault="001D150E" w:rsidP="009D360C">
      <w:pPr>
        <w:pStyle w:val="a3"/>
        <w:spacing w:line="360" w:lineRule="auto"/>
        <w:ind w:firstLineChars="200" w:firstLine="480"/>
      </w:pPr>
      <w:r>
        <w:t>在</w:t>
      </w:r>
      <w:r w:rsidR="00567B8A">
        <w:rPr>
          <w:rFonts w:hint="eastAsia"/>
        </w:rPr>
        <w:t>轮轴</w:t>
      </w:r>
      <w:r>
        <w:t>上</w:t>
      </w:r>
      <w:r w:rsidR="008A56AE">
        <w:rPr>
          <w:rFonts w:hint="eastAsia"/>
        </w:rPr>
        <w:t>设置绳圈（现场提供</w:t>
      </w:r>
      <w:r w:rsidR="00D6351B">
        <w:rPr>
          <w:rFonts w:hint="eastAsia"/>
        </w:rPr>
        <w:t>细绳</w:t>
      </w:r>
      <w:r w:rsidR="008A56AE">
        <w:rPr>
          <w:rFonts w:hint="eastAsia"/>
        </w:rPr>
        <w:t>）</w:t>
      </w:r>
      <w:r w:rsidR="00D6351B">
        <w:rPr>
          <w:rFonts w:hint="eastAsia"/>
        </w:rPr>
        <w:t>用于</w:t>
      </w:r>
      <w:r w:rsidR="008A56AE">
        <w:rPr>
          <w:rFonts w:hint="eastAsia"/>
        </w:rPr>
        <w:t>加载</w:t>
      </w:r>
      <w:r>
        <w:t>砝码</w:t>
      </w:r>
      <w:r w:rsidR="00D6351B">
        <w:rPr>
          <w:rFonts w:hint="eastAsia"/>
        </w:rPr>
        <w:t>；</w:t>
      </w:r>
    </w:p>
    <w:p w14:paraId="6F351CE9" w14:textId="77777777" w:rsidR="00FF04D9" w:rsidRDefault="00FF04D9" w:rsidP="009D360C">
      <w:pPr>
        <w:pStyle w:val="a3"/>
        <w:spacing w:line="360" w:lineRule="auto"/>
        <w:ind w:firstLineChars="200" w:firstLine="480"/>
      </w:pPr>
      <w:r>
        <w:rPr>
          <w:rFonts w:hint="eastAsia"/>
        </w:rPr>
        <w:t>基础荷载为砝码托盘（500g）</w:t>
      </w:r>
      <w:r w:rsidR="00D6351B">
        <w:rPr>
          <w:rFonts w:hint="eastAsia"/>
        </w:rPr>
        <w:t>；</w:t>
      </w:r>
    </w:p>
    <w:p w14:paraId="63A31A4B" w14:textId="77777777" w:rsidR="00FF04D9" w:rsidRDefault="00FF04D9" w:rsidP="009D360C">
      <w:pPr>
        <w:pStyle w:val="a3"/>
        <w:spacing w:line="360" w:lineRule="auto"/>
        <w:ind w:firstLineChars="200" w:firstLine="480"/>
      </w:pPr>
      <w:r>
        <w:rPr>
          <w:rFonts w:hint="eastAsia"/>
        </w:rPr>
        <w:t>挂置砝码托盘后进行正式加载，依次放置砝码（</w:t>
      </w:r>
      <w:r w:rsidR="000576A0">
        <w:rPr>
          <w:rFonts w:hint="eastAsia"/>
        </w:rPr>
        <w:t>每个100</w:t>
      </w:r>
      <w:r>
        <w:rPr>
          <w:rFonts w:hint="eastAsia"/>
        </w:rPr>
        <w:t>g）</w:t>
      </w:r>
      <w:r w:rsidR="00D6351B">
        <w:rPr>
          <w:rFonts w:hint="eastAsia"/>
        </w:rPr>
        <w:t>；</w:t>
      </w:r>
    </w:p>
    <w:p w14:paraId="03348EA2" w14:textId="77777777" w:rsidR="00D6351B" w:rsidRDefault="00D6351B" w:rsidP="009D360C">
      <w:pPr>
        <w:pStyle w:val="a3"/>
        <w:spacing w:line="360" w:lineRule="auto"/>
        <w:ind w:firstLineChars="200" w:firstLine="480"/>
      </w:pPr>
      <w:r>
        <w:rPr>
          <w:rFonts w:hint="eastAsia"/>
        </w:rPr>
        <w:t>加载砝码重量越高，</w:t>
      </w:r>
      <w:r>
        <w:t>加载表现分越高</w:t>
      </w:r>
      <w:r w:rsidR="000576A0">
        <w:rPr>
          <w:rFonts w:hint="eastAsia"/>
        </w:rPr>
        <w:t>，</w:t>
      </w:r>
      <w:r>
        <w:rPr>
          <w:rFonts w:hint="eastAsia"/>
        </w:rPr>
        <w:t>上限为</w:t>
      </w:r>
      <w:r w:rsidR="000576A0">
        <w:rPr>
          <w:rFonts w:hint="eastAsia"/>
        </w:rPr>
        <w:t>1.5kg（砝码1000</w:t>
      </w:r>
      <w:r>
        <w:rPr>
          <w:rFonts w:hint="eastAsia"/>
        </w:rPr>
        <w:t>g</w:t>
      </w:r>
      <w:r w:rsidR="000576A0">
        <w:rPr>
          <w:rFonts w:hint="eastAsia"/>
        </w:rPr>
        <w:t>+托盘500g</w:t>
      </w:r>
      <w:r>
        <w:rPr>
          <w:rFonts w:hint="eastAsia"/>
        </w:rPr>
        <w:t>）</w:t>
      </w:r>
      <w:r>
        <w:t>。</w:t>
      </w:r>
    </w:p>
    <w:p w14:paraId="12509919" w14:textId="77777777" w:rsidR="009C056D" w:rsidRDefault="001D150E" w:rsidP="009D360C">
      <w:pPr>
        <w:pStyle w:val="a3"/>
        <w:spacing w:line="360" w:lineRule="auto"/>
        <w:ind w:firstLineChars="200" w:firstLine="480"/>
      </w:pPr>
      <w:r>
        <w:t>模型发生坍塌或主体构件有明显变形，则视为加载失败，加载砝码数量记</w:t>
      </w:r>
      <w:r>
        <w:lastRenderedPageBreak/>
        <w:t>为已放置砝码数-1。</w:t>
      </w:r>
    </w:p>
    <w:p w14:paraId="390E090F" w14:textId="77777777" w:rsidR="009C056D" w:rsidRDefault="001D150E" w:rsidP="009D360C">
      <w:pPr>
        <w:pStyle w:val="1"/>
        <w:spacing w:before="0" w:line="360" w:lineRule="auto"/>
        <w:ind w:left="0" w:firstLineChars="200" w:firstLine="562"/>
      </w:pPr>
      <w:r>
        <w:t>五、 评分标准</w:t>
      </w:r>
    </w:p>
    <w:p w14:paraId="0D10CD44" w14:textId="0110D38E" w:rsidR="009C056D" w:rsidRDefault="001D150E" w:rsidP="002D365F">
      <w:pPr>
        <w:pStyle w:val="a3"/>
        <w:spacing w:line="360" w:lineRule="auto"/>
        <w:ind w:firstLineChars="200" w:firstLine="456"/>
      </w:pPr>
      <w:r>
        <w:rPr>
          <w:spacing w:val="-12"/>
        </w:rPr>
        <w:t xml:space="preserve">竞赛总分 </w:t>
      </w:r>
      <w:r>
        <w:t>100</w:t>
      </w:r>
      <w:r>
        <w:rPr>
          <w:spacing w:val="-14"/>
        </w:rPr>
        <w:t xml:space="preserve"> 分，包括特色分 </w:t>
      </w:r>
      <w:r>
        <w:t>2</w:t>
      </w:r>
      <w:r w:rsidR="00FF0412">
        <w:t>0</w:t>
      </w:r>
      <w:r>
        <w:rPr>
          <w:spacing w:val="-18"/>
        </w:rPr>
        <w:t xml:space="preserve"> 分、制作分 </w:t>
      </w:r>
      <w:r>
        <w:t>2</w:t>
      </w:r>
      <w:r w:rsidR="00FF0412">
        <w:t>0</w:t>
      </w:r>
      <w:r>
        <w:rPr>
          <w:spacing w:val="-18"/>
        </w:rPr>
        <w:t xml:space="preserve"> 分、美观分 </w:t>
      </w:r>
      <w:r>
        <w:t>40</w:t>
      </w:r>
      <w:r>
        <w:rPr>
          <w:spacing w:val="-14"/>
        </w:rPr>
        <w:t xml:space="preserve"> 分、加载表现分 </w:t>
      </w:r>
      <w:r w:rsidR="00FF0412">
        <w:t>2</w:t>
      </w:r>
      <w:r w:rsidR="008A56AE">
        <w:t>0</w:t>
      </w:r>
      <w:r>
        <w:t>分。</w:t>
      </w:r>
    </w:p>
    <w:p w14:paraId="589F59E1" w14:textId="77777777" w:rsidR="009C056D" w:rsidRDefault="001D150E" w:rsidP="009D360C">
      <w:pPr>
        <w:pStyle w:val="a5"/>
        <w:numPr>
          <w:ilvl w:val="0"/>
          <w:numId w:val="2"/>
        </w:numPr>
        <w:spacing w:before="0" w:line="360" w:lineRule="auto"/>
        <w:ind w:left="0" w:firstLineChars="200" w:firstLine="480"/>
        <w:rPr>
          <w:sz w:val="24"/>
        </w:rPr>
      </w:pPr>
      <w:r>
        <w:rPr>
          <w:sz w:val="24"/>
        </w:rPr>
        <w:t>特色分：对作品中出现的合理且具有一定特色的部分给予评分，此处不做举例，以免限制参赛者思维。</w:t>
      </w:r>
    </w:p>
    <w:p w14:paraId="74480512" w14:textId="77777777" w:rsidR="009C056D" w:rsidRDefault="001D150E" w:rsidP="009D360C">
      <w:pPr>
        <w:pStyle w:val="a5"/>
        <w:numPr>
          <w:ilvl w:val="0"/>
          <w:numId w:val="2"/>
        </w:numPr>
        <w:spacing w:before="0" w:line="360" w:lineRule="auto"/>
        <w:ind w:left="0" w:firstLineChars="200" w:firstLine="480"/>
        <w:rPr>
          <w:sz w:val="24"/>
        </w:rPr>
      </w:pPr>
      <w:r>
        <w:rPr>
          <w:sz w:val="24"/>
        </w:rPr>
        <w:t>制作分：尺寸是否符合要求（5</w:t>
      </w:r>
      <w:r>
        <w:rPr>
          <w:spacing w:val="-31"/>
          <w:sz w:val="24"/>
        </w:rPr>
        <w:t xml:space="preserve"> 分</w:t>
      </w:r>
      <w:r>
        <w:rPr>
          <w:sz w:val="24"/>
        </w:rPr>
        <w:t>），切割面是否平整（5</w:t>
      </w:r>
      <w:r>
        <w:rPr>
          <w:spacing w:val="-31"/>
          <w:sz w:val="24"/>
        </w:rPr>
        <w:t xml:space="preserve"> 分</w:t>
      </w:r>
      <w:r>
        <w:rPr>
          <w:sz w:val="24"/>
        </w:rPr>
        <w:t>），是否有多灌胶水</w:t>
      </w:r>
      <w:r w:rsidR="000576A0">
        <w:rPr>
          <w:rFonts w:hint="eastAsia"/>
          <w:sz w:val="24"/>
        </w:rPr>
        <w:t>溢出</w:t>
      </w:r>
      <w:r>
        <w:rPr>
          <w:sz w:val="24"/>
        </w:rPr>
        <w:t>痕迹（5</w:t>
      </w:r>
      <w:r>
        <w:rPr>
          <w:spacing w:val="-30"/>
          <w:sz w:val="24"/>
        </w:rPr>
        <w:t xml:space="preserve"> 分</w:t>
      </w:r>
      <w:r>
        <w:rPr>
          <w:sz w:val="24"/>
        </w:rPr>
        <w:t>），模型是否出现明显不应该出现的裂缝（5</w:t>
      </w:r>
      <w:r>
        <w:rPr>
          <w:spacing w:val="-30"/>
          <w:sz w:val="24"/>
        </w:rPr>
        <w:t xml:space="preserve"> 分</w:t>
      </w:r>
      <w:r>
        <w:rPr>
          <w:sz w:val="24"/>
        </w:rPr>
        <w:t>）。</w:t>
      </w:r>
    </w:p>
    <w:p w14:paraId="09F778CE" w14:textId="77777777" w:rsidR="009C056D" w:rsidRDefault="001D150E" w:rsidP="009D360C">
      <w:pPr>
        <w:pStyle w:val="a5"/>
        <w:numPr>
          <w:ilvl w:val="0"/>
          <w:numId w:val="2"/>
        </w:numPr>
        <w:spacing w:before="0" w:line="360" w:lineRule="auto"/>
        <w:ind w:left="0" w:firstLineChars="200" w:firstLine="462"/>
        <w:rPr>
          <w:sz w:val="24"/>
        </w:rPr>
      </w:pPr>
      <w:r>
        <w:rPr>
          <w:spacing w:val="-9"/>
          <w:sz w:val="24"/>
        </w:rPr>
        <w:t xml:space="preserve">美观分：总分 </w:t>
      </w:r>
      <w:r>
        <w:rPr>
          <w:sz w:val="24"/>
        </w:rPr>
        <w:t>40</w:t>
      </w:r>
      <w:r>
        <w:rPr>
          <w:spacing w:val="-8"/>
          <w:sz w:val="24"/>
        </w:rPr>
        <w:t xml:space="preserve"> 分，分为以下三等：</w:t>
      </w:r>
    </w:p>
    <w:p w14:paraId="75E234A6" w14:textId="77777777" w:rsidR="009C056D" w:rsidRDefault="001D150E" w:rsidP="009D360C">
      <w:pPr>
        <w:pStyle w:val="a3"/>
        <w:spacing w:line="360" w:lineRule="auto"/>
        <w:ind w:firstLineChars="200" w:firstLine="460"/>
      </w:pPr>
      <w:r>
        <w:rPr>
          <w:spacing w:val="-10"/>
        </w:rPr>
        <w:t xml:space="preserve">一等：最高 </w:t>
      </w:r>
      <w:r>
        <w:t>40</w:t>
      </w:r>
      <w:r>
        <w:rPr>
          <w:spacing w:val="-8"/>
        </w:rPr>
        <w:t xml:space="preserve"> 分。色彩搭配合理、赏心悦目</w:t>
      </w:r>
      <w:r>
        <w:t>（15</w:t>
      </w:r>
      <w:r>
        <w:rPr>
          <w:spacing w:val="-30"/>
        </w:rPr>
        <w:t xml:space="preserve"> 分</w:t>
      </w:r>
      <w:r>
        <w:t>），模型结构比例合理（10 分），整体造型和谐美观（15</w:t>
      </w:r>
      <w:r>
        <w:rPr>
          <w:spacing w:val="-31"/>
        </w:rPr>
        <w:t xml:space="preserve"> 分</w:t>
      </w:r>
      <w:r>
        <w:t>）。</w:t>
      </w:r>
    </w:p>
    <w:p w14:paraId="020ABEE4" w14:textId="77777777" w:rsidR="009C056D" w:rsidRDefault="001D150E" w:rsidP="009D360C">
      <w:pPr>
        <w:pStyle w:val="a3"/>
        <w:spacing w:line="360" w:lineRule="auto"/>
        <w:ind w:firstLineChars="200" w:firstLine="460"/>
      </w:pPr>
      <w:r>
        <w:rPr>
          <w:spacing w:val="-10"/>
        </w:rPr>
        <w:t xml:space="preserve">二等：最高 </w:t>
      </w:r>
      <w:r>
        <w:t>27</w:t>
      </w:r>
      <w:r>
        <w:rPr>
          <w:spacing w:val="-8"/>
        </w:rPr>
        <w:t xml:space="preserve"> 分。色彩搭配较为合理</w:t>
      </w:r>
      <w:r>
        <w:t>（10</w:t>
      </w:r>
      <w:r>
        <w:rPr>
          <w:spacing w:val="-30"/>
        </w:rPr>
        <w:t xml:space="preserve"> 分</w:t>
      </w:r>
      <w:r>
        <w:t>），模型结构比例大部分合理（7 分），整体造型较和谐，仅存在较少不合理之处（10</w:t>
      </w:r>
      <w:r>
        <w:rPr>
          <w:spacing w:val="-31"/>
        </w:rPr>
        <w:t xml:space="preserve"> 分</w:t>
      </w:r>
      <w:r>
        <w:t>）。</w:t>
      </w:r>
    </w:p>
    <w:p w14:paraId="7149EA98" w14:textId="77777777" w:rsidR="009C056D" w:rsidRDefault="001D150E" w:rsidP="009D360C">
      <w:pPr>
        <w:pStyle w:val="a3"/>
        <w:spacing w:line="360" w:lineRule="auto"/>
        <w:ind w:firstLineChars="200" w:firstLine="460"/>
      </w:pPr>
      <w:r>
        <w:rPr>
          <w:spacing w:val="-10"/>
        </w:rPr>
        <w:t xml:space="preserve">三等：最高 </w:t>
      </w:r>
      <w:r>
        <w:t>15</w:t>
      </w:r>
      <w:r>
        <w:rPr>
          <w:spacing w:val="-8"/>
        </w:rPr>
        <w:t xml:space="preserve"> 分。色彩搭配不合理</w:t>
      </w:r>
      <w:r>
        <w:t>（5</w:t>
      </w:r>
      <w:r>
        <w:rPr>
          <w:spacing w:val="-30"/>
        </w:rPr>
        <w:t xml:space="preserve"> 分</w:t>
      </w:r>
      <w:r>
        <w:t>），模型结构比例不合理（5</w:t>
      </w:r>
      <w:r>
        <w:rPr>
          <w:spacing w:val="-30"/>
        </w:rPr>
        <w:t xml:space="preserve"> 分</w:t>
      </w:r>
      <w:r>
        <w:t>），整体造型不和谐（5</w:t>
      </w:r>
      <w:r>
        <w:rPr>
          <w:spacing w:val="-31"/>
        </w:rPr>
        <w:t xml:space="preserve"> 分</w:t>
      </w:r>
      <w:r>
        <w:t>）。</w:t>
      </w:r>
    </w:p>
    <w:p w14:paraId="4C87BC0E" w14:textId="7A3FEA6A" w:rsidR="009C056D" w:rsidRPr="002D365F" w:rsidRDefault="001D150E" w:rsidP="002D365F">
      <w:pPr>
        <w:pStyle w:val="a5"/>
        <w:numPr>
          <w:ilvl w:val="0"/>
          <w:numId w:val="2"/>
        </w:numPr>
        <w:spacing w:before="0" w:line="360" w:lineRule="auto"/>
        <w:ind w:left="0" w:firstLineChars="200" w:firstLine="466"/>
        <w:rPr>
          <w:sz w:val="24"/>
        </w:rPr>
      </w:pPr>
      <w:r>
        <w:rPr>
          <w:spacing w:val="-7"/>
          <w:sz w:val="24"/>
        </w:rPr>
        <w:t xml:space="preserve">加载表现分：总分 </w:t>
      </w:r>
      <w:r>
        <w:rPr>
          <w:sz w:val="24"/>
        </w:rPr>
        <w:t>20</w:t>
      </w:r>
      <w:r>
        <w:rPr>
          <w:spacing w:val="-20"/>
          <w:sz w:val="24"/>
        </w:rPr>
        <w:t xml:space="preserve"> 分。</w:t>
      </w:r>
    </w:p>
    <w:p w14:paraId="33C54A53" w14:textId="77777777" w:rsidR="009C056D" w:rsidRDefault="001D150E" w:rsidP="009D360C">
      <w:pPr>
        <w:pStyle w:val="a3"/>
        <w:spacing w:line="360" w:lineRule="auto"/>
        <w:ind w:firstLineChars="200" w:firstLine="450"/>
      </w:pPr>
      <w:r>
        <w:rPr>
          <w:spacing w:val="-15"/>
          <w:position w:val="2"/>
        </w:rPr>
        <w:t xml:space="preserve">荷质比 </w:t>
      </w:r>
      <w:r>
        <w:rPr>
          <w:position w:val="2"/>
        </w:rPr>
        <w:t>Q（即有效加载砝码质量与模型质量的比值），Q</w:t>
      </w:r>
      <w:r>
        <w:rPr>
          <w:sz w:val="12"/>
        </w:rPr>
        <w:t xml:space="preserve">max </w:t>
      </w:r>
      <w:r>
        <w:rPr>
          <w:position w:val="2"/>
        </w:rPr>
        <w:t>的队伍加载表现分为</w:t>
      </w:r>
      <w:r>
        <w:rPr>
          <w:spacing w:val="-21"/>
          <w:position w:val="2"/>
        </w:rPr>
        <w:t xml:space="preserve">满分 </w:t>
      </w:r>
      <w:r>
        <w:rPr>
          <w:position w:val="2"/>
        </w:rPr>
        <w:t>20</w:t>
      </w:r>
      <w:r>
        <w:rPr>
          <w:spacing w:val="-13"/>
          <w:position w:val="2"/>
        </w:rPr>
        <w:t xml:space="preserve"> 分，其余队伍得分为 </w:t>
      </w:r>
      <w:r>
        <w:rPr>
          <w:position w:val="2"/>
        </w:rPr>
        <w:t>20*Q/Q</w:t>
      </w:r>
      <w:r>
        <w:rPr>
          <w:sz w:val="12"/>
        </w:rPr>
        <w:t>max</w:t>
      </w:r>
      <w:r>
        <w:rPr>
          <w:position w:val="2"/>
        </w:rPr>
        <w:t>。</w:t>
      </w:r>
    </w:p>
    <w:p w14:paraId="32C125B3" w14:textId="77777777" w:rsidR="009C056D" w:rsidRDefault="001D150E" w:rsidP="009D360C">
      <w:pPr>
        <w:pStyle w:val="1"/>
        <w:spacing w:before="0" w:line="360" w:lineRule="auto"/>
        <w:ind w:left="0" w:firstLineChars="200" w:firstLine="562"/>
      </w:pPr>
      <w:r>
        <w:t>六、 注意事项</w:t>
      </w:r>
    </w:p>
    <w:p w14:paraId="36D00BCF" w14:textId="77777777" w:rsidR="009C056D" w:rsidRDefault="001D150E" w:rsidP="009D360C">
      <w:pPr>
        <w:pStyle w:val="a5"/>
        <w:numPr>
          <w:ilvl w:val="0"/>
          <w:numId w:val="1"/>
        </w:numPr>
        <w:spacing w:before="0" w:line="360" w:lineRule="auto"/>
        <w:ind w:left="0" w:firstLineChars="200" w:firstLine="480"/>
        <w:rPr>
          <w:sz w:val="24"/>
        </w:rPr>
      </w:pPr>
      <w:r>
        <w:rPr>
          <w:sz w:val="24"/>
        </w:rPr>
        <w:t>所有队伍的模型均不能带走，留由组委会检查是否使用违规材料。</w:t>
      </w:r>
    </w:p>
    <w:p w14:paraId="6661DE7C" w14:textId="77777777" w:rsidR="009C056D" w:rsidRDefault="001D150E" w:rsidP="009D360C">
      <w:pPr>
        <w:pStyle w:val="a5"/>
        <w:numPr>
          <w:ilvl w:val="0"/>
          <w:numId w:val="1"/>
        </w:numPr>
        <w:spacing w:before="0" w:line="360" w:lineRule="auto"/>
        <w:ind w:left="0" w:firstLineChars="200" w:firstLine="480"/>
        <w:rPr>
          <w:sz w:val="24"/>
        </w:rPr>
      </w:pPr>
      <w:r>
        <w:rPr>
          <w:sz w:val="24"/>
        </w:rPr>
        <w:t>所有队伍必须在规定时间内完成报到、称重、检测、加载等工作，具体时间见后续通知。</w:t>
      </w:r>
    </w:p>
    <w:p w14:paraId="53A13687" w14:textId="77777777" w:rsidR="009C056D" w:rsidRDefault="001D150E" w:rsidP="009D360C">
      <w:pPr>
        <w:pStyle w:val="a5"/>
        <w:numPr>
          <w:ilvl w:val="0"/>
          <w:numId w:val="1"/>
        </w:numPr>
        <w:spacing w:before="0" w:line="360" w:lineRule="auto"/>
        <w:ind w:left="0" w:firstLineChars="200" w:firstLine="480"/>
        <w:rPr>
          <w:sz w:val="24"/>
        </w:rPr>
      </w:pPr>
      <w:r>
        <w:rPr>
          <w:sz w:val="24"/>
        </w:rPr>
        <w:t>本次大赛的最终解释权归组委会所有。</w:t>
      </w:r>
    </w:p>
    <w:p w14:paraId="6AB5C011" w14:textId="77777777" w:rsidR="009C056D" w:rsidRDefault="001D150E" w:rsidP="009D360C">
      <w:pPr>
        <w:pStyle w:val="a5"/>
        <w:numPr>
          <w:ilvl w:val="0"/>
          <w:numId w:val="1"/>
        </w:numPr>
        <w:spacing w:before="0" w:line="360" w:lineRule="auto"/>
        <w:ind w:left="0" w:firstLineChars="200" w:firstLine="480"/>
        <w:rPr>
          <w:sz w:val="24"/>
        </w:rPr>
      </w:pPr>
      <w:r>
        <w:rPr>
          <w:sz w:val="24"/>
        </w:rPr>
        <w:t>奖项设置可能会根据最终报名情况做相应的调整。</w:t>
      </w:r>
    </w:p>
    <w:p w14:paraId="65785826" w14:textId="2681764E" w:rsidR="009C056D" w:rsidRDefault="009C056D" w:rsidP="009D360C">
      <w:pPr>
        <w:pStyle w:val="a3"/>
        <w:spacing w:line="360" w:lineRule="auto"/>
        <w:ind w:firstLineChars="200" w:firstLine="480"/>
      </w:pPr>
    </w:p>
    <w:sectPr w:rsidR="009C056D" w:rsidSect="002D365F">
      <w:pgSz w:w="11910" w:h="16840"/>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3814" w14:textId="77777777" w:rsidR="00274ECA" w:rsidRDefault="00274ECA" w:rsidP="003829D0">
      <w:r>
        <w:separator/>
      </w:r>
    </w:p>
  </w:endnote>
  <w:endnote w:type="continuationSeparator" w:id="0">
    <w:p w14:paraId="56F1503E" w14:textId="77777777" w:rsidR="00274ECA" w:rsidRDefault="00274ECA" w:rsidP="00382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楷体">
    <w:altName w:val="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6BB98" w14:textId="77777777" w:rsidR="00274ECA" w:rsidRDefault="00274ECA" w:rsidP="003829D0">
      <w:r>
        <w:separator/>
      </w:r>
    </w:p>
  </w:footnote>
  <w:footnote w:type="continuationSeparator" w:id="0">
    <w:p w14:paraId="121938B8" w14:textId="77777777" w:rsidR="00274ECA" w:rsidRDefault="00274ECA" w:rsidP="00382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46B88"/>
    <w:multiLevelType w:val="hybridMultilevel"/>
    <w:tmpl w:val="26A27026"/>
    <w:lvl w:ilvl="0" w:tplc="F18E6190">
      <w:start w:val="1"/>
      <w:numFmt w:val="decimal"/>
      <w:lvlText w:val="%1."/>
      <w:lvlJc w:val="left"/>
      <w:pPr>
        <w:ind w:left="940" w:hanging="360"/>
      </w:pPr>
      <w:rPr>
        <w:rFonts w:ascii="楷体" w:eastAsia="楷体" w:hAnsi="楷体" w:cs="楷体" w:hint="default"/>
        <w:w w:val="100"/>
        <w:sz w:val="24"/>
        <w:szCs w:val="24"/>
        <w:lang w:val="zh-CN" w:eastAsia="zh-CN" w:bidi="zh-CN"/>
      </w:rPr>
    </w:lvl>
    <w:lvl w:ilvl="1" w:tplc="2CCCE70E">
      <w:start w:val="1"/>
      <w:numFmt w:val="decimal"/>
      <w:lvlText w:val="%2)"/>
      <w:lvlJc w:val="left"/>
      <w:pPr>
        <w:ind w:left="1360" w:hanging="420"/>
      </w:pPr>
      <w:rPr>
        <w:rFonts w:ascii="楷体" w:eastAsia="楷体" w:hAnsi="楷体" w:cs="楷体" w:hint="default"/>
        <w:w w:val="100"/>
        <w:sz w:val="24"/>
        <w:szCs w:val="24"/>
        <w:lang w:val="zh-CN" w:eastAsia="zh-CN" w:bidi="zh-CN"/>
      </w:rPr>
    </w:lvl>
    <w:lvl w:ilvl="2" w:tplc="9594F762">
      <w:start w:val="1"/>
      <w:numFmt w:val="lowerRoman"/>
      <w:lvlText w:val="%3."/>
      <w:lvlJc w:val="left"/>
      <w:pPr>
        <w:ind w:left="1708" w:hanging="660"/>
        <w:jc w:val="right"/>
      </w:pPr>
      <w:rPr>
        <w:rFonts w:ascii="楷体" w:eastAsia="楷体" w:hAnsi="楷体" w:cs="楷体" w:hint="default"/>
        <w:spacing w:val="-60"/>
        <w:w w:val="100"/>
        <w:sz w:val="24"/>
        <w:szCs w:val="24"/>
        <w:lang w:val="zh-CN" w:eastAsia="zh-CN" w:bidi="zh-CN"/>
      </w:rPr>
    </w:lvl>
    <w:lvl w:ilvl="3" w:tplc="07CC5F0C">
      <w:numFmt w:val="bullet"/>
      <w:lvlText w:val="•"/>
      <w:lvlJc w:val="left"/>
      <w:pPr>
        <w:ind w:left="2730" w:hanging="660"/>
      </w:pPr>
      <w:rPr>
        <w:rFonts w:hint="default"/>
        <w:lang w:val="zh-CN" w:eastAsia="zh-CN" w:bidi="zh-CN"/>
      </w:rPr>
    </w:lvl>
    <w:lvl w:ilvl="4" w:tplc="E46CB398">
      <w:numFmt w:val="bullet"/>
      <w:lvlText w:val="•"/>
      <w:lvlJc w:val="left"/>
      <w:pPr>
        <w:ind w:left="3761" w:hanging="660"/>
      </w:pPr>
      <w:rPr>
        <w:rFonts w:hint="default"/>
        <w:lang w:val="zh-CN" w:eastAsia="zh-CN" w:bidi="zh-CN"/>
      </w:rPr>
    </w:lvl>
    <w:lvl w:ilvl="5" w:tplc="5226D926">
      <w:numFmt w:val="bullet"/>
      <w:lvlText w:val="•"/>
      <w:lvlJc w:val="left"/>
      <w:pPr>
        <w:ind w:left="4792" w:hanging="660"/>
      </w:pPr>
      <w:rPr>
        <w:rFonts w:hint="default"/>
        <w:lang w:val="zh-CN" w:eastAsia="zh-CN" w:bidi="zh-CN"/>
      </w:rPr>
    </w:lvl>
    <w:lvl w:ilvl="6" w:tplc="38C688CE">
      <w:numFmt w:val="bullet"/>
      <w:lvlText w:val="•"/>
      <w:lvlJc w:val="left"/>
      <w:pPr>
        <w:ind w:left="5823" w:hanging="660"/>
      </w:pPr>
      <w:rPr>
        <w:rFonts w:hint="default"/>
        <w:lang w:val="zh-CN" w:eastAsia="zh-CN" w:bidi="zh-CN"/>
      </w:rPr>
    </w:lvl>
    <w:lvl w:ilvl="7" w:tplc="D7DED774">
      <w:numFmt w:val="bullet"/>
      <w:lvlText w:val="•"/>
      <w:lvlJc w:val="left"/>
      <w:pPr>
        <w:ind w:left="6854" w:hanging="660"/>
      </w:pPr>
      <w:rPr>
        <w:rFonts w:hint="default"/>
        <w:lang w:val="zh-CN" w:eastAsia="zh-CN" w:bidi="zh-CN"/>
      </w:rPr>
    </w:lvl>
    <w:lvl w:ilvl="8" w:tplc="1EAAD538">
      <w:numFmt w:val="bullet"/>
      <w:lvlText w:val="•"/>
      <w:lvlJc w:val="left"/>
      <w:pPr>
        <w:ind w:left="7884" w:hanging="660"/>
      </w:pPr>
      <w:rPr>
        <w:rFonts w:hint="default"/>
        <w:lang w:val="zh-CN" w:eastAsia="zh-CN" w:bidi="zh-CN"/>
      </w:rPr>
    </w:lvl>
  </w:abstractNum>
  <w:abstractNum w:abstractNumId="1" w15:restartNumberingAfterBreak="0">
    <w:nsid w:val="2FC310DC"/>
    <w:multiLevelType w:val="hybridMultilevel"/>
    <w:tmpl w:val="4216A1FC"/>
    <w:lvl w:ilvl="0" w:tplc="77F2E890">
      <w:start w:val="1"/>
      <w:numFmt w:val="decimal"/>
      <w:lvlText w:val="%1."/>
      <w:lvlJc w:val="left"/>
      <w:pPr>
        <w:ind w:left="945" w:hanging="420"/>
      </w:pPr>
      <w:rPr>
        <w:rFonts w:ascii="Times New Roman" w:eastAsia="Times New Roman" w:hAnsi="Times New Roman" w:cs="Times New Roman" w:hint="default"/>
        <w:w w:val="100"/>
        <w:sz w:val="24"/>
        <w:szCs w:val="24"/>
        <w:lang w:val="zh-CN" w:eastAsia="zh-CN" w:bidi="zh-CN"/>
      </w:rPr>
    </w:lvl>
    <w:lvl w:ilvl="1" w:tplc="C8FC22C8">
      <w:start w:val="1"/>
      <w:numFmt w:val="decimal"/>
      <w:lvlText w:val="%2）"/>
      <w:lvlJc w:val="left"/>
      <w:pPr>
        <w:ind w:left="1370" w:hanging="420"/>
      </w:pPr>
      <w:rPr>
        <w:rFonts w:ascii="楷体" w:eastAsia="楷体" w:hAnsi="楷体" w:cs="楷体"/>
        <w:spacing w:val="-60"/>
        <w:w w:val="99"/>
        <w:sz w:val="24"/>
        <w:szCs w:val="24"/>
        <w:lang w:val="zh-CN" w:eastAsia="zh-CN" w:bidi="zh-CN"/>
      </w:rPr>
    </w:lvl>
    <w:lvl w:ilvl="2" w:tplc="DA6C18BA">
      <w:numFmt w:val="bullet"/>
      <w:lvlText w:val="•"/>
      <w:lvlJc w:val="left"/>
      <w:pPr>
        <w:ind w:left="1380" w:hanging="420"/>
      </w:pPr>
      <w:rPr>
        <w:rFonts w:hint="default"/>
        <w:lang w:val="zh-CN" w:eastAsia="zh-CN" w:bidi="zh-CN"/>
      </w:rPr>
    </w:lvl>
    <w:lvl w:ilvl="3" w:tplc="047454D6">
      <w:numFmt w:val="bullet"/>
      <w:lvlText w:val="•"/>
      <w:lvlJc w:val="left"/>
      <w:pPr>
        <w:ind w:left="2450" w:hanging="420"/>
      </w:pPr>
      <w:rPr>
        <w:rFonts w:hint="default"/>
        <w:lang w:val="zh-CN" w:eastAsia="zh-CN" w:bidi="zh-CN"/>
      </w:rPr>
    </w:lvl>
    <w:lvl w:ilvl="4" w:tplc="2F9E46A8">
      <w:numFmt w:val="bullet"/>
      <w:lvlText w:val="•"/>
      <w:lvlJc w:val="left"/>
      <w:pPr>
        <w:ind w:left="3521" w:hanging="420"/>
      </w:pPr>
      <w:rPr>
        <w:rFonts w:hint="default"/>
        <w:lang w:val="zh-CN" w:eastAsia="zh-CN" w:bidi="zh-CN"/>
      </w:rPr>
    </w:lvl>
    <w:lvl w:ilvl="5" w:tplc="1B0A9704">
      <w:numFmt w:val="bullet"/>
      <w:lvlText w:val="•"/>
      <w:lvlJc w:val="left"/>
      <w:pPr>
        <w:ind w:left="4592" w:hanging="420"/>
      </w:pPr>
      <w:rPr>
        <w:rFonts w:hint="default"/>
        <w:lang w:val="zh-CN" w:eastAsia="zh-CN" w:bidi="zh-CN"/>
      </w:rPr>
    </w:lvl>
    <w:lvl w:ilvl="6" w:tplc="F06E2BDA">
      <w:numFmt w:val="bullet"/>
      <w:lvlText w:val="•"/>
      <w:lvlJc w:val="left"/>
      <w:pPr>
        <w:ind w:left="5663" w:hanging="420"/>
      </w:pPr>
      <w:rPr>
        <w:rFonts w:hint="default"/>
        <w:lang w:val="zh-CN" w:eastAsia="zh-CN" w:bidi="zh-CN"/>
      </w:rPr>
    </w:lvl>
    <w:lvl w:ilvl="7" w:tplc="CEFC34B2">
      <w:numFmt w:val="bullet"/>
      <w:lvlText w:val="•"/>
      <w:lvlJc w:val="left"/>
      <w:pPr>
        <w:ind w:left="6734" w:hanging="420"/>
      </w:pPr>
      <w:rPr>
        <w:rFonts w:hint="default"/>
        <w:lang w:val="zh-CN" w:eastAsia="zh-CN" w:bidi="zh-CN"/>
      </w:rPr>
    </w:lvl>
    <w:lvl w:ilvl="8" w:tplc="1C4CDBFA">
      <w:numFmt w:val="bullet"/>
      <w:lvlText w:val="•"/>
      <w:lvlJc w:val="left"/>
      <w:pPr>
        <w:ind w:left="7804" w:hanging="420"/>
      </w:pPr>
      <w:rPr>
        <w:rFonts w:hint="default"/>
        <w:lang w:val="zh-CN" w:eastAsia="zh-CN" w:bidi="zh-CN"/>
      </w:rPr>
    </w:lvl>
  </w:abstractNum>
  <w:abstractNum w:abstractNumId="2" w15:restartNumberingAfterBreak="0">
    <w:nsid w:val="340E2AD9"/>
    <w:multiLevelType w:val="hybridMultilevel"/>
    <w:tmpl w:val="0B9A6DD0"/>
    <w:lvl w:ilvl="0" w:tplc="3E78CEFA">
      <w:start w:val="1"/>
      <w:numFmt w:val="decimal"/>
      <w:lvlText w:val="%1."/>
      <w:lvlJc w:val="left"/>
      <w:pPr>
        <w:ind w:left="945" w:hanging="420"/>
      </w:pPr>
      <w:rPr>
        <w:rFonts w:ascii="Times New Roman" w:eastAsia="Times New Roman" w:hAnsi="Times New Roman" w:cs="Times New Roman" w:hint="default"/>
        <w:spacing w:val="-1"/>
        <w:w w:val="100"/>
        <w:sz w:val="24"/>
        <w:szCs w:val="24"/>
        <w:lang w:val="zh-CN" w:eastAsia="zh-CN" w:bidi="zh-CN"/>
      </w:rPr>
    </w:lvl>
    <w:lvl w:ilvl="1" w:tplc="F9E0D3AA">
      <w:numFmt w:val="bullet"/>
      <w:lvlText w:val="•"/>
      <w:lvlJc w:val="left"/>
      <w:pPr>
        <w:ind w:left="1840" w:hanging="420"/>
      </w:pPr>
      <w:rPr>
        <w:rFonts w:hint="default"/>
        <w:lang w:val="zh-CN" w:eastAsia="zh-CN" w:bidi="zh-CN"/>
      </w:rPr>
    </w:lvl>
    <w:lvl w:ilvl="2" w:tplc="BD0C0014">
      <w:numFmt w:val="bullet"/>
      <w:lvlText w:val="•"/>
      <w:lvlJc w:val="left"/>
      <w:pPr>
        <w:ind w:left="2741" w:hanging="420"/>
      </w:pPr>
      <w:rPr>
        <w:rFonts w:hint="default"/>
        <w:lang w:val="zh-CN" w:eastAsia="zh-CN" w:bidi="zh-CN"/>
      </w:rPr>
    </w:lvl>
    <w:lvl w:ilvl="3" w:tplc="572A66F2">
      <w:numFmt w:val="bullet"/>
      <w:lvlText w:val="•"/>
      <w:lvlJc w:val="left"/>
      <w:pPr>
        <w:ind w:left="3641" w:hanging="420"/>
      </w:pPr>
      <w:rPr>
        <w:rFonts w:hint="default"/>
        <w:lang w:val="zh-CN" w:eastAsia="zh-CN" w:bidi="zh-CN"/>
      </w:rPr>
    </w:lvl>
    <w:lvl w:ilvl="4" w:tplc="C3CABB84">
      <w:numFmt w:val="bullet"/>
      <w:lvlText w:val="•"/>
      <w:lvlJc w:val="left"/>
      <w:pPr>
        <w:ind w:left="4542" w:hanging="420"/>
      </w:pPr>
      <w:rPr>
        <w:rFonts w:hint="default"/>
        <w:lang w:val="zh-CN" w:eastAsia="zh-CN" w:bidi="zh-CN"/>
      </w:rPr>
    </w:lvl>
    <w:lvl w:ilvl="5" w:tplc="460A46A4">
      <w:numFmt w:val="bullet"/>
      <w:lvlText w:val="•"/>
      <w:lvlJc w:val="left"/>
      <w:pPr>
        <w:ind w:left="5443" w:hanging="420"/>
      </w:pPr>
      <w:rPr>
        <w:rFonts w:hint="default"/>
        <w:lang w:val="zh-CN" w:eastAsia="zh-CN" w:bidi="zh-CN"/>
      </w:rPr>
    </w:lvl>
    <w:lvl w:ilvl="6" w:tplc="83B2C8D6">
      <w:numFmt w:val="bullet"/>
      <w:lvlText w:val="•"/>
      <w:lvlJc w:val="left"/>
      <w:pPr>
        <w:ind w:left="6343" w:hanging="420"/>
      </w:pPr>
      <w:rPr>
        <w:rFonts w:hint="default"/>
        <w:lang w:val="zh-CN" w:eastAsia="zh-CN" w:bidi="zh-CN"/>
      </w:rPr>
    </w:lvl>
    <w:lvl w:ilvl="7" w:tplc="34DC560C">
      <w:numFmt w:val="bullet"/>
      <w:lvlText w:val="•"/>
      <w:lvlJc w:val="left"/>
      <w:pPr>
        <w:ind w:left="7244" w:hanging="420"/>
      </w:pPr>
      <w:rPr>
        <w:rFonts w:hint="default"/>
        <w:lang w:val="zh-CN" w:eastAsia="zh-CN" w:bidi="zh-CN"/>
      </w:rPr>
    </w:lvl>
    <w:lvl w:ilvl="8" w:tplc="5E601158">
      <w:numFmt w:val="bullet"/>
      <w:lvlText w:val="•"/>
      <w:lvlJc w:val="left"/>
      <w:pPr>
        <w:ind w:left="8145" w:hanging="420"/>
      </w:pPr>
      <w:rPr>
        <w:rFonts w:hint="default"/>
        <w:lang w:val="zh-CN" w:eastAsia="zh-CN" w:bidi="zh-CN"/>
      </w:rPr>
    </w:lvl>
  </w:abstractNum>
  <w:abstractNum w:abstractNumId="3" w15:restartNumberingAfterBreak="0">
    <w:nsid w:val="63AA3B8F"/>
    <w:multiLevelType w:val="hybridMultilevel"/>
    <w:tmpl w:val="3266F04C"/>
    <w:lvl w:ilvl="0" w:tplc="2BC6B07A">
      <w:start w:val="1"/>
      <w:numFmt w:val="decimal"/>
      <w:lvlText w:val="%1."/>
      <w:lvlJc w:val="left"/>
      <w:pPr>
        <w:ind w:left="945" w:hanging="420"/>
      </w:pPr>
      <w:rPr>
        <w:rFonts w:ascii="Times New Roman" w:eastAsia="Times New Roman" w:hAnsi="Times New Roman" w:cs="Times New Roman" w:hint="default"/>
        <w:w w:val="100"/>
        <w:sz w:val="24"/>
        <w:szCs w:val="24"/>
        <w:lang w:val="zh-CN" w:eastAsia="zh-CN" w:bidi="zh-CN"/>
      </w:rPr>
    </w:lvl>
    <w:lvl w:ilvl="1" w:tplc="C3007F74">
      <w:numFmt w:val="bullet"/>
      <w:lvlText w:val="•"/>
      <w:lvlJc w:val="left"/>
      <w:pPr>
        <w:ind w:left="1840" w:hanging="420"/>
      </w:pPr>
      <w:rPr>
        <w:rFonts w:hint="default"/>
        <w:lang w:val="zh-CN" w:eastAsia="zh-CN" w:bidi="zh-CN"/>
      </w:rPr>
    </w:lvl>
    <w:lvl w:ilvl="2" w:tplc="F7DA0452">
      <w:numFmt w:val="bullet"/>
      <w:lvlText w:val="•"/>
      <w:lvlJc w:val="left"/>
      <w:pPr>
        <w:ind w:left="2741" w:hanging="420"/>
      </w:pPr>
      <w:rPr>
        <w:rFonts w:hint="default"/>
        <w:lang w:val="zh-CN" w:eastAsia="zh-CN" w:bidi="zh-CN"/>
      </w:rPr>
    </w:lvl>
    <w:lvl w:ilvl="3" w:tplc="FD900180">
      <w:numFmt w:val="bullet"/>
      <w:lvlText w:val="•"/>
      <w:lvlJc w:val="left"/>
      <w:pPr>
        <w:ind w:left="3641" w:hanging="420"/>
      </w:pPr>
      <w:rPr>
        <w:rFonts w:hint="default"/>
        <w:lang w:val="zh-CN" w:eastAsia="zh-CN" w:bidi="zh-CN"/>
      </w:rPr>
    </w:lvl>
    <w:lvl w:ilvl="4" w:tplc="00D2C7E8">
      <w:numFmt w:val="bullet"/>
      <w:lvlText w:val="•"/>
      <w:lvlJc w:val="left"/>
      <w:pPr>
        <w:ind w:left="4542" w:hanging="420"/>
      </w:pPr>
      <w:rPr>
        <w:rFonts w:hint="default"/>
        <w:lang w:val="zh-CN" w:eastAsia="zh-CN" w:bidi="zh-CN"/>
      </w:rPr>
    </w:lvl>
    <w:lvl w:ilvl="5" w:tplc="A7F02252">
      <w:numFmt w:val="bullet"/>
      <w:lvlText w:val="•"/>
      <w:lvlJc w:val="left"/>
      <w:pPr>
        <w:ind w:left="5443" w:hanging="420"/>
      </w:pPr>
      <w:rPr>
        <w:rFonts w:hint="default"/>
        <w:lang w:val="zh-CN" w:eastAsia="zh-CN" w:bidi="zh-CN"/>
      </w:rPr>
    </w:lvl>
    <w:lvl w:ilvl="6" w:tplc="0048374E">
      <w:numFmt w:val="bullet"/>
      <w:lvlText w:val="•"/>
      <w:lvlJc w:val="left"/>
      <w:pPr>
        <w:ind w:left="6343" w:hanging="420"/>
      </w:pPr>
      <w:rPr>
        <w:rFonts w:hint="default"/>
        <w:lang w:val="zh-CN" w:eastAsia="zh-CN" w:bidi="zh-CN"/>
      </w:rPr>
    </w:lvl>
    <w:lvl w:ilvl="7" w:tplc="2AF8E312">
      <w:numFmt w:val="bullet"/>
      <w:lvlText w:val="•"/>
      <w:lvlJc w:val="left"/>
      <w:pPr>
        <w:ind w:left="7244" w:hanging="420"/>
      </w:pPr>
      <w:rPr>
        <w:rFonts w:hint="default"/>
        <w:lang w:val="zh-CN" w:eastAsia="zh-CN" w:bidi="zh-CN"/>
      </w:rPr>
    </w:lvl>
    <w:lvl w:ilvl="8" w:tplc="ADA2B17C">
      <w:numFmt w:val="bullet"/>
      <w:lvlText w:val="•"/>
      <w:lvlJc w:val="left"/>
      <w:pPr>
        <w:ind w:left="8145" w:hanging="420"/>
      </w:pPr>
      <w:rPr>
        <w:rFonts w:hint="default"/>
        <w:lang w:val="zh-CN" w:eastAsia="zh-CN" w:bidi="zh-CN"/>
      </w:rPr>
    </w:lvl>
  </w:abstractNum>
  <w:num w:numId="1" w16cid:durableId="1848249913">
    <w:abstractNumId w:val="3"/>
  </w:num>
  <w:num w:numId="2" w16cid:durableId="1204749415">
    <w:abstractNumId w:val="2"/>
  </w:num>
  <w:num w:numId="3" w16cid:durableId="499390490">
    <w:abstractNumId w:val="0"/>
  </w:num>
  <w:num w:numId="4" w16cid:durableId="316955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56D"/>
    <w:rsid w:val="000576A0"/>
    <w:rsid w:val="00142F64"/>
    <w:rsid w:val="001439C9"/>
    <w:rsid w:val="001D150E"/>
    <w:rsid w:val="00241391"/>
    <w:rsid w:val="00246857"/>
    <w:rsid w:val="00255682"/>
    <w:rsid w:val="00274ECA"/>
    <w:rsid w:val="002C66FD"/>
    <w:rsid w:val="002D365F"/>
    <w:rsid w:val="003829D0"/>
    <w:rsid w:val="003A25F6"/>
    <w:rsid w:val="00546FF2"/>
    <w:rsid w:val="00567B8A"/>
    <w:rsid w:val="0063560F"/>
    <w:rsid w:val="0067741E"/>
    <w:rsid w:val="008323BE"/>
    <w:rsid w:val="00835329"/>
    <w:rsid w:val="008A56AE"/>
    <w:rsid w:val="008A640F"/>
    <w:rsid w:val="00931220"/>
    <w:rsid w:val="009C056D"/>
    <w:rsid w:val="009D360C"/>
    <w:rsid w:val="00A83107"/>
    <w:rsid w:val="00AA3B5E"/>
    <w:rsid w:val="00AE46CC"/>
    <w:rsid w:val="00B762F2"/>
    <w:rsid w:val="00CE790A"/>
    <w:rsid w:val="00D07836"/>
    <w:rsid w:val="00D34753"/>
    <w:rsid w:val="00D52999"/>
    <w:rsid w:val="00D6351B"/>
    <w:rsid w:val="00DB79A9"/>
    <w:rsid w:val="00EB3FFA"/>
    <w:rsid w:val="00FA5554"/>
    <w:rsid w:val="00FF0412"/>
    <w:rsid w:val="00FF0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41528"/>
  <w15:docId w15:val="{673A9A91-9306-430C-8954-F4876734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楷体" w:eastAsia="楷体" w:hAnsi="楷体" w:cs="楷体"/>
      <w:lang w:val="zh-CN" w:eastAsia="zh-CN" w:bidi="zh-CN"/>
    </w:rPr>
  </w:style>
  <w:style w:type="paragraph" w:styleId="1">
    <w:name w:val="heading 1"/>
    <w:basedOn w:val="a"/>
    <w:uiPriority w:val="9"/>
    <w:qFormat/>
    <w:pPr>
      <w:spacing w:before="49"/>
      <w:ind w:left="24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spacing w:before="182"/>
      <w:ind w:left="945" w:hanging="420"/>
    </w:pPr>
  </w:style>
  <w:style w:type="paragraph" w:customStyle="1" w:styleId="TableParagraph">
    <w:name w:val="Table Paragraph"/>
    <w:basedOn w:val="a"/>
    <w:uiPriority w:val="1"/>
    <w:qFormat/>
  </w:style>
  <w:style w:type="paragraph" w:styleId="a6">
    <w:name w:val="header"/>
    <w:basedOn w:val="a"/>
    <w:link w:val="a7"/>
    <w:uiPriority w:val="99"/>
    <w:unhideWhenUsed/>
    <w:rsid w:val="003829D0"/>
    <w:pPr>
      <w:tabs>
        <w:tab w:val="center" w:pos="4153"/>
        <w:tab w:val="right" w:pos="8306"/>
      </w:tabs>
      <w:snapToGrid w:val="0"/>
      <w:jc w:val="center"/>
    </w:pPr>
    <w:rPr>
      <w:sz w:val="18"/>
      <w:szCs w:val="18"/>
    </w:rPr>
  </w:style>
  <w:style w:type="character" w:customStyle="1" w:styleId="a7">
    <w:name w:val="页眉 字符"/>
    <w:basedOn w:val="a0"/>
    <w:link w:val="a6"/>
    <w:uiPriority w:val="99"/>
    <w:rsid w:val="003829D0"/>
    <w:rPr>
      <w:rFonts w:ascii="楷体" w:eastAsia="楷体" w:hAnsi="楷体" w:cs="楷体"/>
      <w:sz w:val="18"/>
      <w:szCs w:val="18"/>
      <w:lang w:val="zh-CN" w:eastAsia="zh-CN" w:bidi="zh-CN"/>
    </w:rPr>
  </w:style>
  <w:style w:type="paragraph" w:styleId="a8">
    <w:name w:val="footer"/>
    <w:basedOn w:val="a"/>
    <w:link w:val="a9"/>
    <w:uiPriority w:val="99"/>
    <w:unhideWhenUsed/>
    <w:rsid w:val="003829D0"/>
    <w:pPr>
      <w:tabs>
        <w:tab w:val="center" w:pos="4153"/>
        <w:tab w:val="right" w:pos="8306"/>
      </w:tabs>
      <w:snapToGrid w:val="0"/>
    </w:pPr>
    <w:rPr>
      <w:sz w:val="18"/>
      <w:szCs w:val="18"/>
    </w:rPr>
  </w:style>
  <w:style w:type="character" w:customStyle="1" w:styleId="a9">
    <w:name w:val="页脚 字符"/>
    <w:basedOn w:val="a0"/>
    <w:link w:val="a8"/>
    <w:uiPriority w:val="99"/>
    <w:rsid w:val="003829D0"/>
    <w:rPr>
      <w:rFonts w:ascii="楷体" w:eastAsia="楷体" w:hAnsi="楷体" w:cs="楷体"/>
      <w:sz w:val="18"/>
      <w:szCs w:val="18"/>
      <w:lang w:val="zh-CN" w:eastAsia="zh-CN" w:bidi="zh-CN"/>
    </w:rPr>
  </w:style>
  <w:style w:type="character" w:customStyle="1" w:styleId="a4">
    <w:name w:val="正文文本 字符"/>
    <w:basedOn w:val="a0"/>
    <w:link w:val="a3"/>
    <w:uiPriority w:val="1"/>
    <w:rsid w:val="00FF0412"/>
    <w:rPr>
      <w:rFonts w:ascii="楷体" w:eastAsia="楷体" w:hAnsi="楷体" w:cs="楷体"/>
      <w:sz w:val="24"/>
      <w:szCs w:val="24"/>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5</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马诗琦</dc:creator>
  <cp:lastModifiedBy>weiyue lian</cp:lastModifiedBy>
  <cp:revision>16</cp:revision>
  <dcterms:created xsi:type="dcterms:W3CDTF">2024-03-10T03:21:00Z</dcterms:created>
  <dcterms:modified xsi:type="dcterms:W3CDTF">2024-03-19T14:14:00Z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2023-03-02T00:00:00Z</vt:filetime>
  </property>
  <property fmtid="{D5CDD505-2E9C-101B-9397-08002B2CF9AE}" pid="3" name="Creator">
    <vt:lpwstr>Microsoft® Word 2019</vt:lpwstr>
  </property>
  <property fmtid="{D5CDD505-2E9C-101B-9397-08002B2CF9AE}" pid="4" name="LastSaved">
    <vt:filetime>2024-03-10T00:00:00Z</vt:filetime>
  </property>
</Properties>
</file>