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4E37" w:rsidRDefault="00A97990">
      <w:pPr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  <w:bookmarkStart w:id="0" w:name="_GoBack"/>
      <w:bookmarkEnd w:id="0"/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材料科学与工程学院20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20年春季学期</w:t>
      </w:r>
    </w:p>
    <w:p w:rsidR="00364E37" w:rsidRDefault="00A97990">
      <w:pPr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本科专业类招生培养学生专业分流通知</w:t>
      </w:r>
    </w:p>
    <w:p w:rsidR="00364E37" w:rsidRDefault="00364E37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364E37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为进一步深化本科教育教学改革，提升本科教学水平和人才培养质量，落实</w:t>
      </w:r>
      <w:r>
        <w:rPr>
          <w:rFonts w:ascii="Times New Roman" w:eastAsia="宋体" w:hAnsi="Times New Roman" w:cs="Times New Roman" w:hint="eastAsia"/>
          <w:sz w:val="28"/>
          <w:szCs w:val="28"/>
        </w:rPr>
        <w:t>“</w:t>
      </w:r>
      <w:r>
        <w:rPr>
          <w:rFonts w:ascii="Times New Roman" w:eastAsia="宋体" w:hAnsi="Times New Roman" w:cs="Times New Roman"/>
          <w:sz w:val="28"/>
          <w:szCs w:val="28"/>
        </w:rPr>
        <w:t>以生为本</w:t>
      </w:r>
      <w:r>
        <w:rPr>
          <w:rFonts w:ascii="Times New Roman" w:eastAsia="宋体" w:hAnsi="Times New Roman" w:cs="Times New Roman" w:hint="eastAsia"/>
          <w:sz w:val="28"/>
          <w:szCs w:val="28"/>
        </w:rPr>
        <w:t>”</w:t>
      </w:r>
      <w:r>
        <w:rPr>
          <w:rFonts w:ascii="Times New Roman" w:eastAsia="宋体" w:hAnsi="Times New Roman" w:cs="Times New Roman"/>
          <w:sz w:val="28"/>
          <w:szCs w:val="28"/>
        </w:rPr>
        <w:t>办学理念，学院自</w:t>
      </w:r>
      <w:r>
        <w:rPr>
          <w:rFonts w:ascii="Times New Roman" w:eastAsia="宋体" w:hAnsi="Times New Roman" w:cs="Times New Roman"/>
          <w:sz w:val="28"/>
          <w:szCs w:val="28"/>
        </w:rPr>
        <w:t>2019</w:t>
      </w:r>
      <w:r>
        <w:rPr>
          <w:rFonts w:ascii="Times New Roman" w:eastAsia="宋体" w:hAnsi="Times New Roman" w:cs="Times New Roman"/>
          <w:sz w:val="28"/>
          <w:szCs w:val="28"/>
        </w:rPr>
        <w:t>级</w:t>
      </w:r>
      <w:r>
        <w:rPr>
          <w:rFonts w:ascii="Times New Roman" w:eastAsia="宋体" w:hAnsi="Times New Roman" w:cs="Times New Roman" w:hint="eastAsia"/>
          <w:sz w:val="28"/>
          <w:szCs w:val="28"/>
        </w:rPr>
        <w:t>本科生</w:t>
      </w:r>
      <w:r>
        <w:rPr>
          <w:rFonts w:ascii="Times New Roman" w:eastAsia="宋体" w:hAnsi="Times New Roman" w:cs="Times New Roman"/>
          <w:sz w:val="28"/>
          <w:szCs w:val="28"/>
        </w:rPr>
        <w:t>起实施</w:t>
      </w:r>
      <w:r>
        <w:rPr>
          <w:rFonts w:ascii="Times New Roman" w:eastAsia="宋体" w:hAnsi="Times New Roman" w:cs="Times New Roman" w:hint="eastAsia"/>
          <w:sz w:val="28"/>
          <w:szCs w:val="28"/>
        </w:rPr>
        <w:t>（材料）</w:t>
      </w:r>
      <w:r>
        <w:rPr>
          <w:rFonts w:ascii="Times New Roman" w:eastAsia="宋体" w:hAnsi="Times New Roman" w:cs="Times New Roman"/>
          <w:sz w:val="28"/>
          <w:szCs w:val="28"/>
        </w:rPr>
        <w:t>类</w:t>
      </w:r>
      <w:r>
        <w:rPr>
          <w:rFonts w:ascii="Times New Roman" w:eastAsia="宋体" w:hAnsi="Times New Roman" w:cs="Times New Roman" w:hint="eastAsia"/>
          <w:sz w:val="28"/>
          <w:szCs w:val="28"/>
        </w:rPr>
        <w:t>专业</w:t>
      </w:r>
      <w:r>
        <w:rPr>
          <w:rFonts w:ascii="Times New Roman" w:eastAsia="宋体" w:hAnsi="Times New Roman" w:cs="Times New Roman"/>
          <w:sz w:val="28"/>
          <w:szCs w:val="28"/>
        </w:rPr>
        <w:t>招生培养。按照《华南理工大学本科专业类招生培养改革实施方案》（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华南工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教〔</w:t>
      </w:r>
      <w:r>
        <w:rPr>
          <w:rFonts w:ascii="Times New Roman" w:eastAsia="宋体" w:hAnsi="Times New Roman" w:cs="Times New Roman"/>
          <w:sz w:val="28"/>
          <w:szCs w:val="28"/>
        </w:rPr>
        <w:t>2018</w:t>
      </w:r>
      <w:r>
        <w:rPr>
          <w:rFonts w:ascii="Times New Roman" w:eastAsia="宋体" w:hAnsi="Times New Roman" w:cs="Times New Roman"/>
          <w:sz w:val="28"/>
          <w:szCs w:val="28"/>
        </w:rPr>
        <w:t>〕</w:t>
      </w:r>
      <w:r>
        <w:rPr>
          <w:rFonts w:ascii="Times New Roman" w:eastAsia="宋体" w:hAnsi="Times New Roman" w:cs="Times New Roman"/>
          <w:sz w:val="28"/>
          <w:szCs w:val="28"/>
        </w:rPr>
        <w:t>32</w:t>
      </w:r>
      <w:r>
        <w:rPr>
          <w:rFonts w:ascii="Times New Roman" w:eastAsia="宋体" w:hAnsi="Times New Roman" w:cs="Times New Roman"/>
          <w:sz w:val="28"/>
          <w:szCs w:val="28"/>
        </w:rPr>
        <w:t>号）、《华南理工大学本科专业类招生培养学生专业分流指导意见》（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华南工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教〔</w:t>
      </w:r>
      <w:r>
        <w:rPr>
          <w:rFonts w:ascii="Times New Roman" w:eastAsia="宋体" w:hAnsi="Times New Roman" w:cs="Times New Roman"/>
          <w:sz w:val="28"/>
          <w:szCs w:val="28"/>
        </w:rPr>
        <w:t>2018</w:t>
      </w:r>
      <w:r>
        <w:rPr>
          <w:rFonts w:ascii="Times New Roman" w:eastAsia="宋体" w:hAnsi="Times New Roman" w:cs="Times New Roman"/>
          <w:sz w:val="28"/>
          <w:szCs w:val="28"/>
        </w:rPr>
        <w:t>〕</w:t>
      </w:r>
      <w:r>
        <w:rPr>
          <w:rFonts w:ascii="Times New Roman" w:eastAsia="宋体" w:hAnsi="Times New Roman" w:cs="Times New Roman"/>
          <w:sz w:val="28"/>
          <w:szCs w:val="28"/>
        </w:rPr>
        <w:t xml:space="preserve">42 </w:t>
      </w:r>
      <w:r>
        <w:rPr>
          <w:rFonts w:ascii="Times New Roman" w:eastAsia="宋体" w:hAnsi="Times New Roman" w:cs="Times New Roman"/>
          <w:sz w:val="28"/>
          <w:szCs w:val="28"/>
        </w:rPr>
        <w:t>号）和《材料</w:t>
      </w:r>
      <w:r>
        <w:rPr>
          <w:rFonts w:ascii="Times New Roman" w:eastAsia="宋体" w:hAnsi="Times New Roman" w:cs="Times New Roman" w:hint="eastAsia"/>
          <w:sz w:val="28"/>
          <w:szCs w:val="28"/>
        </w:rPr>
        <w:t>科学与工程</w:t>
      </w:r>
      <w:r>
        <w:rPr>
          <w:rFonts w:ascii="Times New Roman" w:eastAsia="宋体" w:hAnsi="Times New Roman" w:cs="Times New Roman"/>
          <w:sz w:val="28"/>
          <w:szCs w:val="28"/>
        </w:rPr>
        <w:t>学院本科专业类招生培养学生专业分流实施</w:t>
      </w:r>
      <w:r>
        <w:rPr>
          <w:rFonts w:ascii="Times New Roman" w:eastAsia="宋体" w:hAnsi="Times New Roman" w:cs="Times New Roman" w:hint="eastAsia"/>
          <w:sz w:val="28"/>
          <w:szCs w:val="28"/>
        </w:rPr>
        <w:t>方案</w:t>
      </w:r>
      <w:r>
        <w:rPr>
          <w:rFonts w:ascii="Times New Roman" w:eastAsia="宋体" w:hAnsi="Times New Roman" w:cs="Times New Roman"/>
          <w:sz w:val="28"/>
          <w:szCs w:val="28"/>
        </w:rPr>
        <w:t>》（</w:t>
      </w:r>
      <w:r>
        <w:rPr>
          <w:rFonts w:ascii="Times New Roman" w:eastAsia="宋体" w:hAnsi="Times New Roman" w:cs="Times New Roman" w:hint="eastAsia"/>
          <w:sz w:val="28"/>
          <w:szCs w:val="28"/>
        </w:rPr>
        <w:t>材料</w:t>
      </w:r>
      <w:r>
        <w:rPr>
          <w:rFonts w:ascii="Times New Roman" w:eastAsia="宋体" w:hAnsi="Times New Roman" w:cs="Times New Roman"/>
          <w:sz w:val="28"/>
          <w:szCs w:val="28"/>
        </w:rPr>
        <w:t>〔</w:t>
      </w:r>
      <w:r>
        <w:rPr>
          <w:rFonts w:ascii="Times New Roman" w:eastAsia="宋体" w:hAnsi="Times New Roman" w:cs="Times New Roman"/>
          <w:sz w:val="28"/>
          <w:szCs w:val="28"/>
        </w:rPr>
        <w:t>2019</w:t>
      </w:r>
      <w:r>
        <w:rPr>
          <w:rFonts w:ascii="Times New Roman" w:eastAsia="宋体" w:hAnsi="Times New Roman" w:cs="Times New Roman"/>
          <w:sz w:val="28"/>
          <w:szCs w:val="28"/>
        </w:rPr>
        <w:t>〕</w:t>
      </w:r>
      <w:r>
        <w:rPr>
          <w:rFonts w:ascii="Times New Roman" w:eastAsia="宋体" w:hAnsi="Times New Roman" w:cs="Times New Roman"/>
          <w:sz w:val="28"/>
          <w:szCs w:val="28"/>
        </w:rPr>
        <w:t xml:space="preserve">9 </w:t>
      </w:r>
      <w:r>
        <w:rPr>
          <w:rFonts w:ascii="Times New Roman" w:eastAsia="宋体" w:hAnsi="Times New Roman" w:cs="Times New Roman"/>
          <w:sz w:val="28"/>
          <w:szCs w:val="28"/>
        </w:rPr>
        <w:t>号）的相关规定，开展</w:t>
      </w:r>
      <w:r>
        <w:rPr>
          <w:rFonts w:ascii="Times New Roman" w:eastAsia="宋体" w:hAnsi="Times New Roman" w:cs="Times New Roman"/>
          <w:sz w:val="28"/>
          <w:szCs w:val="28"/>
        </w:rPr>
        <w:t>2020</w:t>
      </w:r>
      <w:r>
        <w:rPr>
          <w:rFonts w:ascii="Times New Roman" w:eastAsia="宋体" w:hAnsi="Times New Roman" w:cs="Times New Roman"/>
          <w:sz w:val="28"/>
          <w:szCs w:val="28"/>
        </w:rPr>
        <w:t>年春季学期本科生专业分流工作。</w:t>
      </w:r>
    </w:p>
    <w:p w:rsidR="00364E37" w:rsidRDefault="00364E37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beforeLines="50" w:before="156" w:afterLines="50" w:after="156" w:line="360" w:lineRule="auto"/>
        <w:ind w:firstLineChars="200" w:firstLine="562"/>
        <w:jc w:val="left"/>
        <w:rPr>
          <w:rFonts w:ascii="Times New Roman" w:eastAsiaTheme="majorEastAsia" w:hAnsi="Times New Roman" w:cs="Times New Roman"/>
          <w:b/>
          <w:sz w:val="28"/>
          <w:szCs w:val="28"/>
        </w:rPr>
      </w:pPr>
      <w:r>
        <w:rPr>
          <w:rFonts w:ascii="Times New Roman" w:eastAsiaTheme="majorEastAsia" w:hAnsiTheme="majorEastAsia" w:cs="Times New Roman"/>
          <w:b/>
          <w:sz w:val="28"/>
          <w:szCs w:val="28"/>
        </w:rPr>
        <w:t>一、分流原则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b/>
          <w:sz w:val="28"/>
          <w:szCs w:val="28"/>
        </w:rPr>
        <w:t>1.</w:t>
      </w:r>
      <w:r>
        <w:rPr>
          <w:rFonts w:ascii="Times New Roman" w:eastAsia="宋体" w:hAnsi="Times New Roman" w:cs="Times New Roman"/>
          <w:b/>
          <w:sz w:val="28"/>
          <w:szCs w:val="28"/>
        </w:rPr>
        <w:t>公平公正公开原则。</w:t>
      </w:r>
      <w:r>
        <w:rPr>
          <w:rFonts w:ascii="Times New Roman" w:eastAsia="宋体" w:hAnsi="Times New Roman" w:cs="Times New Roman"/>
          <w:sz w:val="28"/>
          <w:szCs w:val="28"/>
        </w:rPr>
        <w:t>提前公布分流方案，并做好宣讲引导工作。分流工作坚持公平、公正、公开，确保专业分流工作的透明度和公平公正性。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b/>
          <w:sz w:val="28"/>
          <w:szCs w:val="28"/>
        </w:rPr>
        <w:t>2.</w:t>
      </w:r>
      <w:r>
        <w:rPr>
          <w:rFonts w:ascii="Times New Roman" w:eastAsia="宋体" w:hAnsi="Times New Roman" w:cs="Times New Roman"/>
          <w:b/>
          <w:sz w:val="28"/>
          <w:szCs w:val="28"/>
        </w:rPr>
        <w:t>可持续发展原则。</w:t>
      </w:r>
      <w:r>
        <w:rPr>
          <w:rFonts w:ascii="Times New Roman" w:eastAsia="宋体" w:hAnsi="Times New Roman" w:cs="Times New Roman"/>
          <w:sz w:val="28"/>
          <w:szCs w:val="28"/>
        </w:rPr>
        <w:t>根据各专业的办学条件、社会需求及未来规划，科学合理确定各专业接收学生人数，确保专业以及学生的可持续发展。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b/>
          <w:sz w:val="28"/>
          <w:szCs w:val="28"/>
        </w:rPr>
        <w:t>3.</w:t>
      </w:r>
      <w:r>
        <w:rPr>
          <w:rFonts w:ascii="Times New Roman" w:eastAsia="宋体" w:hAnsi="Times New Roman" w:cs="Times New Roman"/>
          <w:b/>
          <w:sz w:val="28"/>
          <w:szCs w:val="28"/>
        </w:rPr>
        <w:t>个性发展原则。</w:t>
      </w:r>
      <w:r>
        <w:rPr>
          <w:rFonts w:ascii="Times New Roman" w:eastAsia="宋体" w:hAnsi="Times New Roman" w:cs="Times New Roman"/>
          <w:sz w:val="28"/>
          <w:szCs w:val="28"/>
        </w:rPr>
        <w:t>尊重学生个性化发展，分流工作中引导学生综合考虑自身学业成绩、兴趣特长、职业规划等情况，理性选择专业。</w:t>
      </w:r>
    </w:p>
    <w:p w:rsidR="00364E37" w:rsidRDefault="00364E37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beforeLines="50" w:before="156" w:afterLines="50" w:after="156" w:line="360" w:lineRule="auto"/>
        <w:ind w:firstLineChars="200" w:firstLine="562"/>
        <w:jc w:val="left"/>
        <w:rPr>
          <w:rFonts w:ascii="Times New Roman" w:eastAsiaTheme="majorEastAsia" w:hAnsiTheme="majorEastAsia" w:cs="Times New Roman"/>
          <w:b/>
          <w:sz w:val="28"/>
          <w:szCs w:val="28"/>
        </w:rPr>
      </w:pPr>
      <w:r>
        <w:rPr>
          <w:rFonts w:ascii="Times New Roman" w:eastAsiaTheme="majorEastAsia" w:hAnsiTheme="majorEastAsia" w:cs="Times New Roman"/>
          <w:b/>
          <w:sz w:val="28"/>
          <w:szCs w:val="28"/>
        </w:rPr>
        <w:t>二、组织机构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jc w:val="left"/>
        <w:rPr>
          <w:rFonts w:ascii="Times New Roman" w:eastAsia="宋体" w:hAnsi="Times New Roman" w:cs="Times New Roman"/>
          <w:b/>
          <w:sz w:val="28"/>
          <w:szCs w:val="28"/>
        </w:rPr>
      </w:pPr>
      <w:r>
        <w:rPr>
          <w:rFonts w:ascii="Times New Roman" w:eastAsia="宋体" w:hAnsi="Times New Roman" w:cs="Times New Roman"/>
          <w:b/>
          <w:sz w:val="28"/>
          <w:szCs w:val="28"/>
        </w:rPr>
        <w:t>1.</w:t>
      </w:r>
      <w:r>
        <w:rPr>
          <w:rFonts w:ascii="Times New Roman" w:eastAsia="宋体" w:hAnsi="Times New Roman" w:cs="Times New Roman"/>
          <w:b/>
          <w:sz w:val="28"/>
          <w:szCs w:val="28"/>
        </w:rPr>
        <w:t>专业分流工作小组：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负责全面统筹安排专业分流工作，制定专业分流工作实施细则和相关事项的组织与实施，确定各专业名额分配，并对专业申报和分流工作进行指导。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lastRenderedPageBreak/>
        <w:t>组</w:t>
      </w:r>
      <w:r>
        <w:rPr>
          <w:rFonts w:ascii="Times New Roman" w:eastAsia="宋体" w:hAnsi="Times New Roman" w:cs="Times New Roman"/>
          <w:sz w:val="28"/>
          <w:szCs w:val="28"/>
        </w:rPr>
        <w:t xml:space="preserve">  </w:t>
      </w:r>
      <w:r>
        <w:rPr>
          <w:rFonts w:ascii="Times New Roman" w:eastAsia="宋体" w:hAnsi="Times New Roman" w:cs="Times New Roman"/>
          <w:sz w:val="28"/>
          <w:szCs w:val="28"/>
        </w:rPr>
        <w:t>长：彭俊彪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副组长：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殷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素红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组</w:t>
      </w:r>
      <w:r>
        <w:rPr>
          <w:rFonts w:ascii="Times New Roman" w:eastAsia="宋体" w:hAnsi="Times New Roman" w:cs="Times New Roman"/>
          <w:sz w:val="28"/>
          <w:szCs w:val="28"/>
        </w:rPr>
        <w:t xml:space="preserve">  </w:t>
      </w:r>
      <w:r>
        <w:rPr>
          <w:rFonts w:ascii="Times New Roman" w:eastAsia="宋体" w:hAnsi="Times New Roman" w:cs="Times New Roman"/>
          <w:sz w:val="28"/>
          <w:szCs w:val="28"/>
        </w:rPr>
        <w:t>员：刘仲武、杜昶、傅伟文、郭宝春、郭圣文、卢振亚、税安泽、王刚、王歆、王涛、文尚胜、吴笑梅、姚日晖、张安强、房满满、陆莹、杨丽、辛钧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jc w:val="left"/>
        <w:rPr>
          <w:rFonts w:ascii="Times New Roman" w:eastAsia="宋体" w:hAnsi="Times New Roman" w:cs="Times New Roman"/>
          <w:b/>
          <w:sz w:val="28"/>
          <w:szCs w:val="28"/>
        </w:rPr>
      </w:pPr>
      <w:r>
        <w:rPr>
          <w:rFonts w:ascii="Times New Roman" w:eastAsia="宋体" w:hAnsi="Times New Roman" w:cs="Times New Roman"/>
          <w:b/>
          <w:sz w:val="28"/>
          <w:szCs w:val="28"/>
        </w:rPr>
        <w:t>2.</w:t>
      </w:r>
      <w:r>
        <w:rPr>
          <w:rFonts w:ascii="Times New Roman" w:eastAsia="宋体" w:hAnsi="Times New Roman" w:cs="Times New Roman"/>
          <w:b/>
          <w:sz w:val="28"/>
          <w:szCs w:val="28"/>
        </w:rPr>
        <w:t>专业分流监督小组：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负责专业分流各个环节的监督工作，并接受学生的申诉。学院纪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监小组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负责监督。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组长：张勤远、吴妙娴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副组长：彭树立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组员：麦其鹏、郑洁如、邹易霖、李浩明、曾俊、富昭玺、李柱铭</w:t>
      </w:r>
    </w:p>
    <w:p w:rsidR="00364E37" w:rsidRDefault="00364E37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beforeLines="50" w:before="156" w:afterLines="50" w:after="156" w:line="360" w:lineRule="auto"/>
        <w:ind w:firstLineChars="200" w:firstLine="562"/>
        <w:jc w:val="left"/>
        <w:rPr>
          <w:rFonts w:ascii="Times New Roman" w:eastAsiaTheme="majorEastAsia" w:hAnsiTheme="majorEastAsia" w:cs="Times New Roman"/>
          <w:b/>
          <w:sz w:val="28"/>
          <w:szCs w:val="28"/>
        </w:rPr>
      </w:pPr>
      <w:r>
        <w:rPr>
          <w:rFonts w:ascii="Times New Roman" w:eastAsiaTheme="majorEastAsia" w:hAnsiTheme="majorEastAsia" w:cs="Times New Roman"/>
          <w:b/>
          <w:sz w:val="28"/>
          <w:szCs w:val="28"/>
        </w:rPr>
        <w:t>三、分流对象、专业范围和专业接收计划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bCs/>
          <w:sz w:val="28"/>
          <w:szCs w:val="28"/>
        </w:rPr>
        <w:t>1.</w:t>
      </w:r>
      <w:r>
        <w:rPr>
          <w:rFonts w:ascii="Times New Roman" w:eastAsia="宋体" w:hAnsi="Times New Roman" w:cs="Times New Roman"/>
          <w:b/>
          <w:bCs/>
          <w:sz w:val="28"/>
          <w:szCs w:val="28"/>
        </w:rPr>
        <w:t>分流对象：</w:t>
      </w:r>
      <w:r>
        <w:rPr>
          <w:rFonts w:ascii="Times New Roman" w:eastAsia="宋体" w:hAnsi="Times New Roman" w:cs="Times New Roman"/>
          <w:sz w:val="28"/>
          <w:szCs w:val="28"/>
        </w:rPr>
        <w:t>目前正常在读的</w:t>
      </w:r>
      <w:r>
        <w:rPr>
          <w:rFonts w:ascii="Times New Roman" w:eastAsia="宋体" w:hAnsi="Times New Roman" w:cs="Times New Roman"/>
          <w:sz w:val="28"/>
          <w:szCs w:val="28"/>
        </w:rPr>
        <w:t>2019</w:t>
      </w:r>
      <w:r>
        <w:rPr>
          <w:rFonts w:ascii="Times New Roman" w:eastAsia="宋体" w:hAnsi="Times New Roman" w:cs="Times New Roman"/>
          <w:sz w:val="28"/>
          <w:szCs w:val="28"/>
        </w:rPr>
        <w:t>级材料类招生培养的本科生，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参加分流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的学生共</w:t>
      </w:r>
      <w:r>
        <w:rPr>
          <w:rFonts w:ascii="Times New Roman" w:eastAsia="宋体" w:hAnsi="Times New Roman" w:cs="Times New Roman"/>
          <w:sz w:val="28"/>
          <w:szCs w:val="28"/>
        </w:rPr>
        <w:t>334</w:t>
      </w:r>
      <w:r>
        <w:rPr>
          <w:rFonts w:ascii="Times New Roman" w:eastAsia="宋体" w:hAnsi="Times New Roman" w:cs="Times New Roman"/>
          <w:sz w:val="28"/>
          <w:szCs w:val="28"/>
        </w:rPr>
        <w:t>人。材料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类创</w:t>
      </w:r>
      <w:r w:rsidRPr="00A97990">
        <w:rPr>
          <w:rFonts w:ascii="Times New Roman" w:eastAsia="宋体" w:hAnsi="Times New Roman" w:cs="Times New Roman"/>
          <w:sz w:val="28"/>
          <w:szCs w:val="28"/>
        </w:rPr>
        <w:t>新班</w:t>
      </w:r>
      <w:proofErr w:type="gramEnd"/>
      <w:r w:rsidRPr="00A97990">
        <w:rPr>
          <w:rFonts w:ascii="Times New Roman" w:eastAsia="宋体" w:hAnsi="Times New Roman" w:cs="Times New Roman"/>
          <w:sz w:val="28"/>
          <w:szCs w:val="28"/>
        </w:rPr>
        <w:t>（先进材料国际化示范学院）专业招生的学生，不参与专业类分流。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2</w:t>
      </w:r>
      <w:r w:rsidRPr="00A97990">
        <w:rPr>
          <w:rFonts w:ascii="Times New Roman" w:eastAsia="宋体" w:hAnsi="Times New Roman" w:cs="Times New Roman"/>
          <w:sz w:val="28"/>
          <w:szCs w:val="28"/>
        </w:rPr>
        <w:t>019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级正在休学期间的学生及其他年级降级至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2</w:t>
      </w:r>
      <w:r w:rsidRPr="00A97990">
        <w:rPr>
          <w:rFonts w:ascii="Times New Roman" w:eastAsia="宋体" w:hAnsi="Times New Roman" w:cs="Times New Roman"/>
          <w:sz w:val="28"/>
          <w:szCs w:val="28"/>
        </w:rPr>
        <w:t>019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级的学生，不参与专业分流。</w:t>
      </w:r>
    </w:p>
    <w:p w:rsidR="00364E37" w:rsidRDefault="00364E37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line="360" w:lineRule="auto"/>
        <w:ind w:firstLineChars="200" w:firstLine="562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bCs/>
          <w:sz w:val="28"/>
          <w:szCs w:val="28"/>
        </w:rPr>
        <w:t>2.</w:t>
      </w:r>
      <w:r>
        <w:rPr>
          <w:rFonts w:ascii="Times New Roman" w:eastAsia="宋体" w:hAnsi="Times New Roman" w:cs="Times New Roman"/>
          <w:b/>
          <w:bCs/>
          <w:sz w:val="28"/>
          <w:szCs w:val="28"/>
        </w:rPr>
        <w:t>专业范围：</w:t>
      </w:r>
      <w:r>
        <w:rPr>
          <w:rFonts w:ascii="Times New Roman" w:eastAsia="宋体" w:hAnsi="Times New Roman" w:cs="Times New Roman"/>
          <w:sz w:val="28"/>
          <w:szCs w:val="28"/>
        </w:rPr>
        <w:t>学生分流至材料科学与工程专业、高分子材料与工程专业、电子科学与技术（电子材料与元器件）专业、光电信息科学与工程（光电器件）专业</w:t>
      </w:r>
    </w:p>
    <w:p w:rsidR="00364E37" w:rsidRPr="00A97990" w:rsidRDefault="00A97990">
      <w:pPr>
        <w:adjustRightInd w:val="0"/>
        <w:snapToGrid w:val="0"/>
        <w:spacing w:line="360" w:lineRule="auto"/>
        <w:ind w:firstLineChars="200" w:firstLine="562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bCs/>
          <w:sz w:val="28"/>
          <w:szCs w:val="28"/>
        </w:rPr>
        <w:t>3.</w:t>
      </w:r>
      <w:r>
        <w:rPr>
          <w:rFonts w:ascii="Times New Roman" w:eastAsia="宋体" w:hAnsi="Times New Roman" w:cs="Times New Roman"/>
          <w:b/>
          <w:bCs/>
          <w:sz w:val="28"/>
          <w:szCs w:val="28"/>
        </w:rPr>
        <w:t>专业接收计划：</w:t>
      </w:r>
      <w:r>
        <w:rPr>
          <w:rFonts w:ascii="Times New Roman" w:eastAsia="宋体" w:hAnsi="Times New Roman" w:cs="Times New Roman"/>
          <w:sz w:val="28"/>
          <w:szCs w:val="28"/>
        </w:rPr>
        <w:t>按照学院目前各专业布局以及教学资源的配备情况，</w:t>
      </w:r>
      <w:r w:rsidRPr="00A97990">
        <w:rPr>
          <w:rFonts w:ascii="Times New Roman" w:eastAsia="宋体" w:hAnsi="Times New Roman" w:cs="Times New Roman"/>
          <w:sz w:val="28"/>
          <w:szCs w:val="28"/>
        </w:rPr>
        <w:t>原则上材料科学与工程专业接收</w:t>
      </w:r>
      <w:r w:rsidRPr="00A97990">
        <w:rPr>
          <w:rFonts w:ascii="Times New Roman" w:eastAsia="宋体" w:hAnsi="Times New Roman" w:cs="Times New Roman"/>
          <w:sz w:val="28"/>
          <w:szCs w:val="28"/>
        </w:rPr>
        <w:t>116</w:t>
      </w:r>
      <w:r w:rsidRPr="00A97990">
        <w:rPr>
          <w:rFonts w:ascii="Times New Roman" w:eastAsia="宋体" w:hAnsi="Times New Roman" w:cs="Times New Roman"/>
          <w:sz w:val="28"/>
          <w:szCs w:val="28"/>
        </w:rPr>
        <w:t>人</w:t>
      </w:r>
      <w:bookmarkStart w:id="1" w:name="_Hlk39824201"/>
      <w:r w:rsidRPr="00A97990">
        <w:rPr>
          <w:rFonts w:ascii="Times New Roman" w:eastAsia="宋体" w:hAnsi="Times New Roman" w:cs="Times New Roman" w:hint="eastAsia"/>
          <w:sz w:val="28"/>
          <w:szCs w:val="28"/>
        </w:rPr>
        <w:t>（其中包含港澳台学生</w:t>
      </w:r>
      <w:r w:rsidRPr="00A97990">
        <w:rPr>
          <w:rFonts w:ascii="Times New Roman" w:eastAsia="宋体" w:hAnsi="Times New Roman" w:cs="Times New Roman"/>
          <w:sz w:val="28"/>
          <w:szCs w:val="28"/>
        </w:rPr>
        <w:t>2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人，少数民族预科班学生</w:t>
      </w:r>
      <w:r w:rsidRPr="00A97990">
        <w:rPr>
          <w:rFonts w:ascii="Times New Roman" w:eastAsia="宋体" w:hAnsi="Times New Roman" w:cs="Times New Roman"/>
          <w:sz w:val="28"/>
          <w:szCs w:val="28"/>
        </w:rPr>
        <w:t>3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人）</w:t>
      </w:r>
      <w:bookmarkEnd w:id="1"/>
      <w:r w:rsidRPr="00A97990">
        <w:rPr>
          <w:rFonts w:ascii="Times New Roman" w:eastAsia="宋体" w:hAnsi="Times New Roman" w:cs="Times New Roman"/>
          <w:sz w:val="28"/>
          <w:szCs w:val="28"/>
        </w:rPr>
        <w:t>、高分子材料与工程专业接收</w:t>
      </w:r>
      <w:r w:rsidRPr="00A97990">
        <w:rPr>
          <w:rFonts w:ascii="Times New Roman" w:eastAsia="宋体" w:hAnsi="Times New Roman" w:cs="Times New Roman"/>
          <w:sz w:val="28"/>
          <w:szCs w:val="28"/>
        </w:rPr>
        <w:t>136</w:t>
      </w:r>
      <w:r w:rsidRPr="00A97990">
        <w:rPr>
          <w:rFonts w:ascii="Times New Roman" w:eastAsia="宋体" w:hAnsi="Times New Roman" w:cs="Times New Roman"/>
          <w:sz w:val="28"/>
          <w:szCs w:val="28"/>
        </w:rPr>
        <w:t>人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（其中包含港澳台学生</w:t>
      </w:r>
      <w:r w:rsidRPr="00A97990">
        <w:rPr>
          <w:rFonts w:ascii="Times New Roman" w:eastAsia="宋体" w:hAnsi="Times New Roman" w:cs="Times New Roman"/>
          <w:sz w:val="28"/>
          <w:szCs w:val="28"/>
        </w:rPr>
        <w:t>3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人，少数民族预科班学生</w:t>
      </w:r>
      <w:r w:rsidRPr="00A97990">
        <w:rPr>
          <w:rFonts w:ascii="Times New Roman" w:eastAsia="宋体" w:hAnsi="Times New Roman" w:cs="Times New Roman"/>
          <w:sz w:val="28"/>
          <w:szCs w:val="28"/>
        </w:rPr>
        <w:t>4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人）</w:t>
      </w:r>
      <w:r w:rsidRPr="00A97990">
        <w:rPr>
          <w:rFonts w:ascii="Times New Roman" w:eastAsia="宋体" w:hAnsi="Times New Roman" w:cs="Times New Roman"/>
          <w:sz w:val="28"/>
          <w:szCs w:val="28"/>
        </w:rPr>
        <w:t>、电子科学与技术（电子材料与元</w:t>
      </w:r>
      <w:r w:rsidRPr="00A97990">
        <w:rPr>
          <w:rFonts w:ascii="Times New Roman" w:eastAsia="宋体" w:hAnsi="Times New Roman" w:cs="Times New Roman"/>
          <w:sz w:val="28"/>
          <w:szCs w:val="28"/>
        </w:rPr>
        <w:lastRenderedPageBreak/>
        <w:t>器件）专业接收</w:t>
      </w:r>
      <w:r w:rsidRPr="00A97990">
        <w:rPr>
          <w:rFonts w:ascii="Times New Roman" w:eastAsia="宋体" w:hAnsi="Times New Roman" w:cs="Times New Roman"/>
          <w:sz w:val="28"/>
          <w:szCs w:val="28"/>
        </w:rPr>
        <w:t>43</w:t>
      </w:r>
      <w:r w:rsidRPr="00A97990">
        <w:rPr>
          <w:rFonts w:ascii="Times New Roman" w:eastAsia="宋体" w:hAnsi="Times New Roman" w:cs="Times New Roman"/>
          <w:sz w:val="28"/>
          <w:szCs w:val="28"/>
        </w:rPr>
        <w:t>人，光电信息科学与工程（光电器件）专业接收</w:t>
      </w:r>
      <w:r w:rsidRPr="00A97990">
        <w:rPr>
          <w:rFonts w:ascii="Times New Roman" w:eastAsia="宋体" w:hAnsi="Times New Roman" w:cs="Times New Roman"/>
          <w:sz w:val="28"/>
          <w:szCs w:val="28"/>
        </w:rPr>
        <w:t>39</w:t>
      </w:r>
      <w:r w:rsidRPr="00A97990">
        <w:rPr>
          <w:rFonts w:ascii="Times New Roman" w:eastAsia="宋体" w:hAnsi="Times New Roman" w:cs="Times New Roman"/>
          <w:sz w:val="28"/>
          <w:szCs w:val="28"/>
        </w:rPr>
        <w:t>人，共</w:t>
      </w:r>
      <w:r w:rsidRPr="00A97990">
        <w:rPr>
          <w:rFonts w:ascii="Times New Roman" w:eastAsia="宋体" w:hAnsi="Times New Roman" w:cs="Times New Roman"/>
          <w:sz w:val="28"/>
          <w:szCs w:val="28"/>
        </w:rPr>
        <w:t>334</w:t>
      </w:r>
      <w:r w:rsidRPr="00A97990">
        <w:rPr>
          <w:rFonts w:ascii="Times New Roman" w:eastAsia="宋体" w:hAnsi="Times New Roman" w:cs="Times New Roman"/>
          <w:sz w:val="28"/>
          <w:szCs w:val="28"/>
        </w:rPr>
        <w:t>人。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具体指标见表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1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。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2693"/>
        <w:gridCol w:w="1348"/>
        <w:gridCol w:w="1499"/>
        <w:gridCol w:w="2099"/>
        <w:gridCol w:w="1647"/>
      </w:tblGrid>
      <w:tr w:rsidR="00A97990" w:rsidRPr="00A97990" w:rsidTr="00A97990">
        <w:trPr>
          <w:trHeight w:val="825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64E37" w:rsidRPr="00A97990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kern w:val="0"/>
                <w:sz w:val="28"/>
                <w:szCs w:val="28"/>
              </w:rPr>
            </w:pPr>
            <w:r w:rsidRPr="00A97990">
              <w:rPr>
                <w:rFonts w:ascii="Times New Roman" w:eastAsia="宋体" w:hAnsi="Times New Roman" w:cs="Times New Roman"/>
                <w:kern w:val="0"/>
                <w:sz w:val="28"/>
                <w:szCs w:val="28"/>
              </w:rPr>
              <w:t>表</w:t>
            </w:r>
            <w:r w:rsidRPr="00A97990">
              <w:rPr>
                <w:rFonts w:ascii="Times New Roman" w:eastAsia="宋体" w:hAnsi="Times New Roman" w:cs="Times New Roman"/>
                <w:kern w:val="0"/>
                <w:sz w:val="28"/>
                <w:szCs w:val="28"/>
              </w:rPr>
              <w:t xml:space="preserve">1 </w:t>
            </w:r>
            <w:r w:rsidRPr="00A97990">
              <w:rPr>
                <w:rFonts w:ascii="Times New Roman" w:eastAsia="宋体" w:hAnsi="Times New Roman" w:cs="Times New Roman"/>
                <w:kern w:val="0"/>
                <w:sz w:val="28"/>
                <w:szCs w:val="28"/>
              </w:rPr>
              <w:t>专业接收计划表</w:t>
            </w:r>
          </w:p>
        </w:tc>
      </w:tr>
      <w:tr w:rsidR="00364E37" w:rsidTr="00A97990">
        <w:trPr>
          <w:trHeight w:val="825"/>
        </w:trPr>
        <w:tc>
          <w:tcPr>
            <w:tcW w:w="14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4"/>
                <w:szCs w:val="24"/>
              </w:rPr>
              <w:t xml:space="preserve">        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4"/>
                <w:szCs w:val="24"/>
              </w:rPr>
              <w:t>学生类别</w:t>
            </w:r>
          </w:p>
          <w:p w:rsidR="00364E37" w:rsidRDefault="00A97990">
            <w:pPr>
              <w:widowControl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专业名称</w:t>
            </w:r>
          </w:p>
        </w:tc>
        <w:tc>
          <w:tcPr>
            <w:tcW w:w="7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普通学生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（人）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港澳台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4"/>
                <w:szCs w:val="24"/>
              </w:rPr>
              <w:t>学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生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（人）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少数民族预科班</w:t>
            </w:r>
            <w:r>
              <w:rPr>
                <w:rFonts w:ascii="Times New Roman" w:eastAsia="宋体" w:hAnsi="Times New Roman" w:cs="Times New Roman" w:hint="eastAsia"/>
                <w:color w:val="000000"/>
                <w:kern w:val="0"/>
                <w:sz w:val="24"/>
                <w:szCs w:val="24"/>
              </w:rPr>
              <w:t>学生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（人）</w:t>
            </w:r>
          </w:p>
        </w:tc>
        <w:tc>
          <w:tcPr>
            <w:tcW w:w="8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proofErr w:type="gramStart"/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参加分流</w:t>
            </w:r>
            <w:proofErr w:type="gramEnd"/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总人数（人）</w:t>
            </w:r>
          </w:p>
        </w:tc>
      </w:tr>
      <w:tr w:rsidR="00364E37" w:rsidTr="00A97990">
        <w:trPr>
          <w:trHeight w:val="705"/>
        </w:trPr>
        <w:tc>
          <w:tcPr>
            <w:tcW w:w="1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材料科学与工程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111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8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116</w:t>
            </w:r>
          </w:p>
        </w:tc>
      </w:tr>
      <w:tr w:rsidR="00364E37" w:rsidTr="00A97990">
        <w:trPr>
          <w:trHeight w:val="705"/>
        </w:trPr>
        <w:tc>
          <w:tcPr>
            <w:tcW w:w="1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高分子材料与工程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129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8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136</w:t>
            </w:r>
          </w:p>
        </w:tc>
      </w:tr>
      <w:tr w:rsidR="00364E37" w:rsidTr="00A97990">
        <w:trPr>
          <w:trHeight w:val="705"/>
        </w:trPr>
        <w:tc>
          <w:tcPr>
            <w:tcW w:w="1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电子科学与技术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（电子材料与元器件）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8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43</w:t>
            </w:r>
          </w:p>
        </w:tc>
      </w:tr>
      <w:tr w:rsidR="00364E37" w:rsidTr="00A97990">
        <w:trPr>
          <w:trHeight w:val="705"/>
        </w:trPr>
        <w:tc>
          <w:tcPr>
            <w:tcW w:w="1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光电信息科学与工程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br/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（光电器件）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0</w:t>
            </w:r>
          </w:p>
        </w:tc>
        <w:tc>
          <w:tcPr>
            <w:tcW w:w="8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39</w:t>
            </w:r>
          </w:p>
        </w:tc>
      </w:tr>
      <w:tr w:rsidR="00364E37" w:rsidTr="00A97990">
        <w:trPr>
          <w:trHeight w:val="705"/>
        </w:trPr>
        <w:tc>
          <w:tcPr>
            <w:tcW w:w="14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合计（人）</w:t>
            </w:r>
          </w:p>
        </w:tc>
        <w:tc>
          <w:tcPr>
            <w:tcW w:w="7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322</w:t>
            </w:r>
          </w:p>
        </w:tc>
        <w:tc>
          <w:tcPr>
            <w:tcW w:w="8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1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8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4E37" w:rsidRDefault="00A97990">
            <w:pPr>
              <w:widowControl/>
              <w:jc w:val="center"/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 w:val="24"/>
                <w:szCs w:val="24"/>
              </w:rPr>
              <w:t>334</w:t>
            </w:r>
          </w:p>
        </w:tc>
      </w:tr>
    </w:tbl>
    <w:p w:rsidR="00364E37" w:rsidRDefault="00364E37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beforeLines="50" w:before="156" w:afterLines="50" w:after="156" w:line="360" w:lineRule="auto"/>
        <w:ind w:firstLineChars="200" w:firstLine="562"/>
        <w:jc w:val="left"/>
        <w:rPr>
          <w:rFonts w:ascii="Times New Roman" w:eastAsiaTheme="majorEastAsia" w:hAnsiTheme="majorEastAsia" w:cs="Times New Roman"/>
          <w:b/>
          <w:sz w:val="28"/>
          <w:szCs w:val="28"/>
        </w:rPr>
      </w:pPr>
      <w:r>
        <w:rPr>
          <w:rFonts w:ascii="Times New Roman" w:eastAsiaTheme="majorEastAsia" w:hAnsiTheme="majorEastAsia" w:cs="Times New Roman"/>
          <w:b/>
          <w:sz w:val="28"/>
          <w:szCs w:val="28"/>
        </w:rPr>
        <w:t>四、分流方式及分流原则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jc w:val="left"/>
        <w:rPr>
          <w:rFonts w:ascii="Times New Roman" w:eastAsia="宋体" w:hAnsi="Times New Roman" w:cs="Times New Roman"/>
          <w:b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sz w:val="28"/>
          <w:szCs w:val="28"/>
        </w:rPr>
        <w:t>1.</w:t>
      </w:r>
      <w:r>
        <w:rPr>
          <w:rFonts w:ascii="Times New Roman" w:eastAsia="宋体" w:hAnsi="Times New Roman" w:cs="Times New Roman"/>
          <w:b/>
          <w:sz w:val="28"/>
          <w:szCs w:val="28"/>
        </w:rPr>
        <w:t>专业分流考核内容：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学生第一学期已修必修课程的学习成绩（百分制平均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学分绩点排名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）。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jc w:val="left"/>
        <w:rPr>
          <w:rFonts w:ascii="Times New Roman" w:eastAsia="宋体" w:hAnsi="Times New Roman" w:cs="Times New Roman"/>
          <w:b/>
          <w:sz w:val="28"/>
          <w:szCs w:val="28"/>
        </w:rPr>
      </w:pPr>
      <w:r>
        <w:rPr>
          <w:rFonts w:ascii="Times New Roman" w:eastAsia="宋体" w:hAnsi="Times New Roman" w:cs="Times New Roman" w:hint="eastAsia"/>
          <w:b/>
          <w:sz w:val="28"/>
          <w:szCs w:val="28"/>
        </w:rPr>
        <w:t>2.</w:t>
      </w:r>
      <w:r>
        <w:rPr>
          <w:rFonts w:ascii="Times New Roman" w:eastAsia="宋体" w:hAnsi="Times New Roman" w:cs="Times New Roman"/>
          <w:b/>
          <w:sz w:val="28"/>
          <w:szCs w:val="28"/>
        </w:rPr>
        <w:t>分流原则：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1</w:t>
      </w:r>
      <w:r>
        <w:rPr>
          <w:rFonts w:ascii="Times New Roman" w:eastAsia="宋体" w:hAnsi="Times New Roman" w:cs="Times New Roman"/>
          <w:sz w:val="28"/>
          <w:szCs w:val="28"/>
        </w:rPr>
        <w:t>）按照学生志愿顺序进行专业分流。第一轮按照第一志愿确定专业，当填报第一志愿人数不超过某专业人数限制时，这些学生直接确定为该专业，该专业人数未达所要求人数的，再根据学生所填第二志愿进行调配，依次类推。当填报第一志愿人数超过专业人数限制时，则按照学生第一学期已修必修课程的学习成绩（百分制平均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学分绩点排名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）进行排序，择优录取。第一轮未确定专业的学生，根据第二志愿进行第二轮次的专业确定，以此类推。</w:t>
      </w:r>
    </w:p>
    <w:p w:rsidR="00364E37" w:rsidRPr="00A97990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 w:rsidRPr="00A97990">
        <w:rPr>
          <w:rFonts w:ascii="Times New Roman" w:eastAsia="宋体" w:hAnsi="Times New Roman" w:cs="Times New Roman"/>
          <w:sz w:val="28"/>
          <w:szCs w:val="28"/>
        </w:rPr>
        <w:t>2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）学生第一学期已修必修课程的百分制平均学分绩点、排名、专业志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lastRenderedPageBreak/>
        <w:t>愿若都一样，且录取排序排至该专业分流计划接收人数的最大值时，</w:t>
      </w:r>
      <w:proofErr w:type="gramStart"/>
      <w:r w:rsidRPr="00A97990">
        <w:rPr>
          <w:rFonts w:ascii="Times New Roman" w:eastAsia="宋体" w:hAnsi="Times New Roman" w:cs="Times New Roman" w:hint="eastAsia"/>
          <w:sz w:val="28"/>
          <w:szCs w:val="28"/>
        </w:rPr>
        <w:t>同绩点</w:t>
      </w:r>
      <w:proofErr w:type="gramEnd"/>
      <w:r w:rsidRPr="00A97990">
        <w:rPr>
          <w:rFonts w:ascii="Times New Roman" w:eastAsia="宋体" w:hAnsi="Times New Roman" w:cs="Times New Roman" w:hint="eastAsia"/>
          <w:sz w:val="28"/>
          <w:szCs w:val="28"/>
        </w:rPr>
        <w:t>同排名同志愿学生由学院同时</w:t>
      </w:r>
      <w:proofErr w:type="gramStart"/>
      <w:r w:rsidRPr="00A97990">
        <w:rPr>
          <w:rFonts w:ascii="Times New Roman" w:eastAsia="宋体" w:hAnsi="Times New Roman" w:cs="Times New Roman" w:hint="eastAsia"/>
          <w:sz w:val="28"/>
          <w:szCs w:val="28"/>
        </w:rPr>
        <w:t>遴选分流</w:t>
      </w:r>
      <w:proofErr w:type="gramEnd"/>
      <w:r w:rsidRPr="00A97990">
        <w:rPr>
          <w:rFonts w:ascii="Times New Roman" w:eastAsia="宋体" w:hAnsi="Times New Roman" w:cs="Times New Roman" w:hint="eastAsia"/>
          <w:sz w:val="28"/>
          <w:szCs w:val="28"/>
        </w:rPr>
        <w:t>至志愿专业，不受该专业接收计划人数限制。</w:t>
      </w:r>
    </w:p>
    <w:p w:rsidR="00364E37" w:rsidRPr="00A97990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 w:rsidRPr="00A97990">
        <w:rPr>
          <w:rFonts w:ascii="Times New Roman" w:eastAsia="宋体" w:hAnsi="Times New Roman" w:cs="Times New Roman"/>
          <w:sz w:val="28"/>
          <w:szCs w:val="28"/>
        </w:rPr>
        <w:t>3</w:t>
      </w:r>
      <w:r w:rsidRPr="00A97990">
        <w:rPr>
          <w:rFonts w:ascii="Times New Roman" w:eastAsia="宋体" w:hAnsi="Times New Roman" w:cs="Times New Roman"/>
          <w:sz w:val="28"/>
          <w:szCs w:val="28"/>
        </w:rPr>
        <w:t>）</w:t>
      </w:r>
      <w:r w:rsidRPr="00A97990">
        <w:rPr>
          <w:rFonts w:ascii="Times New Roman" w:eastAsia="宋体" w:hAnsi="Times New Roman" w:cs="Times New Roman" w:hint="eastAsia"/>
          <w:sz w:val="28"/>
          <w:szCs w:val="28"/>
        </w:rPr>
        <w:t>对于港澳台学生、少数民族预科班学生，按照指标单列、分类排序的原则，由学院按类别根据学生第一学期已修必修课程的百分制平均</w:t>
      </w:r>
      <w:proofErr w:type="gramStart"/>
      <w:r w:rsidRPr="00A97990">
        <w:rPr>
          <w:rFonts w:ascii="Times New Roman" w:eastAsia="宋体" w:hAnsi="Times New Roman" w:cs="Times New Roman" w:hint="eastAsia"/>
          <w:sz w:val="28"/>
          <w:szCs w:val="28"/>
        </w:rPr>
        <w:t>学分绩点进行</w:t>
      </w:r>
      <w:proofErr w:type="gramEnd"/>
      <w:r w:rsidRPr="00A97990">
        <w:rPr>
          <w:rFonts w:ascii="Times New Roman" w:eastAsia="宋体" w:hAnsi="Times New Roman" w:cs="Times New Roman" w:hint="eastAsia"/>
          <w:sz w:val="28"/>
          <w:szCs w:val="28"/>
        </w:rPr>
        <w:t>排序，根据报考志愿择优录取，确定最终分流专业。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4</w:t>
      </w:r>
      <w:r>
        <w:rPr>
          <w:rFonts w:ascii="Times New Roman" w:eastAsia="宋体" w:hAnsi="Times New Roman" w:cs="Times New Roman"/>
          <w:sz w:val="28"/>
          <w:szCs w:val="28"/>
        </w:rPr>
        <w:t>）以下情况视</w:t>
      </w:r>
      <w:r>
        <w:rPr>
          <w:rFonts w:ascii="Times New Roman" w:eastAsia="宋体" w:hAnsi="Times New Roman" w:cs="Times New Roman" w:hint="eastAsia"/>
          <w:sz w:val="28"/>
          <w:szCs w:val="28"/>
        </w:rPr>
        <w:t>为服从调剂</w:t>
      </w:r>
      <w:r>
        <w:rPr>
          <w:rFonts w:ascii="Times New Roman" w:eastAsia="宋体" w:hAnsi="Times New Roman" w:cs="Times New Roman"/>
          <w:sz w:val="28"/>
          <w:szCs w:val="28"/>
        </w:rPr>
        <w:t>，由学院专业分流工作小组统筹进行专业分流：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a</w:t>
      </w:r>
      <w:r>
        <w:rPr>
          <w:rFonts w:ascii="Times New Roman" w:eastAsia="宋体" w:hAnsi="Times New Roman" w:cs="Times New Roman"/>
          <w:sz w:val="28"/>
          <w:szCs w:val="28"/>
        </w:rPr>
        <w:t>）学生未</w:t>
      </w:r>
      <w:r>
        <w:rPr>
          <w:rFonts w:ascii="Times New Roman" w:eastAsia="宋体" w:hAnsi="Times New Roman" w:cs="Times New Roman" w:hint="eastAsia"/>
          <w:sz w:val="28"/>
          <w:szCs w:val="28"/>
        </w:rPr>
        <w:t>选</w:t>
      </w:r>
      <w:r>
        <w:rPr>
          <w:rFonts w:ascii="Times New Roman" w:eastAsia="宋体" w:hAnsi="Times New Roman" w:cs="Times New Roman"/>
          <w:sz w:val="28"/>
          <w:szCs w:val="28"/>
        </w:rPr>
        <w:t>满</w:t>
      </w:r>
      <w:r>
        <w:rPr>
          <w:rFonts w:ascii="Times New Roman" w:eastAsia="宋体" w:hAnsi="Times New Roman" w:cs="Times New Roman"/>
          <w:sz w:val="28"/>
          <w:szCs w:val="28"/>
        </w:rPr>
        <w:t>4</w:t>
      </w:r>
      <w:r>
        <w:rPr>
          <w:rFonts w:ascii="Times New Roman" w:eastAsia="宋体" w:hAnsi="Times New Roman" w:cs="Times New Roman"/>
          <w:sz w:val="28"/>
          <w:szCs w:val="28"/>
        </w:rPr>
        <w:t>个志愿</w:t>
      </w:r>
      <w:r>
        <w:rPr>
          <w:rFonts w:ascii="Times New Roman" w:eastAsia="宋体" w:hAnsi="Times New Roman" w:cs="Times New Roman" w:hint="eastAsia"/>
          <w:sz w:val="28"/>
          <w:szCs w:val="28"/>
        </w:rPr>
        <w:t>，且未被所填写志愿录取</w:t>
      </w:r>
      <w:r>
        <w:rPr>
          <w:rFonts w:ascii="Times New Roman" w:eastAsia="宋体" w:hAnsi="Times New Roman" w:cs="Times New Roman"/>
          <w:sz w:val="28"/>
          <w:szCs w:val="28"/>
        </w:rPr>
        <w:t>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b</w:t>
      </w:r>
      <w:r>
        <w:rPr>
          <w:rFonts w:ascii="Times New Roman" w:eastAsia="宋体" w:hAnsi="Times New Roman" w:cs="Times New Roman"/>
          <w:sz w:val="28"/>
          <w:szCs w:val="28"/>
        </w:rPr>
        <w:t>）学生没有在规定时限内在新教务系统报名。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2"/>
        <w:jc w:val="left"/>
        <w:rPr>
          <w:rFonts w:ascii="Times New Roman" w:eastAsia="宋体" w:hAnsi="Times New Roman" w:cs="Times New Roman"/>
          <w:b/>
          <w:sz w:val="28"/>
          <w:szCs w:val="28"/>
        </w:rPr>
      </w:pPr>
      <w:r>
        <w:rPr>
          <w:rFonts w:ascii="Times New Roman" w:eastAsia="宋体" w:hAnsi="Times New Roman" w:cs="Times New Roman"/>
          <w:b/>
          <w:sz w:val="28"/>
          <w:szCs w:val="28"/>
        </w:rPr>
        <w:t>3.</w:t>
      </w:r>
      <w:r>
        <w:rPr>
          <w:rFonts w:ascii="Times New Roman" w:eastAsia="宋体" w:hAnsi="Times New Roman" w:cs="Times New Roman"/>
          <w:b/>
          <w:sz w:val="28"/>
          <w:szCs w:val="28"/>
        </w:rPr>
        <w:t>分流程序：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1</w:t>
      </w:r>
      <w:r>
        <w:rPr>
          <w:rFonts w:ascii="Times New Roman" w:eastAsia="宋体" w:hAnsi="Times New Roman" w:cs="Times New Roman"/>
          <w:sz w:val="28"/>
          <w:szCs w:val="28"/>
        </w:rPr>
        <w:t>）学院组织学生进行</w:t>
      </w:r>
      <w:r>
        <w:rPr>
          <w:rFonts w:ascii="Times New Roman" w:eastAsia="宋体" w:hAnsi="Times New Roman" w:cs="Times New Roman"/>
          <w:b/>
          <w:bCs/>
          <w:sz w:val="28"/>
          <w:szCs w:val="28"/>
        </w:rPr>
        <w:t>专业预分流报名</w:t>
      </w:r>
      <w:r>
        <w:rPr>
          <w:rFonts w:ascii="Times New Roman" w:eastAsia="宋体" w:hAnsi="Times New Roman" w:cs="Times New Roman"/>
          <w:sz w:val="28"/>
          <w:szCs w:val="28"/>
        </w:rPr>
        <w:t>，学生通过教务管理系统填写专业分流志愿申请提交学院审核。具体方式如下：新教务系统学生端</w:t>
      </w:r>
      <w:r>
        <w:rPr>
          <w:rFonts w:ascii="Times New Roman" w:eastAsia="宋体" w:hAnsi="Times New Roman" w:cs="Times New Roman"/>
          <w:sz w:val="28"/>
          <w:szCs w:val="28"/>
        </w:rPr>
        <w:t>-</w:t>
      </w:r>
      <w:r>
        <w:rPr>
          <w:rFonts w:ascii="Times New Roman" w:eastAsia="宋体" w:hAnsi="Times New Roman" w:cs="Times New Roman"/>
          <w:sz w:val="28"/>
          <w:szCs w:val="28"/>
        </w:rPr>
        <w:t>信息维护</w:t>
      </w:r>
      <w:r>
        <w:rPr>
          <w:rFonts w:ascii="Times New Roman" w:eastAsia="宋体" w:hAnsi="Times New Roman" w:cs="Times New Roman"/>
          <w:sz w:val="28"/>
          <w:szCs w:val="28"/>
        </w:rPr>
        <w:t>-</w:t>
      </w:r>
      <w:r>
        <w:rPr>
          <w:rFonts w:ascii="Times New Roman" w:eastAsia="宋体" w:hAnsi="Times New Roman" w:cs="Times New Roman"/>
          <w:sz w:val="28"/>
          <w:szCs w:val="28"/>
        </w:rPr>
        <w:t>专业分流确认，学生在新教务系统中选择自己想选的专业，先选择的专业将作为第一志愿，第二选择的专业为第二志愿，以此类推，按照选择专业的顺序作为志愿先后。</w:t>
      </w:r>
      <w:r>
        <w:rPr>
          <w:rFonts w:ascii="Times New Roman" w:eastAsia="宋体" w:hAnsi="Times New Roman" w:cs="Times New Roman" w:hint="eastAsia"/>
          <w:sz w:val="28"/>
          <w:szCs w:val="28"/>
        </w:rPr>
        <w:t>每位学生最多选择</w:t>
      </w:r>
      <w:r>
        <w:rPr>
          <w:rFonts w:ascii="Times New Roman" w:eastAsia="宋体" w:hAnsi="Times New Roman" w:cs="Times New Roman" w:hint="eastAsia"/>
          <w:sz w:val="28"/>
          <w:szCs w:val="28"/>
        </w:rPr>
        <w:t>4</w:t>
      </w:r>
      <w:r>
        <w:rPr>
          <w:rFonts w:ascii="Times New Roman" w:eastAsia="宋体" w:hAnsi="Times New Roman" w:cs="Times New Roman" w:hint="eastAsia"/>
          <w:sz w:val="28"/>
          <w:szCs w:val="28"/>
        </w:rPr>
        <w:t>个志愿，如果少选，且未被所填写志愿录取，</w:t>
      </w:r>
      <w:r>
        <w:rPr>
          <w:rFonts w:ascii="Times New Roman" w:eastAsia="宋体" w:hAnsi="Times New Roman" w:cs="Times New Roman"/>
          <w:sz w:val="28"/>
          <w:szCs w:val="28"/>
        </w:rPr>
        <w:t>视</w:t>
      </w:r>
      <w:r>
        <w:rPr>
          <w:rFonts w:ascii="Times New Roman" w:eastAsia="宋体" w:hAnsi="Times New Roman" w:cs="Times New Roman" w:hint="eastAsia"/>
          <w:sz w:val="28"/>
          <w:szCs w:val="28"/>
        </w:rPr>
        <w:t>为服从调剂。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2</w:t>
      </w:r>
      <w:r>
        <w:rPr>
          <w:rFonts w:ascii="Times New Roman" w:eastAsia="宋体" w:hAnsi="Times New Roman" w:cs="Times New Roman"/>
          <w:sz w:val="28"/>
          <w:szCs w:val="28"/>
        </w:rPr>
        <w:t>）学院导出预报名名单，通过学院</w:t>
      </w:r>
      <w:r>
        <w:rPr>
          <w:rFonts w:ascii="Times New Roman" w:eastAsia="宋体" w:hAnsi="Times New Roman" w:cs="Times New Roman"/>
          <w:sz w:val="28"/>
          <w:szCs w:val="28"/>
        </w:rPr>
        <w:t>QQ</w:t>
      </w:r>
      <w:r>
        <w:rPr>
          <w:rFonts w:ascii="Times New Roman" w:eastAsia="宋体" w:hAnsi="Times New Roman" w:cs="Times New Roman"/>
          <w:sz w:val="28"/>
          <w:szCs w:val="28"/>
        </w:rPr>
        <w:t>群向学生公布预分流结果。然后教务处清空教务管理系统学院预报名数据。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3</w:t>
      </w:r>
      <w:r>
        <w:rPr>
          <w:rFonts w:ascii="Times New Roman" w:eastAsia="宋体" w:hAnsi="Times New Roman" w:cs="Times New Roman"/>
          <w:sz w:val="28"/>
          <w:szCs w:val="28"/>
        </w:rPr>
        <w:t>）学院组织各专业负责人通过专业介绍、分流方案解读等形式让学生了解各专业的特色以及分流方法，引导学生选择合适的专业。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4</w:t>
      </w:r>
      <w:r>
        <w:rPr>
          <w:rFonts w:ascii="Times New Roman" w:eastAsia="宋体" w:hAnsi="Times New Roman" w:cs="Times New Roman"/>
          <w:sz w:val="28"/>
          <w:szCs w:val="28"/>
        </w:rPr>
        <w:t>）学院组织学生进行</w:t>
      </w:r>
      <w:r>
        <w:rPr>
          <w:rFonts w:ascii="Times New Roman" w:eastAsia="宋体" w:hAnsi="Times New Roman" w:cs="Times New Roman"/>
          <w:b/>
          <w:bCs/>
          <w:sz w:val="28"/>
          <w:szCs w:val="28"/>
        </w:rPr>
        <w:t>专业正式分流报名</w:t>
      </w:r>
      <w:r>
        <w:rPr>
          <w:rFonts w:ascii="Times New Roman" w:eastAsia="宋体" w:hAnsi="Times New Roman" w:cs="Times New Roman"/>
          <w:sz w:val="28"/>
          <w:szCs w:val="28"/>
        </w:rPr>
        <w:t>，学生按</w:t>
      </w:r>
      <w:r>
        <w:rPr>
          <w:rFonts w:ascii="Times New Roman" w:eastAsia="宋体" w:hAnsi="Times New Roman" w:cs="Times New Roman"/>
          <w:sz w:val="28"/>
          <w:szCs w:val="28"/>
        </w:rPr>
        <w:t>1</w:t>
      </w:r>
      <w:r>
        <w:rPr>
          <w:rFonts w:ascii="Times New Roman" w:eastAsia="宋体" w:hAnsi="Times New Roman" w:cs="Times New Roman"/>
          <w:sz w:val="28"/>
          <w:szCs w:val="28"/>
        </w:rPr>
        <w:t>）中步骤，通过教务管理系统填写专业分流志愿申请。</w:t>
      </w:r>
      <w:r>
        <w:rPr>
          <w:rFonts w:ascii="Times New Roman" w:eastAsia="宋体" w:hAnsi="Times New Roman" w:cs="Times New Roman" w:hint="eastAsia"/>
          <w:sz w:val="28"/>
          <w:szCs w:val="28"/>
        </w:rPr>
        <w:t>每位学生最多选择</w:t>
      </w:r>
      <w:r>
        <w:rPr>
          <w:rFonts w:ascii="Times New Roman" w:eastAsia="宋体" w:hAnsi="Times New Roman" w:cs="Times New Roman" w:hint="eastAsia"/>
          <w:sz w:val="28"/>
          <w:szCs w:val="28"/>
        </w:rPr>
        <w:t>4</w:t>
      </w:r>
      <w:r>
        <w:rPr>
          <w:rFonts w:ascii="Times New Roman" w:eastAsia="宋体" w:hAnsi="Times New Roman" w:cs="Times New Roman" w:hint="eastAsia"/>
          <w:sz w:val="28"/>
          <w:szCs w:val="28"/>
        </w:rPr>
        <w:t>个志愿，如果少选，且未被所填写志愿录取，</w:t>
      </w:r>
      <w:r>
        <w:rPr>
          <w:rFonts w:ascii="Times New Roman" w:eastAsia="宋体" w:hAnsi="Times New Roman" w:cs="Times New Roman"/>
          <w:sz w:val="28"/>
          <w:szCs w:val="28"/>
        </w:rPr>
        <w:t>视</w:t>
      </w:r>
      <w:r>
        <w:rPr>
          <w:rFonts w:ascii="Times New Roman" w:eastAsia="宋体" w:hAnsi="Times New Roman" w:cs="Times New Roman" w:hint="eastAsia"/>
          <w:sz w:val="28"/>
          <w:szCs w:val="28"/>
        </w:rPr>
        <w:t>为服从调剂。</w:t>
      </w:r>
      <w:r>
        <w:rPr>
          <w:rFonts w:ascii="Times New Roman" w:eastAsia="宋体" w:hAnsi="Times New Roman" w:cs="Times New Roman"/>
          <w:sz w:val="28"/>
          <w:szCs w:val="28"/>
        </w:rPr>
        <w:t>报名截止后不能变更。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5</w:t>
      </w:r>
      <w:r>
        <w:rPr>
          <w:rFonts w:ascii="Times New Roman" w:eastAsia="宋体" w:hAnsi="Times New Roman" w:cs="Times New Roman"/>
          <w:sz w:val="28"/>
          <w:szCs w:val="28"/>
        </w:rPr>
        <w:t>）学院对学生填写的专业分流志愿进行审核，然后根据专业分流原则要求组织分流遴选。</w:t>
      </w:r>
    </w:p>
    <w:p w:rsidR="00364E37" w:rsidRDefault="00A97990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lastRenderedPageBreak/>
        <w:t>6</w:t>
      </w:r>
      <w:r>
        <w:rPr>
          <w:rFonts w:ascii="Times New Roman" w:eastAsia="宋体" w:hAnsi="Times New Roman" w:cs="Times New Roman"/>
          <w:sz w:val="28"/>
          <w:szCs w:val="28"/>
        </w:rPr>
        <w:t>）学院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经教学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指导委员会讨论后确认拟分流名单，并在学院网页公示不少于</w:t>
      </w:r>
      <w:r>
        <w:rPr>
          <w:rFonts w:ascii="Times New Roman" w:eastAsia="宋体" w:hAnsi="Times New Roman" w:cs="Times New Roman"/>
          <w:sz w:val="28"/>
          <w:szCs w:val="28"/>
        </w:rPr>
        <w:t>3</w:t>
      </w:r>
      <w:r>
        <w:rPr>
          <w:rFonts w:ascii="Times New Roman" w:eastAsia="宋体" w:hAnsi="Times New Roman" w:cs="Times New Roman"/>
          <w:sz w:val="28"/>
          <w:szCs w:val="28"/>
        </w:rPr>
        <w:t>个工作日。公示期间，学生如有异议，可向专业分流工作监督小组提出书面申诉。</w:t>
      </w:r>
    </w:p>
    <w:p w:rsidR="00364E37" w:rsidRDefault="00364E37">
      <w:pPr>
        <w:adjustRightInd w:val="0"/>
        <w:snapToGrid w:val="0"/>
        <w:spacing w:line="360" w:lineRule="auto"/>
        <w:ind w:firstLineChars="200" w:firstLine="560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beforeLines="50" w:before="156" w:afterLines="50" w:after="156" w:line="360" w:lineRule="auto"/>
        <w:ind w:firstLineChars="200" w:firstLine="562"/>
        <w:jc w:val="left"/>
        <w:rPr>
          <w:rFonts w:ascii="Times New Roman" w:eastAsiaTheme="majorEastAsia" w:hAnsiTheme="majorEastAsia" w:cs="Times New Roman"/>
          <w:b/>
          <w:sz w:val="28"/>
          <w:szCs w:val="28"/>
        </w:rPr>
      </w:pPr>
      <w:r>
        <w:rPr>
          <w:rFonts w:ascii="Times New Roman" w:eastAsiaTheme="majorEastAsia" w:hAnsiTheme="majorEastAsia" w:cs="Times New Roman"/>
          <w:b/>
          <w:sz w:val="28"/>
          <w:szCs w:val="28"/>
        </w:rPr>
        <w:t>五、分流工作安排</w:t>
      </w:r>
    </w:p>
    <w:p w:rsidR="00364E37" w:rsidRDefault="00A97990">
      <w:pPr>
        <w:adjustRightInd w:val="0"/>
        <w:snapToGrid w:val="0"/>
        <w:spacing w:line="360" w:lineRule="auto"/>
        <w:ind w:leftChars="79" w:left="166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5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 w:hint="eastAsia"/>
          <w:sz w:val="28"/>
          <w:szCs w:val="28"/>
        </w:rPr>
        <w:t>10</w:t>
      </w:r>
      <w:r>
        <w:rPr>
          <w:rFonts w:ascii="Times New Roman" w:eastAsia="宋体" w:hAnsi="Times New Roman" w:cs="Times New Roman"/>
          <w:sz w:val="28"/>
          <w:szCs w:val="28"/>
        </w:rPr>
        <w:t>日，在学院网站公布经学校审核通过的专业分流通知。</w:t>
      </w:r>
    </w:p>
    <w:p w:rsidR="00364E37" w:rsidRDefault="00A97990">
      <w:pPr>
        <w:adjustRightInd w:val="0"/>
        <w:snapToGrid w:val="0"/>
        <w:spacing w:line="360" w:lineRule="auto"/>
        <w:ind w:leftChars="79" w:left="166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5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11</w:t>
      </w:r>
      <w:r>
        <w:rPr>
          <w:rFonts w:ascii="Times New Roman" w:eastAsia="宋体" w:hAnsi="Times New Roman" w:cs="Times New Roman"/>
          <w:sz w:val="28"/>
          <w:szCs w:val="28"/>
        </w:rPr>
        <w:t>日</w:t>
      </w:r>
      <w:r>
        <w:rPr>
          <w:rFonts w:ascii="Times New Roman" w:eastAsia="宋体" w:hAnsi="Times New Roman" w:cs="Times New Roman"/>
          <w:sz w:val="28"/>
          <w:szCs w:val="28"/>
        </w:rPr>
        <w:t>-13</w:t>
      </w:r>
      <w:r>
        <w:rPr>
          <w:rFonts w:ascii="Times New Roman" w:eastAsia="宋体" w:hAnsi="Times New Roman" w:cs="Times New Roman"/>
          <w:sz w:val="28"/>
          <w:szCs w:val="28"/>
        </w:rPr>
        <w:t>日，学院组织学生在教务管理系统进行预分流报名。</w:t>
      </w:r>
    </w:p>
    <w:p w:rsidR="00364E37" w:rsidRDefault="00A97990">
      <w:pPr>
        <w:adjustRightInd w:val="0"/>
        <w:snapToGrid w:val="0"/>
        <w:spacing w:line="360" w:lineRule="auto"/>
        <w:ind w:leftChars="79" w:left="166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5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14</w:t>
      </w:r>
      <w:r>
        <w:rPr>
          <w:rFonts w:ascii="Times New Roman" w:eastAsia="宋体" w:hAnsi="Times New Roman" w:cs="Times New Roman"/>
          <w:sz w:val="28"/>
          <w:szCs w:val="28"/>
        </w:rPr>
        <w:t>日</w:t>
      </w:r>
      <w:r>
        <w:rPr>
          <w:rFonts w:ascii="Times New Roman" w:eastAsia="宋体" w:hAnsi="Times New Roman" w:cs="Times New Roman"/>
          <w:sz w:val="28"/>
          <w:szCs w:val="28"/>
        </w:rPr>
        <w:t>-17</w:t>
      </w:r>
      <w:r>
        <w:rPr>
          <w:rFonts w:ascii="Times New Roman" w:eastAsia="宋体" w:hAnsi="Times New Roman" w:cs="Times New Roman"/>
          <w:sz w:val="28"/>
          <w:szCs w:val="28"/>
        </w:rPr>
        <w:t>日，学院导出预报名名单，通过学院</w:t>
      </w:r>
      <w:r>
        <w:rPr>
          <w:rFonts w:ascii="Times New Roman" w:eastAsia="宋体" w:hAnsi="Times New Roman" w:cs="Times New Roman"/>
          <w:sz w:val="28"/>
          <w:szCs w:val="28"/>
        </w:rPr>
        <w:t>QQ</w:t>
      </w:r>
      <w:r>
        <w:rPr>
          <w:rFonts w:ascii="Times New Roman" w:eastAsia="宋体" w:hAnsi="Times New Roman" w:cs="Times New Roman"/>
          <w:sz w:val="28"/>
          <w:szCs w:val="28"/>
        </w:rPr>
        <w:t>群向学生公布预分流结果。</w:t>
      </w:r>
    </w:p>
    <w:p w:rsidR="00364E37" w:rsidRDefault="00A97990">
      <w:pPr>
        <w:adjustRightInd w:val="0"/>
        <w:snapToGrid w:val="0"/>
        <w:spacing w:line="360" w:lineRule="auto"/>
        <w:ind w:leftChars="79" w:left="166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5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18</w:t>
      </w:r>
      <w:r>
        <w:rPr>
          <w:rFonts w:ascii="Times New Roman" w:eastAsia="宋体" w:hAnsi="Times New Roman" w:cs="Times New Roman"/>
          <w:sz w:val="28"/>
          <w:szCs w:val="28"/>
        </w:rPr>
        <w:t>日</w:t>
      </w:r>
      <w:r>
        <w:rPr>
          <w:rFonts w:ascii="Times New Roman" w:eastAsia="宋体" w:hAnsi="Times New Roman" w:cs="Times New Roman"/>
          <w:sz w:val="28"/>
          <w:szCs w:val="28"/>
        </w:rPr>
        <w:t>-19</w:t>
      </w:r>
      <w:r>
        <w:rPr>
          <w:rFonts w:ascii="Times New Roman" w:eastAsia="宋体" w:hAnsi="Times New Roman" w:cs="Times New Roman"/>
          <w:sz w:val="28"/>
          <w:szCs w:val="28"/>
        </w:rPr>
        <w:t>日，教务处清空教务管理系统学院预报名数据。</w:t>
      </w:r>
    </w:p>
    <w:p w:rsidR="00364E37" w:rsidRDefault="00A97990">
      <w:pPr>
        <w:adjustRightInd w:val="0"/>
        <w:snapToGrid w:val="0"/>
        <w:spacing w:line="360" w:lineRule="auto"/>
        <w:ind w:leftChars="79" w:left="166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5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20</w:t>
      </w:r>
      <w:r>
        <w:rPr>
          <w:rFonts w:ascii="Times New Roman" w:eastAsia="宋体" w:hAnsi="Times New Roman" w:cs="Times New Roman"/>
          <w:sz w:val="28"/>
          <w:szCs w:val="28"/>
        </w:rPr>
        <w:t>日</w:t>
      </w:r>
      <w:r>
        <w:rPr>
          <w:rFonts w:ascii="Times New Roman" w:eastAsia="宋体" w:hAnsi="Times New Roman" w:cs="Times New Roman"/>
          <w:sz w:val="28"/>
          <w:szCs w:val="28"/>
        </w:rPr>
        <w:t>-30</w:t>
      </w:r>
      <w:r>
        <w:rPr>
          <w:rFonts w:ascii="Times New Roman" w:eastAsia="宋体" w:hAnsi="Times New Roman" w:cs="Times New Roman"/>
          <w:sz w:val="28"/>
          <w:szCs w:val="28"/>
        </w:rPr>
        <w:t>日，学院组织各专业负责人通过专业介绍、分流方案解读等形式让学生了解各专业的特色以及分流方法，引导学生选择合适的专业。</w:t>
      </w:r>
    </w:p>
    <w:p w:rsidR="00364E37" w:rsidRDefault="00A97990">
      <w:pPr>
        <w:adjustRightInd w:val="0"/>
        <w:snapToGrid w:val="0"/>
        <w:spacing w:line="360" w:lineRule="auto"/>
        <w:ind w:leftChars="79" w:left="166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6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1</w:t>
      </w:r>
      <w:r>
        <w:rPr>
          <w:rFonts w:ascii="Times New Roman" w:eastAsia="宋体" w:hAnsi="Times New Roman" w:cs="Times New Roman"/>
          <w:sz w:val="28"/>
          <w:szCs w:val="28"/>
        </w:rPr>
        <w:t>日</w:t>
      </w:r>
      <w:r>
        <w:rPr>
          <w:rFonts w:ascii="Times New Roman" w:eastAsia="宋体" w:hAnsi="Times New Roman" w:cs="Times New Roman"/>
          <w:sz w:val="28"/>
          <w:szCs w:val="28"/>
        </w:rPr>
        <w:t>-3</w:t>
      </w:r>
      <w:r>
        <w:rPr>
          <w:rFonts w:ascii="Times New Roman" w:eastAsia="宋体" w:hAnsi="Times New Roman" w:cs="Times New Roman"/>
          <w:sz w:val="28"/>
          <w:szCs w:val="28"/>
        </w:rPr>
        <w:t>日，学院组织学生在教务管理系统进行正式分流报名。</w:t>
      </w:r>
    </w:p>
    <w:p w:rsidR="00364E37" w:rsidRDefault="00A97990">
      <w:pPr>
        <w:adjustRightInd w:val="0"/>
        <w:snapToGrid w:val="0"/>
        <w:spacing w:line="360" w:lineRule="auto"/>
        <w:ind w:firstLineChars="50" w:firstLine="14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6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4</w:t>
      </w:r>
      <w:r>
        <w:rPr>
          <w:rFonts w:ascii="Times New Roman" w:eastAsia="宋体" w:hAnsi="Times New Roman" w:cs="Times New Roman"/>
          <w:sz w:val="28"/>
          <w:szCs w:val="28"/>
        </w:rPr>
        <w:t>日</w:t>
      </w:r>
      <w:r>
        <w:rPr>
          <w:rFonts w:ascii="Times New Roman" w:eastAsia="宋体" w:hAnsi="Times New Roman" w:cs="Times New Roman"/>
          <w:sz w:val="28"/>
          <w:szCs w:val="28"/>
        </w:rPr>
        <w:t>-9</w:t>
      </w:r>
      <w:r>
        <w:rPr>
          <w:rFonts w:ascii="Times New Roman" w:eastAsia="宋体" w:hAnsi="Times New Roman" w:cs="Times New Roman"/>
          <w:sz w:val="28"/>
          <w:szCs w:val="28"/>
        </w:rPr>
        <w:t>日，学院根据专业分流原则组织分流遴选。</w:t>
      </w:r>
    </w:p>
    <w:p w:rsidR="00364E37" w:rsidRDefault="00A97990">
      <w:pPr>
        <w:adjustRightInd w:val="0"/>
        <w:snapToGrid w:val="0"/>
        <w:spacing w:line="360" w:lineRule="auto"/>
        <w:ind w:leftChars="79" w:left="166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6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10</w:t>
      </w:r>
      <w:r>
        <w:rPr>
          <w:rFonts w:ascii="Times New Roman" w:eastAsia="宋体" w:hAnsi="Times New Roman" w:cs="Times New Roman"/>
          <w:sz w:val="28"/>
          <w:szCs w:val="28"/>
        </w:rPr>
        <w:t>日</w:t>
      </w:r>
      <w:r>
        <w:rPr>
          <w:rFonts w:ascii="Times New Roman" w:eastAsia="宋体" w:hAnsi="Times New Roman" w:cs="Times New Roman"/>
          <w:sz w:val="28"/>
          <w:szCs w:val="28"/>
        </w:rPr>
        <w:t>-12</w:t>
      </w:r>
      <w:r>
        <w:rPr>
          <w:rFonts w:ascii="Times New Roman" w:eastAsia="宋体" w:hAnsi="Times New Roman" w:cs="Times New Roman"/>
          <w:sz w:val="28"/>
          <w:szCs w:val="28"/>
        </w:rPr>
        <w:t>日，学院确认拟分流名单，并在学院网页公示不少于</w:t>
      </w:r>
      <w:r>
        <w:rPr>
          <w:rFonts w:ascii="Times New Roman" w:eastAsia="宋体" w:hAnsi="Times New Roman" w:cs="Times New Roman"/>
          <w:sz w:val="28"/>
          <w:szCs w:val="28"/>
        </w:rPr>
        <w:t>3</w:t>
      </w:r>
      <w:r>
        <w:rPr>
          <w:rFonts w:ascii="Times New Roman" w:eastAsia="宋体" w:hAnsi="Times New Roman" w:cs="Times New Roman"/>
          <w:sz w:val="28"/>
          <w:szCs w:val="28"/>
        </w:rPr>
        <w:t>个工作日。公示期间，学生如有异议，可向专业分流工作监督小组提出书面申诉。</w:t>
      </w:r>
    </w:p>
    <w:p w:rsidR="00364E37" w:rsidRDefault="00A97990">
      <w:pPr>
        <w:adjustRightInd w:val="0"/>
        <w:snapToGrid w:val="0"/>
        <w:spacing w:line="360" w:lineRule="auto"/>
        <w:ind w:leftChars="50" w:left="105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6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15</w:t>
      </w:r>
      <w:r>
        <w:rPr>
          <w:rFonts w:ascii="Times New Roman" w:eastAsia="宋体" w:hAnsi="Times New Roman" w:cs="Times New Roman"/>
          <w:sz w:val="28"/>
          <w:szCs w:val="28"/>
        </w:rPr>
        <w:t>日，在公示结束无异议后将分流名单上报教务处备案，同时在教务管理系统完成学生专业确认并提交教务处审核。</w:t>
      </w:r>
    </w:p>
    <w:p w:rsidR="00364E37" w:rsidRDefault="00A97990">
      <w:pPr>
        <w:adjustRightInd w:val="0"/>
        <w:snapToGrid w:val="0"/>
        <w:spacing w:line="360" w:lineRule="auto"/>
        <w:ind w:left="140" w:hangingChars="50" w:hanging="140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 xml:space="preserve"> 6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21</w:t>
      </w:r>
      <w:r>
        <w:rPr>
          <w:rFonts w:ascii="Times New Roman" w:eastAsia="宋体" w:hAnsi="Times New Roman" w:cs="Times New Roman"/>
          <w:sz w:val="28"/>
          <w:szCs w:val="28"/>
        </w:rPr>
        <w:t>日，教务处审核各学院</w:t>
      </w:r>
      <w:proofErr w:type="gramStart"/>
      <w:r>
        <w:rPr>
          <w:rFonts w:ascii="Times New Roman" w:eastAsia="宋体" w:hAnsi="Times New Roman" w:cs="Times New Roman"/>
          <w:sz w:val="28"/>
          <w:szCs w:val="28"/>
        </w:rPr>
        <w:t>提交分流</w:t>
      </w:r>
      <w:proofErr w:type="gramEnd"/>
      <w:r>
        <w:rPr>
          <w:rFonts w:ascii="Times New Roman" w:eastAsia="宋体" w:hAnsi="Times New Roman" w:cs="Times New Roman"/>
          <w:sz w:val="28"/>
          <w:szCs w:val="28"/>
        </w:rPr>
        <w:t>名单，办理学生学籍变更等手续。</w:t>
      </w:r>
    </w:p>
    <w:p w:rsidR="00364E37" w:rsidRDefault="00364E37">
      <w:pPr>
        <w:adjustRightInd w:val="0"/>
        <w:snapToGrid w:val="0"/>
        <w:spacing w:line="360" w:lineRule="auto"/>
        <w:rPr>
          <w:rFonts w:ascii="Times New Roman" w:eastAsiaTheme="majorEastAsia" w:hAnsi="Times New Roman" w:cs="Times New Roman"/>
          <w:sz w:val="28"/>
          <w:szCs w:val="28"/>
        </w:rPr>
      </w:pPr>
    </w:p>
    <w:p w:rsidR="00364E37" w:rsidRDefault="00364E37">
      <w:pPr>
        <w:adjustRightInd w:val="0"/>
        <w:snapToGrid w:val="0"/>
        <w:spacing w:line="360" w:lineRule="auto"/>
        <w:rPr>
          <w:rFonts w:ascii="Times New Roman" w:eastAsiaTheme="majorEastAsia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line="360" w:lineRule="auto"/>
        <w:jc w:val="right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材料科学与工程学院</w:t>
      </w:r>
    </w:p>
    <w:p w:rsidR="00364E37" w:rsidRDefault="00A97990">
      <w:pPr>
        <w:adjustRightInd w:val="0"/>
        <w:snapToGrid w:val="0"/>
        <w:spacing w:line="360" w:lineRule="auto"/>
        <w:jc w:val="right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2020</w:t>
      </w:r>
      <w:r>
        <w:rPr>
          <w:rFonts w:ascii="Times New Roman" w:eastAsia="宋体" w:hAnsi="Times New Roman" w:cs="Times New Roman"/>
          <w:sz w:val="28"/>
          <w:szCs w:val="28"/>
        </w:rPr>
        <w:t>年</w:t>
      </w:r>
      <w:r>
        <w:rPr>
          <w:rFonts w:ascii="Times New Roman" w:eastAsia="宋体" w:hAnsi="Times New Roman" w:cs="Times New Roman"/>
          <w:sz w:val="28"/>
          <w:szCs w:val="28"/>
        </w:rPr>
        <w:t>5</w:t>
      </w:r>
      <w:r>
        <w:rPr>
          <w:rFonts w:ascii="Times New Roman" w:eastAsia="宋体" w:hAnsi="Times New Roman" w:cs="Times New Roman"/>
          <w:sz w:val="28"/>
          <w:szCs w:val="28"/>
        </w:rPr>
        <w:t>月</w:t>
      </w:r>
      <w:r>
        <w:rPr>
          <w:rFonts w:ascii="Times New Roman" w:eastAsia="宋体" w:hAnsi="Times New Roman" w:cs="Times New Roman"/>
          <w:sz w:val="28"/>
          <w:szCs w:val="28"/>
        </w:rPr>
        <w:t>10</w:t>
      </w:r>
      <w:r>
        <w:rPr>
          <w:rFonts w:ascii="Times New Roman" w:eastAsia="宋体" w:hAnsi="Times New Roman" w:cs="Times New Roman"/>
          <w:sz w:val="28"/>
          <w:szCs w:val="28"/>
        </w:rPr>
        <w:t>日</w:t>
      </w:r>
    </w:p>
    <w:p w:rsidR="00364E37" w:rsidRDefault="00A97990">
      <w:pPr>
        <w:widowControl/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Theme="majorEastAsia" w:hAnsi="Times New Roman" w:cs="Times New Roman"/>
          <w:sz w:val="28"/>
          <w:szCs w:val="28"/>
        </w:rPr>
        <w:br w:type="page"/>
      </w:r>
      <w:r>
        <w:rPr>
          <w:rFonts w:ascii="Times New Roman" w:eastAsia="宋体" w:hAnsi="Times New Roman" w:cs="Times New Roman"/>
          <w:sz w:val="28"/>
          <w:szCs w:val="28"/>
        </w:rPr>
        <w:lastRenderedPageBreak/>
        <w:t>附件</w:t>
      </w:r>
      <w:r>
        <w:rPr>
          <w:rFonts w:ascii="Times New Roman" w:eastAsia="宋体" w:hAnsi="Times New Roman" w:cs="Times New Roman"/>
          <w:sz w:val="28"/>
          <w:szCs w:val="28"/>
        </w:rPr>
        <w:t>1</w:t>
      </w:r>
    </w:p>
    <w:p w:rsidR="00364E37" w:rsidRDefault="00A97990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材料科学与工程学院本科生专业分流新本科教务系统</w:t>
      </w:r>
    </w:p>
    <w:p w:rsidR="00364E37" w:rsidRDefault="00A97990">
      <w:pPr>
        <w:adjustRightInd w:val="0"/>
        <w:snapToGrid w:val="0"/>
        <w:spacing w:line="360" w:lineRule="auto"/>
        <w:jc w:val="center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学生报名操作流程</w:t>
      </w:r>
    </w:p>
    <w:p w:rsidR="00364E37" w:rsidRDefault="00364E37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8"/>
          <w:szCs w:val="28"/>
        </w:rPr>
      </w:pPr>
    </w:p>
    <w:p w:rsidR="00364E37" w:rsidRDefault="00A9799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1</w:t>
      </w:r>
      <w:r>
        <w:rPr>
          <w:rFonts w:ascii="Times New Roman" w:eastAsia="宋体" w:hAnsi="Times New Roman" w:cs="Times New Roman"/>
          <w:sz w:val="28"/>
          <w:szCs w:val="28"/>
        </w:rPr>
        <w:t>、登陆路径：新教务系统学生端</w:t>
      </w:r>
      <w:r>
        <w:rPr>
          <w:rFonts w:ascii="Times New Roman" w:eastAsia="宋体" w:hAnsi="Times New Roman" w:cs="Times New Roman"/>
          <w:sz w:val="28"/>
          <w:szCs w:val="28"/>
        </w:rPr>
        <w:t>-</w:t>
      </w:r>
      <w:r>
        <w:rPr>
          <w:rFonts w:ascii="Times New Roman" w:eastAsia="宋体" w:hAnsi="Times New Roman" w:cs="Times New Roman"/>
          <w:sz w:val="28"/>
          <w:szCs w:val="28"/>
        </w:rPr>
        <w:t>信息维护</w:t>
      </w:r>
      <w:r>
        <w:rPr>
          <w:rFonts w:ascii="Times New Roman" w:eastAsia="宋体" w:hAnsi="Times New Roman" w:cs="Times New Roman"/>
          <w:sz w:val="28"/>
          <w:szCs w:val="28"/>
        </w:rPr>
        <w:t>-</w:t>
      </w:r>
      <w:r>
        <w:rPr>
          <w:rFonts w:ascii="Times New Roman" w:eastAsia="宋体" w:hAnsi="Times New Roman" w:cs="Times New Roman"/>
          <w:sz w:val="28"/>
          <w:szCs w:val="28"/>
        </w:rPr>
        <w:t>专业分流确认</w:t>
      </w:r>
    </w:p>
    <w:p w:rsidR="00364E37" w:rsidRDefault="00A97990">
      <w:pPr>
        <w:adjustRightInd w:val="0"/>
        <w:snapToGrid w:val="0"/>
        <w:spacing w:line="360" w:lineRule="auto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2</w:t>
      </w:r>
      <w:r>
        <w:rPr>
          <w:rFonts w:ascii="Times New Roman" w:eastAsia="宋体" w:hAnsi="Times New Roman" w:cs="Times New Roman"/>
          <w:sz w:val="28"/>
          <w:szCs w:val="28"/>
        </w:rPr>
        <w:t>、操作说明：学生在新教务系统中选择自己想选的专业，先选择的专业将作为第一志愿，第二选择的专业为第二志愿，以此类推，按照选择专业的顺序作为志愿先后。</w:t>
      </w:r>
    </w:p>
    <w:p w:rsidR="00364E37" w:rsidRDefault="00A97990">
      <w:pPr>
        <w:adjustRightInd w:val="0"/>
        <w:snapToGrid w:val="0"/>
        <w:spacing w:line="360" w:lineRule="auto"/>
        <w:jc w:val="left"/>
        <w:rPr>
          <w:rFonts w:ascii="Times New Roman" w:eastAsia="宋体" w:hAnsi="Times New Roman" w:cs="Times New Roman"/>
          <w:sz w:val="28"/>
          <w:szCs w:val="28"/>
        </w:rPr>
      </w:pPr>
      <w:r>
        <w:rPr>
          <w:rFonts w:ascii="Times New Roman" w:eastAsia="宋体" w:hAnsi="Times New Roman" w:cs="Times New Roman"/>
          <w:sz w:val="28"/>
          <w:szCs w:val="28"/>
        </w:rPr>
        <w:t>3</w:t>
      </w:r>
      <w:r>
        <w:rPr>
          <w:rFonts w:ascii="Times New Roman" w:eastAsia="宋体" w:hAnsi="Times New Roman" w:cs="Times New Roman"/>
          <w:sz w:val="28"/>
          <w:szCs w:val="28"/>
        </w:rPr>
        <w:t>、每位学生最多选择</w:t>
      </w:r>
      <w:r>
        <w:rPr>
          <w:rFonts w:ascii="Times New Roman" w:eastAsia="宋体" w:hAnsi="Times New Roman" w:cs="Times New Roman"/>
          <w:sz w:val="28"/>
          <w:szCs w:val="28"/>
        </w:rPr>
        <w:t>4</w:t>
      </w:r>
      <w:r>
        <w:rPr>
          <w:rFonts w:ascii="Times New Roman" w:eastAsia="宋体" w:hAnsi="Times New Roman" w:cs="Times New Roman"/>
          <w:sz w:val="28"/>
          <w:szCs w:val="28"/>
        </w:rPr>
        <w:t>个志愿</w:t>
      </w:r>
      <w:r>
        <w:rPr>
          <w:rFonts w:ascii="Times New Roman" w:eastAsia="宋体" w:hAnsi="Times New Roman" w:cs="Times New Roman" w:hint="eastAsia"/>
          <w:sz w:val="28"/>
          <w:szCs w:val="28"/>
        </w:rPr>
        <w:t>。</w:t>
      </w:r>
      <w:r>
        <w:rPr>
          <w:rFonts w:ascii="Times New Roman" w:eastAsia="宋体" w:hAnsi="Times New Roman" w:cs="Times New Roman"/>
          <w:sz w:val="28"/>
          <w:szCs w:val="28"/>
        </w:rPr>
        <w:t>如果少选，</w:t>
      </w:r>
      <w:r>
        <w:rPr>
          <w:rFonts w:ascii="Times New Roman" w:eastAsia="宋体" w:hAnsi="Times New Roman" w:cs="Times New Roman" w:hint="eastAsia"/>
          <w:sz w:val="28"/>
          <w:szCs w:val="28"/>
        </w:rPr>
        <w:t>且未被所填写志愿录取</w:t>
      </w:r>
      <w:r>
        <w:rPr>
          <w:rFonts w:ascii="Times New Roman" w:eastAsia="宋体" w:hAnsi="Times New Roman" w:cs="Times New Roman"/>
          <w:sz w:val="28"/>
          <w:szCs w:val="28"/>
        </w:rPr>
        <w:t>，</w:t>
      </w:r>
      <w:r>
        <w:rPr>
          <w:rFonts w:ascii="Times New Roman" w:eastAsia="宋体" w:hAnsi="Times New Roman" w:cs="Times New Roman" w:hint="eastAsia"/>
          <w:sz w:val="28"/>
          <w:szCs w:val="28"/>
        </w:rPr>
        <w:t>视为</w:t>
      </w:r>
      <w:r>
        <w:rPr>
          <w:rFonts w:ascii="Times New Roman" w:eastAsia="宋体" w:hAnsi="Times New Roman" w:cs="Times New Roman"/>
          <w:sz w:val="28"/>
          <w:szCs w:val="28"/>
        </w:rPr>
        <w:t>服从调剂。</w:t>
      </w:r>
    </w:p>
    <w:p w:rsidR="00364E37" w:rsidRDefault="00364E37">
      <w:pPr>
        <w:adjustRightInd w:val="0"/>
        <w:snapToGrid w:val="0"/>
        <w:spacing w:line="360" w:lineRule="auto"/>
        <w:rPr>
          <w:rFonts w:ascii="Times New Roman" w:eastAsiaTheme="majorEastAsia" w:hAnsi="Times New Roman" w:cs="Times New Roman"/>
          <w:sz w:val="28"/>
          <w:szCs w:val="28"/>
        </w:rPr>
      </w:pPr>
    </w:p>
    <w:p w:rsidR="00364E37" w:rsidRDefault="00A97990">
      <w:pPr>
        <w:spacing w:line="360" w:lineRule="auto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noProof/>
        </w:rPr>
        <w:drawing>
          <wp:inline distT="0" distB="0" distL="114300" distR="114300">
            <wp:extent cx="6183630" cy="2508250"/>
            <wp:effectExtent l="0" t="0" r="7620" b="635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8363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E37" w:rsidRDefault="00364E37">
      <w:pPr>
        <w:spacing w:line="360" w:lineRule="auto"/>
        <w:rPr>
          <w:rFonts w:ascii="仿宋" w:eastAsia="仿宋" w:hAnsi="仿宋" w:cs="仿宋"/>
          <w:sz w:val="32"/>
          <w:szCs w:val="32"/>
        </w:rPr>
      </w:pPr>
    </w:p>
    <w:sectPr w:rsidR="00364E37">
      <w:pgSz w:w="11906" w:h="16838"/>
      <w:pgMar w:top="1418" w:right="1418" w:bottom="1418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微软雅黑"/>
    <w:charset w:val="86"/>
    <w:family w:val="auto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9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DA2"/>
    <w:rsid w:val="000019BB"/>
    <w:rsid w:val="00002AC5"/>
    <w:rsid w:val="00005683"/>
    <w:rsid w:val="00005D16"/>
    <w:rsid w:val="00006373"/>
    <w:rsid w:val="0001135D"/>
    <w:rsid w:val="000122CD"/>
    <w:rsid w:val="0002206F"/>
    <w:rsid w:val="00024120"/>
    <w:rsid w:val="00026E92"/>
    <w:rsid w:val="000330D1"/>
    <w:rsid w:val="00033FEF"/>
    <w:rsid w:val="000342AC"/>
    <w:rsid w:val="000423FB"/>
    <w:rsid w:val="00053787"/>
    <w:rsid w:val="00055CAC"/>
    <w:rsid w:val="00061C27"/>
    <w:rsid w:val="00062A1B"/>
    <w:rsid w:val="00062E86"/>
    <w:rsid w:val="00062F19"/>
    <w:rsid w:val="000641F0"/>
    <w:rsid w:val="00064273"/>
    <w:rsid w:val="0006475A"/>
    <w:rsid w:val="00065BCA"/>
    <w:rsid w:val="00067003"/>
    <w:rsid w:val="00067269"/>
    <w:rsid w:val="000777F9"/>
    <w:rsid w:val="00077C60"/>
    <w:rsid w:val="00083E3C"/>
    <w:rsid w:val="00085B1A"/>
    <w:rsid w:val="00093CC2"/>
    <w:rsid w:val="00096116"/>
    <w:rsid w:val="000A4FA3"/>
    <w:rsid w:val="000A5900"/>
    <w:rsid w:val="000A6043"/>
    <w:rsid w:val="000C7D67"/>
    <w:rsid w:val="000D03B2"/>
    <w:rsid w:val="000D0889"/>
    <w:rsid w:val="000D1EB1"/>
    <w:rsid w:val="000D29B8"/>
    <w:rsid w:val="000D4174"/>
    <w:rsid w:val="000E0D4C"/>
    <w:rsid w:val="000F2AF0"/>
    <w:rsid w:val="000F2DBA"/>
    <w:rsid w:val="000F7AAC"/>
    <w:rsid w:val="000F7E45"/>
    <w:rsid w:val="00101FC9"/>
    <w:rsid w:val="0010617D"/>
    <w:rsid w:val="0010668F"/>
    <w:rsid w:val="001066FD"/>
    <w:rsid w:val="00123E6C"/>
    <w:rsid w:val="00132C4F"/>
    <w:rsid w:val="001333A2"/>
    <w:rsid w:val="001345CE"/>
    <w:rsid w:val="00142B75"/>
    <w:rsid w:val="00145821"/>
    <w:rsid w:val="001605A5"/>
    <w:rsid w:val="0016292A"/>
    <w:rsid w:val="00164207"/>
    <w:rsid w:val="00172D89"/>
    <w:rsid w:val="00185EF2"/>
    <w:rsid w:val="00185FA5"/>
    <w:rsid w:val="00187972"/>
    <w:rsid w:val="0019269E"/>
    <w:rsid w:val="00195D18"/>
    <w:rsid w:val="0019743C"/>
    <w:rsid w:val="001A167E"/>
    <w:rsid w:val="001A23BB"/>
    <w:rsid w:val="001B3777"/>
    <w:rsid w:val="001C285D"/>
    <w:rsid w:val="001C3DA1"/>
    <w:rsid w:val="001C5E79"/>
    <w:rsid w:val="001D20C3"/>
    <w:rsid w:val="001D4B92"/>
    <w:rsid w:val="001D6CC7"/>
    <w:rsid w:val="001E06D2"/>
    <w:rsid w:val="001E51B8"/>
    <w:rsid w:val="001E6771"/>
    <w:rsid w:val="001E6E1D"/>
    <w:rsid w:val="001F190C"/>
    <w:rsid w:val="00200984"/>
    <w:rsid w:val="002016A8"/>
    <w:rsid w:val="0020301A"/>
    <w:rsid w:val="002166B1"/>
    <w:rsid w:val="0022269F"/>
    <w:rsid w:val="00223A96"/>
    <w:rsid w:val="00232D0E"/>
    <w:rsid w:val="00237E7F"/>
    <w:rsid w:val="00240179"/>
    <w:rsid w:val="002443E1"/>
    <w:rsid w:val="002521CB"/>
    <w:rsid w:val="00253269"/>
    <w:rsid w:val="00255766"/>
    <w:rsid w:val="0026039E"/>
    <w:rsid w:val="0026653C"/>
    <w:rsid w:val="00266E7E"/>
    <w:rsid w:val="00271BDA"/>
    <w:rsid w:val="00280C05"/>
    <w:rsid w:val="00280EC4"/>
    <w:rsid w:val="00285AA6"/>
    <w:rsid w:val="00287D28"/>
    <w:rsid w:val="00287ED3"/>
    <w:rsid w:val="00287FE0"/>
    <w:rsid w:val="00290BBC"/>
    <w:rsid w:val="00291F67"/>
    <w:rsid w:val="00294E17"/>
    <w:rsid w:val="002A29E3"/>
    <w:rsid w:val="002A300C"/>
    <w:rsid w:val="002A61FF"/>
    <w:rsid w:val="002B0F6B"/>
    <w:rsid w:val="002B1AEE"/>
    <w:rsid w:val="002C6714"/>
    <w:rsid w:val="002D0A1A"/>
    <w:rsid w:val="002D435B"/>
    <w:rsid w:val="002D5A4E"/>
    <w:rsid w:val="002D64C8"/>
    <w:rsid w:val="002F2168"/>
    <w:rsid w:val="002F335E"/>
    <w:rsid w:val="002F6015"/>
    <w:rsid w:val="002F6160"/>
    <w:rsid w:val="002F7215"/>
    <w:rsid w:val="00312D2D"/>
    <w:rsid w:val="00312F82"/>
    <w:rsid w:val="00312FB1"/>
    <w:rsid w:val="00316AA7"/>
    <w:rsid w:val="003203C6"/>
    <w:rsid w:val="00320FC8"/>
    <w:rsid w:val="00323696"/>
    <w:rsid w:val="00325309"/>
    <w:rsid w:val="00330BCB"/>
    <w:rsid w:val="00331A26"/>
    <w:rsid w:val="00332647"/>
    <w:rsid w:val="00332B75"/>
    <w:rsid w:val="0033619E"/>
    <w:rsid w:val="0034392C"/>
    <w:rsid w:val="00345C0C"/>
    <w:rsid w:val="00345E1B"/>
    <w:rsid w:val="003508D1"/>
    <w:rsid w:val="00351245"/>
    <w:rsid w:val="00353BEA"/>
    <w:rsid w:val="003579A6"/>
    <w:rsid w:val="00364E37"/>
    <w:rsid w:val="00365466"/>
    <w:rsid w:val="00370449"/>
    <w:rsid w:val="0038003B"/>
    <w:rsid w:val="0038085E"/>
    <w:rsid w:val="00380983"/>
    <w:rsid w:val="00380E02"/>
    <w:rsid w:val="003813A1"/>
    <w:rsid w:val="003814EE"/>
    <w:rsid w:val="00383DBE"/>
    <w:rsid w:val="00390741"/>
    <w:rsid w:val="00391228"/>
    <w:rsid w:val="00392226"/>
    <w:rsid w:val="003931AA"/>
    <w:rsid w:val="00396EB2"/>
    <w:rsid w:val="003A32EC"/>
    <w:rsid w:val="003A70DA"/>
    <w:rsid w:val="003B48D9"/>
    <w:rsid w:val="003B5DE5"/>
    <w:rsid w:val="003B66FB"/>
    <w:rsid w:val="003C438D"/>
    <w:rsid w:val="003C729A"/>
    <w:rsid w:val="003D01A7"/>
    <w:rsid w:val="003D17B0"/>
    <w:rsid w:val="003D27CD"/>
    <w:rsid w:val="003D3DA2"/>
    <w:rsid w:val="003D41F5"/>
    <w:rsid w:val="003D433D"/>
    <w:rsid w:val="003D6193"/>
    <w:rsid w:val="003D7EEE"/>
    <w:rsid w:val="003E075A"/>
    <w:rsid w:val="003E2A60"/>
    <w:rsid w:val="003E52EE"/>
    <w:rsid w:val="003E617A"/>
    <w:rsid w:val="003F03AB"/>
    <w:rsid w:val="003F0A17"/>
    <w:rsid w:val="003F4767"/>
    <w:rsid w:val="003F718B"/>
    <w:rsid w:val="00403905"/>
    <w:rsid w:val="00420107"/>
    <w:rsid w:val="00423EB4"/>
    <w:rsid w:val="00426F0C"/>
    <w:rsid w:val="00432611"/>
    <w:rsid w:val="004417B0"/>
    <w:rsid w:val="00444EE5"/>
    <w:rsid w:val="00450C90"/>
    <w:rsid w:val="00454930"/>
    <w:rsid w:val="00457ABA"/>
    <w:rsid w:val="00462190"/>
    <w:rsid w:val="004678FE"/>
    <w:rsid w:val="00471FC7"/>
    <w:rsid w:val="00472575"/>
    <w:rsid w:val="00474B2F"/>
    <w:rsid w:val="004763A9"/>
    <w:rsid w:val="004773AD"/>
    <w:rsid w:val="00480F68"/>
    <w:rsid w:val="004855DF"/>
    <w:rsid w:val="00487DF3"/>
    <w:rsid w:val="00495134"/>
    <w:rsid w:val="0049637F"/>
    <w:rsid w:val="004A1142"/>
    <w:rsid w:val="004A1C5B"/>
    <w:rsid w:val="004A2CCA"/>
    <w:rsid w:val="004B1395"/>
    <w:rsid w:val="004B28F9"/>
    <w:rsid w:val="004C3C64"/>
    <w:rsid w:val="004D0A7B"/>
    <w:rsid w:val="004D264D"/>
    <w:rsid w:val="004D6069"/>
    <w:rsid w:val="004D6882"/>
    <w:rsid w:val="004E10C5"/>
    <w:rsid w:val="004E203E"/>
    <w:rsid w:val="004E2391"/>
    <w:rsid w:val="004E4A68"/>
    <w:rsid w:val="004E612B"/>
    <w:rsid w:val="00500CC5"/>
    <w:rsid w:val="00502FC7"/>
    <w:rsid w:val="005078FD"/>
    <w:rsid w:val="0051035D"/>
    <w:rsid w:val="00512CF0"/>
    <w:rsid w:val="005150F7"/>
    <w:rsid w:val="005155D4"/>
    <w:rsid w:val="00515F24"/>
    <w:rsid w:val="00517CB9"/>
    <w:rsid w:val="00520E0D"/>
    <w:rsid w:val="0052406E"/>
    <w:rsid w:val="00525393"/>
    <w:rsid w:val="005258F5"/>
    <w:rsid w:val="0053325C"/>
    <w:rsid w:val="00536956"/>
    <w:rsid w:val="0054444E"/>
    <w:rsid w:val="005455C1"/>
    <w:rsid w:val="0054731F"/>
    <w:rsid w:val="005510CF"/>
    <w:rsid w:val="005568B3"/>
    <w:rsid w:val="00561D61"/>
    <w:rsid w:val="00562019"/>
    <w:rsid w:val="00563048"/>
    <w:rsid w:val="00564F7D"/>
    <w:rsid w:val="0057475E"/>
    <w:rsid w:val="005764F5"/>
    <w:rsid w:val="005801F3"/>
    <w:rsid w:val="005810D2"/>
    <w:rsid w:val="00583AFD"/>
    <w:rsid w:val="00595574"/>
    <w:rsid w:val="00596C25"/>
    <w:rsid w:val="00596FC2"/>
    <w:rsid w:val="005974EB"/>
    <w:rsid w:val="005A2144"/>
    <w:rsid w:val="005A25D0"/>
    <w:rsid w:val="005A2AD4"/>
    <w:rsid w:val="005A47A8"/>
    <w:rsid w:val="005B2669"/>
    <w:rsid w:val="005B2949"/>
    <w:rsid w:val="005B7894"/>
    <w:rsid w:val="005C0DE3"/>
    <w:rsid w:val="005C149A"/>
    <w:rsid w:val="005C16F9"/>
    <w:rsid w:val="005C3F61"/>
    <w:rsid w:val="005C7A90"/>
    <w:rsid w:val="005D3E0D"/>
    <w:rsid w:val="005D56E7"/>
    <w:rsid w:val="005E16C6"/>
    <w:rsid w:val="005E2BBB"/>
    <w:rsid w:val="00600222"/>
    <w:rsid w:val="0061177B"/>
    <w:rsid w:val="00612F86"/>
    <w:rsid w:val="0062454A"/>
    <w:rsid w:val="006252A8"/>
    <w:rsid w:val="00627228"/>
    <w:rsid w:val="006276C3"/>
    <w:rsid w:val="00630D8E"/>
    <w:rsid w:val="0063487B"/>
    <w:rsid w:val="006374B1"/>
    <w:rsid w:val="00640D01"/>
    <w:rsid w:val="00642FA0"/>
    <w:rsid w:val="006512CA"/>
    <w:rsid w:val="00654D32"/>
    <w:rsid w:val="00655504"/>
    <w:rsid w:val="00663D12"/>
    <w:rsid w:val="00666475"/>
    <w:rsid w:val="00667DED"/>
    <w:rsid w:val="0067739A"/>
    <w:rsid w:val="006776B4"/>
    <w:rsid w:val="006822FC"/>
    <w:rsid w:val="006A29DF"/>
    <w:rsid w:val="006B767A"/>
    <w:rsid w:val="006C17A9"/>
    <w:rsid w:val="006C77DD"/>
    <w:rsid w:val="006D3F73"/>
    <w:rsid w:val="006D5431"/>
    <w:rsid w:val="006E7090"/>
    <w:rsid w:val="006F2986"/>
    <w:rsid w:val="006F4A73"/>
    <w:rsid w:val="006F6354"/>
    <w:rsid w:val="006F7302"/>
    <w:rsid w:val="00704039"/>
    <w:rsid w:val="00704CE6"/>
    <w:rsid w:val="00704DBE"/>
    <w:rsid w:val="00705DC8"/>
    <w:rsid w:val="00712983"/>
    <w:rsid w:val="00714379"/>
    <w:rsid w:val="00715BE4"/>
    <w:rsid w:val="007163CF"/>
    <w:rsid w:val="00722971"/>
    <w:rsid w:val="00727AE8"/>
    <w:rsid w:val="00733F3F"/>
    <w:rsid w:val="00736C1A"/>
    <w:rsid w:val="00740753"/>
    <w:rsid w:val="007441F1"/>
    <w:rsid w:val="007454C8"/>
    <w:rsid w:val="0074593B"/>
    <w:rsid w:val="00750126"/>
    <w:rsid w:val="007509C6"/>
    <w:rsid w:val="0075566D"/>
    <w:rsid w:val="007616DB"/>
    <w:rsid w:val="007629C8"/>
    <w:rsid w:val="0076388B"/>
    <w:rsid w:val="0076721B"/>
    <w:rsid w:val="00767993"/>
    <w:rsid w:val="00771700"/>
    <w:rsid w:val="007719C8"/>
    <w:rsid w:val="007761FD"/>
    <w:rsid w:val="00780AE3"/>
    <w:rsid w:val="00781829"/>
    <w:rsid w:val="00783288"/>
    <w:rsid w:val="00784881"/>
    <w:rsid w:val="00785439"/>
    <w:rsid w:val="007A4470"/>
    <w:rsid w:val="007A5914"/>
    <w:rsid w:val="007B4E15"/>
    <w:rsid w:val="007B771B"/>
    <w:rsid w:val="007B7CDB"/>
    <w:rsid w:val="007C0173"/>
    <w:rsid w:val="007C2848"/>
    <w:rsid w:val="007D0CA6"/>
    <w:rsid w:val="007D418F"/>
    <w:rsid w:val="007D6ECD"/>
    <w:rsid w:val="007E00A6"/>
    <w:rsid w:val="007E12E7"/>
    <w:rsid w:val="007E496B"/>
    <w:rsid w:val="007F209C"/>
    <w:rsid w:val="007F552F"/>
    <w:rsid w:val="007F57ED"/>
    <w:rsid w:val="007F6D5F"/>
    <w:rsid w:val="0080502F"/>
    <w:rsid w:val="00805846"/>
    <w:rsid w:val="008062C2"/>
    <w:rsid w:val="00812AC9"/>
    <w:rsid w:val="008165F1"/>
    <w:rsid w:val="008211DE"/>
    <w:rsid w:val="00822F4A"/>
    <w:rsid w:val="00823E92"/>
    <w:rsid w:val="008252D3"/>
    <w:rsid w:val="008264B6"/>
    <w:rsid w:val="008312BB"/>
    <w:rsid w:val="00832E49"/>
    <w:rsid w:val="0083356C"/>
    <w:rsid w:val="00835A38"/>
    <w:rsid w:val="008379E2"/>
    <w:rsid w:val="00842BD0"/>
    <w:rsid w:val="00846722"/>
    <w:rsid w:val="008526A1"/>
    <w:rsid w:val="0085446C"/>
    <w:rsid w:val="00860EB6"/>
    <w:rsid w:val="00862CA0"/>
    <w:rsid w:val="00896761"/>
    <w:rsid w:val="008A15BF"/>
    <w:rsid w:val="008A265F"/>
    <w:rsid w:val="008A3B4D"/>
    <w:rsid w:val="008A51EB"/>
    <w:rsid w:val="008A7C86"/>
    <w:rsid w:val="008C3B9E"/>
    <w:rsid w:val="008C5E37"/>
    <w:rsid w:val="008C6F63"/>
    <w:rsid w:val="008D415B"/>
    <w:rsid w:val="008D44D1"/>
    <w:rsid w:val="008D7845"/>
    <w:rsid w:val="008E1683"/>
    <w:rsid w:val="008E61FE"/>
    <w:rsid w:val="008F0AC4"/>
    <w:rsid w:val="008F6F02"/>
    <w:rsid w:val="00910616"/>
    <w:rsid w:val="00911736"/>
    <w:rsid w:val="00914281"/>
    <w:rsid w:val="00916B6C"/>
    <w:rsid w:val="0091771A"/>
    <w:rsid w:val="00920286"/>
    <w:rsid w:val="00923575"/>
    <w:rsid w:val="009243CC"/>
    <w:rsid w:val="00925BA1"/>
    <w:rsid w:val="00925F6E"/>
    <w:rsid w:val="009261DA"/>
    <w:rsid w:val="00930480"/>
    <w:rsid w:val="0093335C"/>
    <w:rsid w:val="00933573"/>
    <w:rsid w:val="00933D04"/>
    <w:rsid w:val="0093590E"/>
    <w:rsid w:val="00940175"/>
    <w:rsid w:val="00940ACD"/>
    <w:rsid w:val="00942CB7"/>
    <w:rsid w:val="0094461E"/>
    <w:rsid w:val="009455FA"/>
    <w:rsid w:val="00946795"/>
    <w:rsid w:val="0095678F"/>
    <w:rsid w:val="00961C28"/>
    <w:rsid w:val="00964CA3"/>
    <w:rsid w:val="009664D9"/>
    <w:rsid w:val="00973B7A"/>
    <w:rsid w:val="00973F51"/>
    <w:rsid w:val="00976AA4"/>
    <w:rsid w:val="00981FE3"/>
    <w:rsid w:val="009824D2"/>
    <w:rsid w:val="00982D97"/>
    <w:rsid w:val="0098620C"/>
    <w:rsid w:val="00990C73"/>
    <w:rsid w:val="00991750"/>
    <w:rsid w:val="00993C80"/>
    <w:rsid w:val="00994819"/>
    <w:rsid w:val="00995B34"/>
    <w:rsid w:val="009A0289"/>
    <w:rsid w:val="009A0893"/>
    <w:rsid w:val="009A2164"/>
    <w:rsid w:val="009A299C"/>
    <w:rsid w:val="009A531E"/>
    <w:rsid w:val="009D3A58"/>
    <w:rsid w:val="009D5471"/>
    <w:rsid w:val="009D557D"/>
    <w:rsid w:val="009E0F68"/>
    <w:rsid w:val="009E3334"/>
    <w:rsid w:val="009E45E5"/>
    <w:rsid w:val="009F4A11"/>
    <w:rsid w:val="00A02113"/>
    <w:rsid w:val="00A02756"/>
    <w:rsid w:val="00A02BB7"/>
    <w:rsid w:val="00A03146"/>
    <w:rsid w:val="00A053FA"/>
    <w:rsid w:val="00A07021"/>
    <w:rsid w:val="00A14564"/>
    <w:rsid w:val="00A15747"/>
    <w:rsid w:val="00A2040A"/>
    <w:rsid w:val="00A24928"/>
    <w:rsid w:val="00A25838"/>
    <w:rsid w:val="00A26063"/>
    <w:rsid w:val="00A26A06"/>
    <w:rsid w:val="00A26CD0"/>
    <w:rsid w:val="00A31D48"/>
    <w:rsid w:val="00A34286"/>
    <w:rsid w:val="00A544AF"/>
    <w:rsid w:val="00A548E9"/>
    <w:rsid w:val="00A61235"/>
    <w:rsid w:val="00A66280"/>
    <w:rsid w:val="00A75613"/>
    <w:rsid w:val="00A77ED2"/>
    <w:rsid w:val="00A845F7"/>
    <w:rsid w:val="00A87816"/>
    <w:rsid w:val="00A93CE0"/>
    <w:rsid w:val="00A945E1"/>
    <w:rsid w:val="00A97990"/>
    <w:rsid w:val="00AA025F"/>
    <w:rsid w:val="00AA260B"/>
    <w:rsid w:val="00AB6569"/>
    <w:rsid w:val="00AC1FB7"/>
    <w:rsid w:val="00AC3CCC"/>
    <w:rsid w:val="00AC51A2"/>
    <w:rsid w:val="00AC647C"/>
    <w:rsid w:val="00AD0027"/>
    <w:rsid w:val="00AE0E40"/>
    <w:rsid w:val="00AE39FC"/>
    <w:rsid w:val="00AF1082"/>
    <w:rsid w:val="00B04512"/>
    <w:rsid w:val="00B04B50"/>
    <w:rsid w:val="00B07B15"/>
    <w:rsid w:val="00B1308C"/>
    <w:rsid w:val="00B14B65"/>
    <w:rsid w:val="00B14BFC"/>
    <w:rsid w:val="00B20CF3"/>
    <w:rsid w:val="00B21488"/>
    <w:rsid w:val="00B2440D"/>
    <w:rsid w:val="00B25A96"/>
    <w:rsid w:val="00B27718"/>
    <w:rsid w:val="00B3694D"/>
    <w:rsid w:val="00B40462"/>
    <w:rsid w:val="00B41B71"/>
    <w:rsid w:val="00B4510D"/>
    <w:rsid w:val="00B45682"/>
    <w:rsid w:val="00B50C4D"/>
    <w:rsid w:val="00B5217D"/>
    <w:rsid w:val="00B52AB8"/>
    <w:rsid w:val="00B543FD"/>
    <w:rsid w:val="00B57914"/>
    <w:rsid w:val="00B60A25"/>
    <w:rsid w:val="00B6123F"/>
    <w:rsid w:val="00B643E4"/>
    <w:rsid w:val="00B73061"/>
    <w:rsid w:val="00B7539B"/>
    <w:rsid w:val="00B76702"/>
    <w:rsid w:val="00B770B0"/>
    <w:rsid w:val="00B77C5C"/>
    <w:rsid w:val="00B8278F"/>
    <w:rsid w:val="00B8387E"/>
    <w:rsid w:val="00B83EB7"/>
    <w:rsid w:val="00B8472C"/>
    <w:rsid w:val="00B91F92"/>
    <w:rsid w:val="00B92523"/>
    <w:rsid w:val="00B929DB"/>
    <w:rsid w:val="00B9539E"/>
    <w:rsid w:val="00B97343"/>
    <w:rsid w:val="00BA072C"/>
    <w:rsid w:val="00BA0E9E"/>
    <w:rsid w:val="00BA2A3B"/>
    <w:rsid w:val="00BA671C"/>
    <w:rsid w:val="00BB0BCE"/>
    <w:rsid w:val="00BB17ED"/>
    <w:rsid w:val="00BB306F"/>
    <w:rsid w:val="00BC3D42"/>
    <w:rsid w:val="00BC6680"/>
    <w:rsid w:val="00BC7444"/>
    <w:rsid w:val="00BD4EB1"/>
    <w:rsid w:val="00BD7E6C"/>
    <w:rsid w:val="00BE20F8"/>
    <w:rsid w:val="00BE5934"/>
    <w:rsid w:val="00BF082F"/>
    <w:rsid w:val="00BF495C"/>
    <w:rsid w:val="00C0130F"/>
    <w:rsid w:val="00C030C4"/>
    <w:rsid w:val="00C06176"/>
    <w:rsid w:val="00C11DB2"/>
    <w:rsid w:val="00C12E99"/>
    <w:rsid w:val="00C145A5"/>
    <w:rsid w:val="00C15DDF"/>
    <w:rsid w:val="00C16FEB"/>
    <w:rsid w:val="00C21B97"/>
    <w:rsid w:val="00C226B6"/>
    <w:rsid w:val="00C22F81"/>
    <w:rsid w:val="00C2382E"/>
    <w:rsid w:val="00C24EA8"/>
    <w:rsid w:val="00C410C9"/>
    <w:rsid w:val="00C445EB"/>
    <w:rsid w:val="00C44CFB"/>
    <w:rsid w:val="00C472CD"/>
    <w:rsid w:val="00C526C4"/>
    <w:rsid w:val="00C533E7"/>
    <w:rsid w:val="00C538F4"/>
    <w:rsid w:val="00C5758D"/>
    <w:rsid w:val="00C60C34"/>
    <w:rsid w:val="00C60F7D"/>
    <w:rsid w:val="00C61BEE"/>
    <w:rsid w:val="00C62DBB"/>
    <w:rsid w:val="00C63225"/>
    <w:rsid w:val="00C665FD"/>
    <w:rsid w:val="00C7419B"/>
    <w:rsid w:val="00C74536"/>
    <w:rsid w:val="00C86CF6"/>
    <w:rsid w:val="00C86FE9"/>
    <w:rsid w:val="00C9166D"/>
    <w:rsid w:val="00C937E0"/>
    <w:rsid w:val="00CA1613"/>
    <w:rsid w:val="00CA3942"/>
    <w:rsid w:val="00CA5CE2"/>
    <w:rsid w:val="00CA7F91"/>
    <w:rsid w:val="00CB14CA"/>
    <w:rsid w:val="00CB1D8F"/>
    <w:rsid w:val="00CB287C"/>
    <w:rsid w:val="00CB2A9B"/>
    <w:rsid w:val="00CB39CF"/>
    <w:rsid w:val="00CB5019"/>
    <w:rsid w:val="00CB6E5E"/>
    <w:rsid w:val="00CB73CC"/>
    <w:rsid w:val="00CC4C14"/>
    <w:rsid w:val="00CC5BA5"/>
    <w:rsid w:val="00CD3E2F"/>
    <w:rsid w:val="00CE29CC"/>
    <w:rsid w:val="00CE2A60"/>
    <w:rsid w:val="00CE3B74"/>
    <w:rsid w:val="00CF0C7D"/>
    <w:rsid w:val="00CF266B"/>
    <w:rsid w:val="00CF2BC0"/>
    <w:rsid w:val="00CF2CA0"/>
    <w:rsid w:val="00CF3C51"/>
    <w:rsid w:val="00CF435A"/>
    <w:rsid w:val="00CF7C11"/>
    <w:rsid w:val="00D02623"/>
    <w:rsid w:val="00D041D2"/>
    <w:rsid w:val="00D07E76"/>
    <w:rsid w:val="00D101BC"/>
    <w:rsid w:val="00D12651"/>
    <w:rsid w:val="00D12AEB"/>
    <w:rsid w:val="00D169CD"/>
    <w:rsid w:val="00D2565F"/>
    <w:rsid w:val="00D329B8"/>
    <w:rsid w:val="00D340D5"/>
    <w:rsid w:val="00D41F7D"/>
    <w:rsid w:val="00D472AB"/>
    <w:rsid w:val="00D53CD7"/>
    <w:rsid w:val="00D61780"/>
    <w:rsid w:val="00D61DFF"/>
    <w:rsid w:val="00D6726C"/>
    <w:rsid w:val="00D70EEA"/>
    <w:rsid w:val="00D72465"/>
    <w:rsid w:val="00D73100"/>
    <w:rsid w:val="00D7642F"/>
    <w:rsid w:val="00D80097"/>
    <w:rsid w:val="00D80870"/>
    <w:rsid w:val="00D81FDD"/>
    <w:rsid w:val="00D8650E"/>
    <w:rsid w:val="00D93D75"/>
    <w:rsid w:val="00D9503D"/>
    <w:rsid w:val="00D950C6"/>
    <w:rsid w:val="00D957FD"/>
    <w:rsid w:val="00D965B0"/>
    <w:rsid w:val="00DA0311"/>
    <w:rsid w:val="00DA0EE7"/>
    <w:rsid w:val="00DA3479"/>
    <w:rsid w:val="00DA7212"/>
    <w:rsid w:val="00DB0CB3"/>
    <w:rsid w:val="00DB5CBA"/>
    <w:rsid w:val="00DB799F"/>
    <w:rsid w:val="00DD3C16"/>
    <w:rsid w:val="00DE4AFE"/>
    <w:rsid w:val="00DF06DB"/>
    <w:rsid w:val="00DF7B49"/>
    <w:rsid w:val="00E00D8C"/>
    <w:rsid w:val="00E036EC"/>
    <w:rsid w:val="00E06B6A"/>
    <w:rsid w:val="00E12F24"/>
    <w:rsid w:val="00E14B97"/>
    <w:rsid w:val="00E15C30"/>
    <w:rsid w:val="00E15E06"/>
    <w:rsid w:val="00E20386"/>
    <w:rsid w:val="00E2412D"/>
    <w:rsid w:val="00E26252"/>
    <w:rsid w:val="00E27665"/>
    <w:rsid w:val="00E32C51"/>
    <w:rsid w:val="00E33BAA"/>
    <w:rsid w:val="00E33C6D"/>
    <w:rsid w:val="00E3767F"/>
    <w:rsid w:val="00E4420D"/>
    <w:rsid w:val="00E44984"/>
    <w:rsid w:val="00E471C8"/>
    <w:rsid w:val="00E5106E"/>
    <w:rsid w:val="00E5351A"/>
    <w:rsid w:val="00E53F70"/>
    <w:rsid w:val="00E572C4"/>
    <w:rsid w:val="00E61383"/>
    <w:rsid w:val="00E629AC"/>
    <w:rsid w:val="00E638BE"/>
    <w:rsid w:val="00E77DC0"/>
    <w:rsid w:val="00E82D8F"/>
    <w:rsid w:val="00E84E65"/>
    <w:rsid w:val="00E87901"/>
    <w:rsid w:val="00EA009D"/>
    <w:rsid w:val="00EA23DD"/>
    <w:rsid w:val="00EA75C4"/>
    <w:rsid w:val="00EB0918"/>
    <w:rsid w:val="00EB700A"/>
    <w:rsid w:val="00EC120C"/>
    <w:rsid w:val="00EC199C"/>
    <w:rsid w:val="00EC2F37"/>
    <w:rsid w:val="00EC5817"/>
    <w:rsid w:val="00ED1A4C"/>
    <w:rsid w:val="00ED241A"/>
    <w:rsid w:val="00ED2C98"/>
    <w:rsid w:val="00ED3BEE"/>
    <w:rsid w:val="00EE2662"/>
    <w:rsid w:val="00EE31B0"/>
    <w:rsid w:val="00EE61C0"/>
    <w:rsid w:val="00EE761E"/>
    <w:rsid w:val="00EF0DF5"/>
    <w:rsid w:val="00EF0F04"/>
    <w:rsid w:val="00EF1381"/>
    <w:rsid w:val="00EF7713"/>
    <w:rsid w:val="00F07531"/>
    <w:rsid w:val="00F133EC"/>
    <w:rsid w:val="00F13FF9"/>
    <w:rsid w:val="00F20CAF"/>
    <w:rsid w:val="00F24B4E"/>
    <w:rsid w:val="00F269A9"/>
    <w:rsid w:val="00F273B5"/>
    <w:rsid w:val="00F3265B"/>
    <w:rsid w:val="00F32928"/>
    <w:rsid w:val="00F348A7"/>
    <w:rsid w:val="00F36FE7"/>
    <w:rsid w:val="00F40C6F"/>
    <w:rsid w:val="00F415CF"/>
    <w:rsid w:val="00F4266D"/>
    <w:rsid w:val="00F540A7"/>
    <w:rsid w:val="00F543A2"/>
    <w:rsid w:val="00F55EFA"/>
    <w:rsid w:val="00F61988"/>
    <w:rsid w:val="00F62B89"/>
    <w:rsid w:val="00F6613A"/>
    <w:rsid w:val="00F67182"/>
    <w:rsid w:val="00F71E04"/>
    <w:rsid w:val="00F754A0"/>
    <w:rsid w:val="00F8062B"/>
    <w:rsid w:val="00F819F9"/>
    <w:rsid w:val="00F83386"/>
    <w:rsid w:val="00F83DB0"/>
    <w:rsid w:val="00F875F0"/>
    <w:rsid w:val="00F935DE"/>
    <w:rsid w:val="00F9519B"/>
    <w:rsid w:val="00F96292"/>
    <w:rsid w:val="00FA49AD"/>
    <w:rsid w:val="00FA5974"/>
    <w:rsid w:val="00FA77DF"/>
    <w:rsid w:val="00FB0F93"/>
    <w:rsid w:val="00FB16D6"/>
    <w:rsid w:val="00FB1B1B"/>
    <w:rsid w:val="00FC108E"/>
    <w:rsid w:val="00FC5401"/>
    <w:rsid w:val="00FC7853"/>
    <w:rsid w:val="00FD25EE"/>
    <w:rsid w:val="00FE6D01"/>
    <w:rsid w:val="00FE7070"/>
    <w:rsid w:val="00FF106D"/>
    <w:rsid w:val="00FF1616"/>
    <w:rsid w:val="00FF751D"/>
    <w:rsid w:val="0BDF3F79"/>
    <w:rsid w:val="1D0D5D7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qFormat="1"/>
    <w:lsdException w:name="heading 3" w:semiHidden="0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/>
    <w:lsdException w:name="footer" w:semiHidden="0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Char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qFormat/>
    <w:pPr>
      <w:jc w:val="left"/>
    </w:pPr>
  </w:style>
  <w:style w:type="paragraph" w:styleId="a5">
    <w:name w:val="Plain Text"/>
    <w:basedOn w:val="a"/>
    <w:link w:val="Char1"/>
    <w:rPr>
      <w:rFonts w:ascii="宋体" w:eastAsia="宋体" w:hAnsi="Courier New" w:cs="Courier New"/>
      <w:szCs w:val="21"/>
    </w:rPr>
  </w:style>
  <w:style w:type="paragraph" w:styleId="a6">
    <w:name w:val="Balloon Text"/>
    <w:basedOn w:val="a"/>
    <w:link w:val="Char2"/>
    <w:uiPriority w:val="99"/>
    <w:semiHidden/>
    <w:unhideWhenUsed/>
    <w:rPr>
      <w:sz w:val="18"/>
      <w:szCs w:val="18"/>
    </w:rPr>
  </w:style>
  <w:style w:type="paragraph" w:styleId="a7">
    <w:name w:val="footer"/>
    <w:basedOn w:val="a"/>
    <w:link w:val="Char3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qFormat/>
    <w:rPr>
      <w:sz w:val="21"/>
      <w:szCs w:val="21"/>
    </w:rPr>
  </w:style>
  <w:style w:type="table" w:styleId="aa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4">
    <w:name w:val="页眉 Char"/>
    <w:basedOn w:val="a0"/>
    <w:link w:val="a8"/>
    <w:uiPriority w:val="99"/>
    <w:rPr>
      <w:sz w:val="18"/>
      <w:szCs w:val="18"/>
    </w:rPr>
  </w:style>
  <w:style w:type="character" w:customStyle="1" w:styleId="Char3">
    <w:name w:val="页脚 Char"/>
    <w:basedOn w:val="a0"/>
    <w:link w:val="a7"/>
    <w:uiPriority w:val="99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纯文本 Char"/>
    <w:basedOn w:val="a0"/>
    <w:link w:val="a5"/>
    <w:rPr>
      <w:rFonts w:ascii="宋体" w:eastAsia="宋体" w:hAnsi="Courier New" w:cs="Courier New"/>
      <w:szCs w:val="21"/>
    </w:rPr>
  </w:style>
  <w:style w:type="character" w:customStyle="1" w:styleId="2Char">
    <w:name w:val="标题 2 Char"/>
    <w:basedOn w:val="a0"/>
    <w:link w:val="2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qFormat/>
    <w:rPr>
      <w:b/>
      <w:bCs/>
      <w:sz w:val="32"/>
      <w:szCs w:val="32"/>
    </w:rPr>
  </w:style>
  <w:style w:type="paragraph" w:customStyle="1" w:styleId="20">
    <w:name w:val="表格正文2"/>
    <w:basedOn w:val="a"/>
    <w:link w:val="21"/>
    <w:qFormat/>
    <w:pPr>
      <w:widowControl/>
      <w:adjustRightInd w:val="0"/>
      <w:snapToGrid w:val="0"/>
      <w:jc w:val="center"/>
    </w:pPr>
    <w:rPr>
      <w:rFonts w:ascii="仿宋" w:eastAsia="仿宋" w:hAnsi="仿宋" w:cs="宋体"/>
      <w:bCs/>
      <w:color w:val="000000"/>
      <w:kern w:val="0"/>
      <w:sz w:val="28"/>
      <w:szCs w:val="28"/>
    </w:rPr>
  </w:style>
  <w:style w:type="paragraph" w:customStyle="1" w:styleId="ac">
    <w:name w:val="表格第一行"/>
    <w:basedOn w:val="20"/>
    <w:link w:val="ad"/>
    <w:qFormat/>
    <w:rPr>
      <w:b/>
    </w:rPr>
  </w:style>
  <w:style w:type="character" w:customStyle="1" w:styleId="21">
    <w:name w:val="表格正文2 字符"/>
    <w:link w:val="20"/>
    <w:rPr>
      <w:rFonts w:ascii="仿宋" w:eastAsia="仿宋" w:hAnsi="仿宋" w:cs="宋体"/>
      <w:bCs/>
      <w:color w:val="000000"/>
      <w:kern w:val="0"/>
      <w:sz w:val="28"/>
      <w:szCs w:val="28"/>
    </w:rPr>
  </w:style>
  <w:style w:type="character" w:customStyle="1" w:styleId="ad">
    <w:name w:val="表格第一行 字符"/>
    <w:link w:val="ac"/>
    <w:rPr>
      <w:rFonts w:ascii="仿宋" w:eastAsia="仿宋" w:hAnsi="仿宋" w:cs="宋体"/>
      <w:b/>
      <w:bCs/>
      <w:color w:val="000000"/>
      <w:kern w:val="0"/>
      <w:sz w:val="28"/>
      <w:szCs w:val="28"/>
    </w:rPr>
  </w:style>
  <w:style w:type="character" w:customStyle="1" w:styleId="Char0">
    <w:name w:val="批注文字 Char"/>
    <w:basedOn w:val="a0"/>
    <w:link w:val="a4"/>
    <w:uiPriority w:val="99"/>
    <w:semiHidden/>
  </w:style>
  <w:style w:type="character" w:customStyle="1" w:styleId="Char">
    <w:name w:val="批注主题 Char"/>
    <w:basedOn w:val="Char0"/>
    <w:link w:val="a3"/>
    <w:uiPriority w:val="99"/>
    <w:semiHidden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qFormat="1"/>
    <w:lsdException w:name="heading 3" w:semiHidden="0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/>
    <w:lsdException w:name="footer" w:semiHidden="0"/>
    <w:lsdException w:name="caption" w:uiPriority="35" w:qFormat="1"/>
    <w:lsdException w:name="annotation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Char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subject"/>
    <w:basedOn w:val="a4"/>
    <w:next w:val="a4"/>
    <w:link w:val="Char"/>
    <w:uiPriority w:val="99"/>
    <w:semiHidden/>
    <w:unhideWhenUsed/>
    <w:rPr>
      <w:b/>
      <w:bCs/>
    </w:rPr>
  </w:style>
  <w:style w:type="paragraph" w:styleId="a4">
    <w:name w:val="annotation text"/>
    <w:basedOn w:val="a"/>
    <w:link w:val="Char0"/>
    <w:uiPriority w:val="99"/>
    <w:semiHidden/>
    <w:unhideWhenUsed/>
    <w:qFormat/>
    <w:pPr>
      <w:jc w:val="left"/>
    </w:pPr>
  </w:style>
  <w:style w:type="paragraph" w:styleId="a5">
    <w:name w:val="Plain Text"/>
    <w:basedOn w:val="a"/>
    <w:link w:val="Char1"/>
    <w:rPr>
      <w:rFonts w:ascii="宋体" w:eastAsia="宋体" w:hAnsi="Courier New" w:cs="Courier New"/>
      <w:szCs w:val="21"/>
    </w:rPr>
  </w:style>
  <w:style w:type="paragraph" w:styleId="a6">
    <w:name w:val="Balloon Text"/>
    <w:basedOn w:val="a"/>
    <w:link w:val="Char2"/>
    <w:uiPriority w:val="99"/>
    <w:semiHidden/>
    <w:unhideWhenUsed/>
    <w:rPr>
      <w:sz w:val="18"/>
      <w:szCs w:val="18"/>
    </w:rPr>
  </w:style>
  <w:style w:type="paragraph" w:styleId="a7">
    <w:name w:val="footer"/>
    <w:basedOn w:val="a"/>
    <w:link w:val="Char3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8">
    <w:name w:val="header"/>
    <w:basedOn w:val="a"/>
    <w:link w:val="Char4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qFormat/>
    <w:rPr>
      <w:sz w:val="21"/>
      <w:szCs w:val="21"/>
    </w:rPr>
  </w:style>
  <w:style w:type="table" w:styleId="aa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4">
    <w:name w:val="页眉 Char"/>
    <w:basedOn w:val="a0"/>
    <w:link w:val="a8"/>
    <w:uiPriority w:val="99"/>
    <w:rPr>
      <w:sz w:val="18"/>
      <w:szCs w:val="18"/>
    </w:rPr>
  </w:style>
  <w:style w:type="character" w:customStyle="1" w:styleId="Char3">
    <w:name w:val="页脚 Char"/>
    <w:basedOn w:val="a0"/>
    <w:link w:val="a7"/>
    <w:uiPriority w:val="99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Pr>
      <w:sz w:val="18"/>
      <w:szCs w:val="18"/>
    </w:rPr>
  </w:style>
  <w:style w:type="paragraph" w:styleId="ab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纯文本 Char"/>
    <w:basedOn w:val="a0"/>
    <w:link w:val="a5"/>
    <w:rPr>
      <w:rFonts w:ascii="宋体" w:eastAsia="宋体" w:hAnsi="Courier New" w:cs="Courier New"/>
      <w:szCs w:val="21"/>
    </w:rPr>
  </w:style>
  <w:style w:type="character" w:customStyle="1" w:styleId="2Char">
    <w:name w:val="标题 2 Char"/>
    <w:basedOn w:val="a0"/>
    <w:link w:val="2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qFormat/>
    <w:rPr>
      <w:b/>
      <w:bCs/>
      <w:sz w:val="32"/>
      <w:szCs w:val="32"/>
    </w:rPr>
  </w:style>
  <w:style w:type="paragraph" w:customStyle="1" w:styleId="20">
    <w:name w:val="表格正文2"/>
    <w:basedOn w:val="a"/>
    <w:link w:val="21"/>
    <w:qFormat/>
    <w:pPr>
      <w:widowControl/>
      <w:adjustRightInd w:val="0"/>
      <w:snapToGrid w:val="0"/>
      <w:jc w:val="center"/>
    </w:pPr>
    <w:rPr>
      <w:rFonts w:ascii="仿宋" w:eastAsia="仿宋" w:hAnsi="仿宋" w:cs="宋体"/>
      <w:bCs/>
      <w:color w:val="000000"/>
      <w:kern w:val="0"/>
      <w:sz w:val="28"/>
      <w:szCs w:val="28"/>
    </w:rPr>
  </w:style>
  <w:style w:type="paragraph" w:customStyle="1" w:styleId="ac">
    <w:name w:val="表格第一行"/>
    <w:basedOn w:val="20"/>
    <w:link w:val="ad"/>
    <w:qFormat/>
    <w:rPr>
      <w:b/>
    </w:rPr>
  </w:style>
  <w:style w:type="character" w:customStyle="1" w:styleId="21">
    <w:name w:val="表格正文2 字符"/>
    <w:link w:val="20"/>
    <w:rPr>
      <w:rFonts w:ascii="仿宋" w:eastAsia="仿宋" w:hAnsi="仿宋" w:cs="宋体"/>
      <w:bCs/>
      <w:color w:val="000000"/>
      <w:kern w:val="0"/>
      <w:sz w:val="28"/>
      <w:szCs w:val="28"/>
    </w:rPr>
  </w:style>
  <w:style w:type="character" w:customStyle="1" w:styleId="ad">
    <w:name w:val="表格第一行 字符"/>
    <w:link w:val="ac"/>
    <w:rPr>
      <w:rFonts w:ascii="仿宋" w:eastAsia="仿宋" w:hAnsi="仿宋" w:cs="宋体"/>
      <w:b/>
      <w:bCs/>
      <w:color w:val="000000"/>
      <w:kern w:val="0"/>
      <w:sz w:val="28"/>
      <w:szCs w:val="28"/>
    </w:rPr>
  </w:style>
  <w:style w:type="character" w:customStyle="1" w:styleId="Char0">
    <w:name w:val="批注文字 Char"/>
    <w:basedOn w:val="a0"/>
    <w:link w:val="a4"/>
    <w:uiPriority w:val="99"/>
    <w:semiHidden/>
  </w:style>
  <w:style w:type="character" w:customStyle="1" w:styleId="Char">
    <w:name w:val="批注主题 Char"/>
    <w:basedOn w:val="Char0"/>
    <w:link w:val="a3"/>
    <w:uiPriority w:val="99"/>
    <w:semiHidden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CA7F64F-32AC-4EFE-91A5-844434AAF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446</Words>
  <Characters>2543</Characters>
  <Application>Microsoft Office Word</Application>
  <DocSecurity>0</DocSecurity>
  <Lines>21</Lines>
  <Paragraphs>5</Paragraphs>
  <ScaleCrop>false</ScaleCrop>
  <Company>china</Company>
  <LinksUpToDate>false</LinksUpToDate>
  <CharactersWithSpaces>2984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pc</cp:lastModifiedBy>
  <cp:revision>2</cp:revision>
  <cp:lastPrinted>2019-04-19T02:27:00Z</cp:lastPrinted>
  <dcterms:created xsi:type="dcterms:W3CDTF">2020-05-11T00:46:00Z</dcterms:created>
  <dcterms:modified xsi:type="dcterms:W3CDTF">2020-05-11T00:46:00Z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