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hint="eastAsia" w:ascii="仿宋_GB2312" w:eastAsia="仿宋_GB2312"/>
          <w:sz w:val="30"/>
          <w:szCs w:val="30"/>
        </w:rPr>
      </w:pPr>
      <w:r>
        <w:rPr>
          <w:rFonts w:hint="eastAsia" w:ascii="仿宋_GB2312" w:eastAsia="仿宋_GB2312"/>
          <w:sz w:val="30"/>
          <w:szCs w:val="30"/>
        </w:rPr>
        <w:t>附件1：</w:t>
      </w:r>
    </w:p>
    <w:p>
      <w:pPr>
        <w:adjustRightInd w:val="0"/>
        <w:snapToGrid w:val="0"/>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“强国有我 青春有为”主题团日活动设计大赛</w:t>
      </w:r>
    </w:p>
    <w:p>
      <w:pPr>
        <w:adjustRightInd w:val="0"/>
        <w:snapToGrid w:val="0"/>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主题说明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主题1：坚定“四个自信”——全过程人民民主的生动实践</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在全国“两会”期间的重要讲话精神，强化思想政治引领，引导团员和青年在不同制度的比较中深刻感悟我国国家制度和国家治理体系的显著优势，鼓励团员和青年有序参与社会主义民主政治实践，更加坚定制度自信。</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3月中上旬</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主题2：弘扬雷锋精神——让青春在奉献中绽放</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弘扬雷锋精神的一系列重要论述，广泛组织开展学雷锋活动，引导团员和青年在社会实践和志愿服务中积极奉献，让学雷锋活动融入日常、化作经常，让雷锋精神在新时代绽放更加璀璨的光芒。</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3月5日学雷锋纪念日前后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主题3：守护国家安全——青春牢筑国家安全防线</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坚持总体国家安全观的重要论述，引导团员和青年深刻领会总体国家安全观，准确把握党和国家面临的风险挑战，增强国家安全意识，筑牢国家安全防线，自觉维护国家安全，坚决与危害国家安全的行为作斗争。</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4月15日全民国家安全教育日前后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主题4：强化奋斗意识——劳动最美丽 奋斗正青春</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劳动的一系列重要论述，发挥中国青年五四奖章、全国“两红两优”等先进典型的榜样引领，广泛开展劳动教育，引导团员和青年传承和弘扬劳模精神、劳动精神、工匠精神，以奋斗书写出彩青春。</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5月1日劳动节前后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主题5：青春挺膺担当——青春之我，创造青春中国</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青年工作的重要思想，把牢新时代青年工作的主题，组织开展党史学习教育，开展团的基本知识教育，引导团员和青年了解党领导下的中国青年运动百年历史，以实现中华民族伟大复兴为已任，努力成长为有理想、担当、能吃苦、肯奋斗的新时代好青年。</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5月4日五四青年节前后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主题6：科技创新——争当科创主力军</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学习贯彻习近平总书记关于科技创新的重要论述，组织动员团员和青年努力学习科学文化知识，增强自主创新能力，加强核心技术攻关，在推动科技强国建设、实现高水平科技自立自强中争当主力军。</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5月30日全国科技工作者日前后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主题7：倡导绿色发展——绿美广东生态建设</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生态文明思想，组织开展生态文明宣传教育，引导广大团员和青年牢固树立和践行绿水青山就是金山银山的理念，积极投身绿美广东生态建设，以青春行动助力全面推进人与自然和谐共生的现代化。</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6月5日世界环境日前后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主题8：拥护党的领导——跟党奋进新征程</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组织团员和青年学习党的基本理论、基本路线、基本方略，引导团员和青年深刻认识中国共产党领导是中国特色社会主义最本质特征和最大制度优势，是党和国家的根本所在、命脉所在，是全国各族人民的利益所系、命运所系，坚持爱党与爱国、爱社会主义高度统一，自觉按党的要求成长、为党的事业奋斗。</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7月1日建党日前后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主题9：社会服务——基层一线铸青春</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学习贯彻习近平总书记关于社会建设的重要论述，引导团员和青年坚持以人民为中心的发展思想，践行社会主义核心价值观，组织开展社区实践，为推进基层治理体系和治理能力现代化贡献青春力量。</w:t>
      </w:r>
    </w:p>
    <w:p>
      <w:pPr>
        <w:adjustRightInd w:val="0"/>
        <w:snapToGrid w:val="0"/>
        <w:spacing w:line="560" w:lineRule="exact"/>
        <w:ind w:firstLine="600" w:firstLineChars="200"/>
        <w:rPr>
          <w:rFonts w:ascii="仿宋_GB2312" w:eastAsia="仿宋_GB2312"/>
          <w:sz w:val="30"/>
          <w:szCs w:val="30"/>
        </w:rPr>
      </w:pPr>
      <w:r>
        <w:rPr>
          <w:rFonts w:hint="eastAsia" w:ascii="楷体" w:hAnsi="楷体" w:eastAsia="楷体"/>
          <w:sz w:val="30"/>
          <w:szCs w:val="30"/>
        </w:rPr>
        <w:t>时间：</w:t>
      </w:r>
      <w:bookmarkStart w:id="0" w:name="_Hlk162275903"/>
      <w:r>
        <w:rPr>
          <w:rFonts w:hint="eastAsia" w:ascii="仿宋_GB2312" w:eastAsia="仿宋_GB2312"/>
          <w:sz w:val="30"/>
          <w:szCs w:val="30"/>
        </w:rPr>
        <w:t>7、8月暑假期间</w:t>
      </w:r>
      <w:bookmarkEnd w:id="0"/>
    </w:p>
    <w:p>
      <w:pPr>
        <w:adjustRightInd w:val="0"/>
        <w:snapToGrid w:val="0"/>
        <w:spacing w:line="560" w:lineRule="exact"/>
        <w:ind w:firstLine="600" w:firstLineChars="200"/>
        <w:rPr>
          <w:rFonts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主题1</w:t>
      </w:r>
      <w:r>
        <w:rPr>
          <w:rFonts w:ascii="楷体" w:hAnsi="楷体" w:eastAsia="楷体"/>
          <w:b/>
          <w:bCs/>
          <w:sz w:val="30"/>
          <w:szCs w:val="30"/>
        </w:rPr>
        <w:t>0</w:t>
      </w:r>
      <w:r>
        <w:rPr>
          <w:rFonts w:hint="eastAsia" w:ascii="楷体" w:hAnsi="楷体" w:eastAsia="楷体"/>
          <w:b/>
          <w:bCs/>
          <w:sz w:val="30"/>
          <w:szCs w:val="30"/>
        </w:rPr>
        <w:t>：乡村振兴——青年学生“百千万工程”突击队行动</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学习贯彻习近平总书记关于“三农”工作的重要论述，鼓励团员和青年投身乡村振兴实践，在乡村产业发展、乡村建设：乡村治理中找准切入点，以磅礴青春力量推动乡村全面振兴，助力实现农业农村现代化。</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ascii="仿宋_GB2312" w:eastAsia="仿宋_GB2312"/>
          <w:sz w:val="30"/>
          <w:szCs w:val="30"/>
        </w:rPr>
        <w:t>7、8月暑假期间</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主题1</w:t>
      </w:r>
      <w:r>
        <w:rPr>
          <w:rFonts w:ascii="楷体" w:hAnsi="楷体" w:eastAsia="楷体"/>
          <w:b/>
          <w:bCs/>
          <w:sz w:val="30"/>
          <w:szCs w:val="30"/>
        </w:rPr>
        <w:t>1</w:t>
      </w:r>
      <w:r>
        <w:rPr>
          <w:rFonts w:hint="eastAsia" w:ascii="楷体" w:hAnsi="楷体" w:eastAsia="楷体"/>
          <w:b/>
          <w:bCs/>
          <w:sz w:val="30"/>
          <w:szCs w:val="30"/>
        </w:rPr>
        <w:t>：培养爱国情怀——铭记历史 继往开来</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伟大抗战精神的一系列重要论述，引导广大团员和青年学习中国共产党领导全国各族人民同日本侵略者展开抗战的历史，缅怀先烈，珍视和平，积极投身中国式现代化建设，为实现中华民族伟大复兴接续奋斗</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9月3日中国人民抗日战争胜利纪念日前后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主题1</w:t>
      </w:r>
      <w:r>
        <w:rPr>
          <w:rFonts w:ascii="楷体" w:hAnsi="楷体" w:eastAsia="楷体"/>
          <w:b/>
          <w:bCs/>
          <w:sz w:val="30"/>
          <w:szCs w:val="30"/>
        </w:rPr>
        <w:t>2</w:t>
      </w:r>
      <w:r>
        <w:rPr>
          <w:rFonts w:hint="eastAsia" w:ascii="楷体" w:hAnsi="楷体" w:eastAsia="楷体"/>
          <w:b/>
          <w:bCs/>
          <w:sz w:val="30"/>
          <w:szCs w:val="30"/>
        </w:rPr>
        <w:t>：增强文化自信——神州同月圆 青春共奋斗</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文化思想，教育引导团员和青年传承和弘扬中华优秀传统文化，赓续中华文脉，增进文化认同，坚定文化自信，推动传统文化的创造性转化和创新性发展，自觉做中华优秀传统文化的传承者和弘扬者。</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中秋节前后</w:t>
      </w:r>
    </w:p>
    <w:p>
      <w:pPr>
        <w:adjustRightInd w:val="0"/>
        <w:snapToGrid w:val="0"/>
        <w:spacing w:line="560" w:lineRule="exact"/>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主题13：精神谱系——红色基因 代代相传</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学习贯彻习近平总书记关于缅怀先烈、崇尚英雄的一系列重要论述，引导团员和青年继承和弘扬老一辈革命家的优良传统，树立正确的世界观、人生观、价值观，厚植家国情怀，勇担时代使命。</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9月30日烈士纪念日前后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r>
        <w:rPr>
          <w:rFonts w:hint="eastAsia" w:ascii="楷体" w:hAnsi="楷体" w:eastAsia="楷体"/>
          <w:b/>
          <w:bCs/>
          <w:sz w:val="30"/>
          <w:szCs w:val="30"/>
        </w:rPr>
        <w:t>主题14：厚植家国情怀——青春告白祖国</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以新中国成立75周年为契机，组织团员和青年学习党史、新中国史、改革开放史、社会主义发展史、中华民族发展史，增强广大团员和青年对党和国家的认同感、归属感、自豪感，自觉为强国建设、民族复兴伟业挺膺担当。</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10月1日国庆节前后</w:t>
      </w:r>
    </w:p>
    <w:p>
      <w:pPr>
        <w:adjustRightInd w:val="0"/>
        <w:snapToGrid w:val="0"/>
        <w:spacing w:line="560" w:lineRule="exact"/>
        <w:ind w:firstLine="600" w:firstLineChars="200"/>
        <w:rPr>
          <w:rFonts w:hint="eastAsia" w:ascii="仿宋_GB2312" w:eastAsia="仿宋_GB2312"/>
          <w:sz w:val="30"/>
          <w:szCs w:val="30"/>
        </w:rPr>
      </w:pPr>
    </w:p>
    <w:p>
      <w:pPr>
        <w:adjustRightInd w:val="0"/>
        <w:snapToGrid w:val="0"/>
        <w:spacing w:line="560" w:lineRule="exact"/>
        <w:ind w:firstLine="602" w:firstLineChars="200"/>
        <w:rPr>
          <w:rFonts w:hint="eastAsia" w:ascii="楷体" w:hAnsi="楷体" w:eastAsia="楷体"/>
          <w:b/>
          <w:bCs/>
          <w:sz w:val="30"/>
          <w:szCs w:val="30"/>
        </w:rPr>
      </w:pPr>
      <w:bookmarkStart w:id="1" w:name="_GoBack"/>
      <w:r>
        <w:rPr>
          <w:rFonts w:hint="eastAsia" w:ascii="楷体" w:hAnsi="楷体" w:eastAsia="楷体"/>
          <w:b/>
          <w:bCs/>
          <w:sz w:val="30"/>
          <w:szCs w:val="30"/>
        </w:rPr>
        <w:t>主题15：民主法治——治国重器 青春守护</w:t>
      </w:r>
    </w:p>
    <w:bookmarkEnd w:id="1"/>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目标：</w:t>
      </w:r>
      <w:r>
        <w:rPr>
          <w:rFonts w:hint="eastAsia" w:ascii="仿宋_GB2312" w:eastAsia="仿宋_GB2312"/>
          <w:sz w:val="30"/>
          <w:szCs w:val="30"/>
        </w:rPr>
        <w:t>学习贯彻习近平法治思想，深化社会主义民主法治建设，广泛开展线上线下法治主题教育，引导团员和青年弘扬法治精神、维护宪法权威，在依法治国、依法执政、依法行政共同推进中展现青年作为，在法治国家、法治政府、法治社会一体建设中贡献青年力量。</w:t>
      </w:r>
    </w:p>
    <w:p>
      <w:pPr>
        <w:adjustRightInd w:val="0"/>
        <w:snapToGrid w:val="0"/>
        <w:spacing w:line="560" w:lineRule="exact"/>
        <w:ind w:firstLine="600" w:firstLineChars="200"/>
        <w:rPr>
          <w:rFonts w:hint="eastAsia" w:ascii="仿宋_GB2312" w:eastAsia="仿宋_GB2312"/>
          <w:sz w:val="30"/>
          <w:szCs w:val="30"/>
        </w:rPr>
      </w:pPr>
      <w:r>
        <w:rPr>
          <w:rFonts w:hint="eastAsia" w:ascii="楷体" w:hAnsi="楷体" w:eastAsia="楷体"/>
          <w:sz w:val="30"/>
          <w:szCs w:val="30"/>
        </w:rPr>
        <w:t>时间：</w:t>
      </w:r>
      <w:r>
        <w:rPr>
          <w:rFonts w:hint="eastAsia" w:ascii="仿宋_GB2312" w:eastAsia="仿宋_GB2312"/>
          <w:sz w:val="30"/>
          <w:szCs w:val="30"/>
        </w:rPr>
        <w:t>自主安排，建议法律类相关团支部及社团开展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jYjI3MGVlYWIxYzg0MTYzMTMwZjNhMTgwZWU3N2UifQ=="/>
  </w:docVars>
  <w:rsids>
    <w:rsidRoot w:val="000563A8"/>
    <w:rsid w:val="000224D0"/>
    <w:rsid w:val="000563A8"/>
    <w:rsid w:val="001A56C7"/>
    <w:rsid w:val="001A573B"/>
    <w:rsid w:val="001F227E"/>
    <w:rsid w:val="002654C8"/>
    <w:rsid w:val="0031120E"/>
    <w:rsid w:val="00345CC2"/>
    <w:rsid w:val="003D4227"/>
    <w:rsid w:val="00493E2B"/>
    <w:rsid w:val="004B5DA1"/>
    <w:rsid w:val="004C2FF6"/>
    <w:rsid w:val="00567548"/>
    <w:rsid w:val="005C76F5"/>
    <w:rsid w:val="006319B8"/>
    <w:rsid w:val="006663B8"/>
    <w:rsid w:val="00681C14"/>
    <w:rsid w:val="006A36BE"/>
    <w:rsid w:val="006C09C3"/>
    <w:rsid w:val="00740109"/>
    <w:rsid w:val="0075142F"/>
    <w:rsid w:val="00805B5A"/>
    <w:rsid w:val="00814D2F"/>
    <w:rsid w:val="008330D4"/>
    <w:rsid w:val="009250D4"/>
    <w:rsid w:val="00954265"/>
    <w:rsid w:val="009B34D2"/>
    <w:rsid w:val="009C4354"/>
    <w:rsid w:val="00A071D8"/>
    <w:rsid w:val="00A25CBC"/>
    <w:rsid w:val="00A67785"/>
    <w:rsid w:val="00B2310A"/>
    <w:rsid w:val="00BA340C"/>
    <w:rsid w:val="00D40906"/>
    <w:rsid w:val="00D4757D"/>
    <w:rsid w:val="00D528D9"/>
    <w:rsid w:val="00D563AB"/>
    <w:rsid w:val="00D8427E"/>
    <w:rsid w:val="00DB06CF"/>
    <w:rsid w:val="00DB2D1D"/>
    <w:rsid w:val="00DC5354"/>
    <w:rsid w:val="00E0329C"/>
    <w:rsid w:val="00E333AA"/>
    <w:rsid w:val="00E56579"/>
    <w:rsid w:val="00EB46C8"/>
    <w:rsid w:val="00EF391E"/>
    <w:rsid w:val="00F70C8A"/>
    <w:rsid w:val="067B3D87"/>
    <w:rsid w:val="48571D06"/>
    <w:rsid w:val="4AB1357A"/>
    <w:rsid w:val="54BB7E66"/>
    <w:rsid w:val="7C934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14:ligatures w14:val="none"/>
    </w:rPr>
  </w:style>
  <w:style w:type="paragraph" w:styleId="3">
    <w:name w:val="header"/>
    <w:basedOn w:val="1"/>
    <w:link w:val="6"/>
    <w:autoRedefine/>
    <w:unhideWhenUsed/>
    <w:qFormat/>
    <w:uiPriority w:val="99"/>
    <w:pPr>
      <w:tabs>
        <w:tab w:val="center" w:pos="4153"/>
        <w:tab w:val="right" w:pos="8306"/>
      </w:tabs>
      <w:snapToGrid w:val="0"/>
      <w:jc w:val="center"/>
    </w:pPr>
    <w:rPr>
      <w:sz w:val="18"/>
      <w:szCs w:val="18"/>
      <w14:ligatures w14:val="none"/>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328</Words>
  <Characters>1870</Characters>
  <Lines>15</Lines>
  <Paragraphs>4</Paragraphs>
  <TotalTime>26</TotalTime>
  <ScaleCrop>false</ScaleCrop>
  <LinksUpToDate>false</LinksUpToDate>
  <CharactersWithSpaces>2194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2024-03-04T01:48:00Z</dcterms:created>
  <dc:creator>xb z</dc:creator>
  <cp:lastModifiedBy>搬砖工</cp:lastModifiedBy>
  <cp:lastPrinted>2024-03-26T00:23:45Z</cp:lastPrinted>
  <dcterms:modified xsi:type="dcterms:W3CDTF">2024-03-26T00:23:47Z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B08364656DF94F43BA55D14E77B3D65E_12</vt:lpwstr>
  </property>
</Properties>
</file>