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7B3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港澳台及华侨学生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政审意见</w:t>
      </w:r>
    </w:p>
    <w:p w14:paraId="64274714">
      <w:pPr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</w:p>
    <w:p w14:paraId="7A8BF07D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院系名称：</w:t>
      </w:r>
    </w:p>
    <w:p w14:paraId="0ADE0DB2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姓名：</w:t>
      </w:r>
    </w:p>
    <w:p w14:paraId="5AC025BD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学号：</w:t>
      </w:r>
    </w:p>
    <w:p w14:paraId="436A3F15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学生类别（请打√）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：硕士研究生（  ）；本科生（  ） </w:t>
      </w:r>
    </w:p>
    <w:p w14:paraId="42825A09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生源地（请打√）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：香港（  ）； 澳门（  ）；台湾（  ）；华侨（  ） </w:t>
      </w:r>
    </w:p>
    <w:p w14:paraId="19326670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政审意见：</w:t>
      </w:r>
    </w:p>
    <w:p w14:paraId="345CD0EA">
      <w:pPr>
        <w:spacing w:line="60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经查证，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x</w:t>
      </w:r>
      <w:r>
        <w:rPr>
          <w:rFonts w:ascii="仿宋" w:hAnsi="仿宋" w:eastAsia="仿宋"/>
          <w:b/>
          <w:bCs/>
          <w:color w:val="FF0000"/>
          <w:sz w:val="28"/>
          <w:szCs w:val="28"/>
        </w:rPr>
        <w:t>xx</w:t>
      </w:r>
      <w:r>
        <w:rPr>
          <w:rFonts w:hint="eastAsia" w:ascii="仿宋" w:hAnsi="仿宋" w:eastAsia="仿宋"/>
          <w:b/>
          <w:bCs/>
          <w:sz w:val="28"/>
          <w:szCs w:val="28"/>
        </w:rPr>
        <w:t>同学拥有良好的政治素养，自觉维护党的形象，思想行为规范，家庭历史清楚；遵纪守法，无违法犯罪行为。同意推荐</w:t>
      </w:r>
      <w:r>
        <w:rPr>
          <w:rFonts w:ascii="仿宋" w:hAnsi="仿宋" w:eastAsia="仿宋"/>
          <w:b/>
          <w:bCs/>
          <w:color w:val="FF0000"/>
          <w:sz w:val="28"/>
          <w:szCs w:val="28"/>
        </w:rPr>
        <w:t>xxx</w:t>
      </w:r>
      <w:r>
        <w:rPr>
          <w:rFonts w:hint="eastAsia" w:ascii="仿宋" w:hAnsi="仿宋" w:eastAsia="仿宋"/>
          <w:b/>
          <w:bCs/>
          <w:sz w:val="28"/>
          <w:szCs w:val="28"/>
        </w:rPr>
        <w:t>同学申请港澳及华侨学生、台湾学生奖学金。</w:t>
      </w:r>
    </w:p>
    <w:p w14:paraId="2F8767B1">
      <w:pPr>
        <w:spacing w:line="600" w:lineRule="auto"/>
        <w:ind w:right="1120"/>
        <w:rPr>
          <w:rFonts w:ascii="仿宋" w:hAnsi="仿宋" w:eastAsia="仿宋"/>
          <w:b/>
          <w:bCs/>
          <w:sz w:val="24"/>
        </w:rPr>
      </w:pPr>
    </w:p>
    <w:p w14:paraId="3DC4C69E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院系（公章）：</w:t>
      </w:r>
    </w:p>
    <w:p w14:paraId="27B55FBD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主管领导签名：</w:t>
      </w:r>
      <w:bookmarkStart w:id="0" w:name="_GoBack"/>
      <w:bookmarkEnd w:id="0"/>
    </w:p>
    <w:p w14:paraId="1E7F9C67">
      <w:pPr>
        <w:spacing w:line="600" w:lineRule="auto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日期：2025年   月   日</w:t>
      </w:r>
    </w:p>
    <w:sectPr>
      <w:pgSz w:w="11906" w:h="16838"/>
      <w:pgMar w:top="1440" w:right="1519" w:bottom="144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A4A50"/>
    <w:rsid w:val="21E60529"/>
    <w:rsid w:val="331D1716"/>
    <w:rsid w:val="3E1A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2025-09-11T01:52:00Z</dcterms:created>
  <dc:creator>李若英</dc:creator>
  <cp:lastModifiedBy>李若英</cp:lastModifiedBy>
  <dcterms:modified xsi:type="dcterms:W3CDTF">2025-09-11T02:00:35Z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73DF585AC3CC4EC3B275830831C124BB_11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