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16周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16</w:t>
      </w:r>
      <w:r>
        <w:rPr>
          <w:rFonts w:hint="eastAsia"/>
          <w:color w:val="000000"/>
          <w:sz w:val="24"/>
          <w:szCs w:val="24"/>
        </w:rPr>
        <w:t>日至</w:t>
      </w:r>
      <w:r>
        <w:rPr>
          <w:rFonts w:hint="eastAsia"/>
          <w:color w:val="000000"/>
          <w:sz w:val="24"/>
          <w:szCs w:val="24"/>
          <w:lang w:val="en-US" w:eastAsia="zh-CN"/>
        </w:rPr>
        <w:t>12月18</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16</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16</w:t>
      </w:r>
      <w:bookmarkStart w:id="0" w:name="_GoBack"/>
      <w:bookmarkEnd w:id="0"/>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1FFB4112"/>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9EB2A6C"/>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21</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2019-12-16T00:53:12Z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