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cs="黑体"/>
          <w:b/>
          <w:bCs/>
        </w:rPr>
      </w:pPr>
      <w:r>
        <w:rPr>
          <w:rFonts w:hint="eastAsia" w:ascii="黑体" w:hAnsi="黑体" w:eastAsia="黑体" w:cs="黑体"/>
          <w:b/>
          <w:bCs/>
        </w:rPr>
        <w:t>化学与化工学院入党积极分子奖惩积分制度（试行）</w:t>
      </w:r>
    </w:p>
    <w:p>
      <w:pPr>
        <w:jc w:val="center"/>
        <w:rPr>
          <w:rFonts w:hint="eastAsia" w:ascii="黑体" w:hAnsi="黑体" w:eastAsia="黑体" w:cs="黑体"/>
          <w:b/>
          <w:bCs/>
          <w:lang w:eastAsia="zh-CN"/>
        </w:rPr>
      </w:pPr>
      <w:r>
        <w:rPr>
          <w:rFonts w:hint="eastAsia" w:ascii="黑体" w:hAnsi="黑体" w:eastAsia="黑体" w:cs="黑体"/>
          <w:b/>
          <w:bCs/>
          <w:lang w:eastAsia="zh-CN"/>
        </w:rPr>
        <w:t>（</w:t>
      </w:r>
      <w:r>
        <w:rPr>
          <w:rFonts w:hint="eastAsia" w:ascii="黑体" w:hAnsi="黑体" w:eastAsia="黑体" w:cs="黑体"/>
          <w:b/>
          <w:bCs/>
          <w:lang w:val="en-US" w:eastAsia="zh-CN"/>
        </w:rPr>
        <w:t>2022年9月</w:t>
      </w:r>
      <w:r>
        <w:rPr>
          <w:rFonts w:hint="eastAsia" w:ascii="黑体" w:hAnsi="黑体" w:eastAsia="黑体" w:cs="黑体"/>
          <w:b/>
          <w:bCs/>
          <w:lang w:eastAsia="zh-CN"/>
        </w:rPr>
        <w:t>）</w:t>
      </w:r>
    </w:p>
    <w:p>
      <w:pPr>
        <w:rPr>
          <w:rFonts w:hint="eastAsia"/>
          <w:b w:val="0"/>
          <w:bCs w:val="0"/>
        </w:rPr>
      </w:pPr>
    </w:p>
    <w:p>
      <w:pPr>
        <w:ind w:firstLine="440" w:firstLineChars="200"/>
        <w:rPr>
          <w:rFonts w:hint="eastAsia"/>
          <w:b w:val="0"/>
          <w:bCs w:val="0"/>
        </w:rPr>
      </w:pPr>
      <w:r>
        <w:rPr>
          <w:rFonts w:hint="eastAsia"/>
          <w:b w:val="0"/>
          <w:bCs w:val="0"/>
        </w:rPr>
        <w:t>为进一步完善与优化我院对入党积极分子的培养体系，规范发展对象推选流程，我院党委讨论决定，自 2018 年 11月起实施《化学与化工学院入党积极分子奖惩积分制度》，实施对象为化院全体入党积极分子。制度内容如下：</w:t>
      </w:r>
    </w:p>
    <w:p>
      <w:pPr>
        <w:ind w:firstLine="440" w:firstLineChars="200"/>
        <w:rPr>
          <w:rFonts w:hint="eastAsia"/>
          <w:b w:val="0"/>
          <w:bCs w:val="0"/>
        </w:rPr>
      </w:pPr>
      <w:r>
        <w:rPr>
          <w:rFonts w:hint="eastAsia"/>
          <w:b w:val="0"/>
          <w:bCs w:val="0"/>
        </w:rPr>
        <w:t>1. 根据学校党委要求，入党积极分子需培养满一年以上并完成培训内容方可在所在党支部内参加发展对象推选。各党支部向学院党委推荐发展对象时，需对支部内参加发展对象推选的积极分子按总分高低进行排序，每位积极分子的总分=A×0.6+B×0.4 且 A</w:t>
      </w:r>
    </w:p>
    <w:p>
      <w:pPr>
        <w:rPr>
          <w:rFonts w:hint="eastAsia"/>
          <w:b w:val="0"/>
          <w:bCs w:val="0"/>
        </w:rPr>
      </w:pPr>
      <w:r>
        <w:rPr>
          <w:rFonts w:hint="eastAsia"/>
          <w:b w:val="0"/>
          <w:bCs w:val="0"/>
        </w:rPr>
        <w:t>≥80，C≥80（C 项不纳入总分）。总分相同者，A 项分数更高者排名靠前；AB 两项分数相同者，C 项分数更高者排名靠前。ABC 三项分数说明如下：</w:t>
      </w:r>
    </w:p>
    <w:p>
      <w:pPr>
        <w:ind w:firstLine="440" w:firstLineChars="200"/>
        <w:rPr>
          <w:rFonts w:hint="eastAsia"/>
          <w:b w:val="0"/>
          <w:bCs w:val="0"/>
        </w:rPr>
      </w:pPr>
      <w:r>
        <w:rPr>
          <w:rFonts w:hint="eastAsia"/>
          <w:b w:val="0"/>
          <w:bCs w:val="0"/>
        </w:rPr>
        <w:t>A 党联培训积分：党支部联合会作为学院积极分子培养的承办单位，将记录每位积极分子参与培训的情况，并进行积分统计，统计结果将定期在积极分子群和化院学生党支部群上公示。每位积极分子 A 项初始积分为 100 分，所有奖惩情况从 2018 年 11月组织生活开始记录；</w:t>
      </w:r>
    </w:p>
    <w:p>
      <w:pPr>
        <w:ind w:firstLine="440" w:firstLineChars="200"/>
        <w:rPr>
          <w:rFonts w:hint="eastAsia"/>
          <w:b w:val="0"/>
          <w:bCs w:val="0"/>
        </w:rPr>
      </w:pPr>
      <w:r>
        <w:rPr>
          <w:rFonts w:hint="eastAsia"/>
          <w:b w:val="0"/>
          <w:bCs w:val="0"/>
        </w:rPr>
        <w:t>B 支部投票分数：积极分子所在支部党员投票结果换算为分数，投票结果排名第 1 名的积极分子，该项分数为 30 分，往后名次以 3 分为梯度递减，即第 2 名为 27 分，第 3 名为 24 分，以此类推。（注：第 10 名及后面名次的积极分子 B 项得分为 0。）</w:t>
      </w:r>
    </w:p>
    <w:p>
      <w:pPr>
        <w:ind w:firstLine="440" w:firstLineChars="200"/>
        <w:rPr>
          <w:rFonts w:hint="eastAsia"/>
          <w:b w:val="0"/>
          <w:bCs w:val="0"/>
        </w:rPr>
      </w:pPr>
      <w:r>
        <w:rPr>
          <w:rFonts w:hint="eastAsia"/>
          <w:b w:val="0"/>
          <w:bCs w:val="0"/>
        </w:rPr>
        <w:t>C 入党积极分子在线学习平台最终考试成绩：根据党校要求，外校转入的积极分子，如能提供原校积极分子培训结业证书，可不参加该平台的学习，C 项默认通过；我校发展的积极分子和外校转入但未能提供证明的积极分子，均需在该平台上进行考试且成绩达</w:t>
      </w:r>
      <w:bookmarkStart w:id="0" w:name="_GoBack"/>
      <w:bookmarkEnd w:id="0"/>
      <w:r>
        <w:rPr>
          <w:rFonts w:hint="eastAsia"/>
          <w:b w:val="0"/>
          <w:bCs w:val="0"/>
        </w:rPr>
        <w:t>80 分及以上。每人有 1 次补考机会。</w:t>
      </w:r>
    </w:p>
    <w:p>
      <w:pPr>
        <w:rPr>
          <w:rFonts w:hint="eastAsia"/>
          <w:b w:val="0"/>
          <w:bCs w:val="0"/>
        </w:rPr>
      </w:pPr>
      <w:r>
        <w:rPr>
          <w:rFonts w:hint="eastAsia"/>
          <w:b w:val="0"/>
          <w:bCs w:val="0"/>
        </w:rPr>
        <w:t xml:space="preserve"> </w:t>
      </w:r>
    </w:p>
    <w:p>
      <w:pPr>
        <w:numPr>
          <w:ilvl w:val="0"/>
          <w:numId w:val="1"/>
        </w:numPr>
        <w:rPr>
          <w:rFonts w:hint="eastAsia"/>
          <w:b w:val="0"/>
          <w:bCs w:val="0"/>
        </w:rPr>
      </w:pPr>
      <w:r>
        <w:rPr>
          <w:rFonts w:hint="eastAsia"/>
          <w:b w:val="0"/>
          <w:bCs w:val="0"/>
        </w:rPr>
        <w:t>A 项积分中，每位积极分子初始积分为 100 分，在培养期间进行积分统计，合格线为 80 分。A 项奖惩积分列表如下：</w:t>
      </w:r>
    </w:p>
    <w:tbl>
      <w:tblPr>
        <w:tblStyle w:val="2"/>
        <w:tblpPr w:leftFromText="180" w:rightFromText="180" w:vertAnchor="text" w:horzAnchor="page" w:tblpX="1546" w:tblpY="379"/>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28"/>
        <w:gridCol w:w="1133"/>
        <w:gridCol w:w="3457"/>
        <w:gridCol w:w="369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528" w:type="dxa"/>
          </w:tcPr>
          <w:p>
            <w:pPr>
              <w:pStyle w:val="4"/>
              <w:spacing w:before="0"/>
              <w:jc w:val="left"/>
              <w:rPr>
                <w:rFonts w:ascii="Times New Roman"/>
                <w:b w:val="0"/>
                <w:bCs w:val="0"/>
                <w:sz w:val="20"/>
              </w:rPr>
            </w:pPr>
          </w:p>
        </w:tc>
        <w:tc>
          <w:tcPr>
            <w:tcW w:w="1133" w:type="dxa"/>
          </w:tcPr>
          <w:p>
            <w:pPr>
              <w:pStyle w:val="4"/>
              <w:ind w:left="83" w:right="77"/>
              <w:rPr>
                <w:b w:val="0"/>
                <w:bCs w:val="0"/>
                <w:sz w:val="18"/>
              </w:rPr>
            </w:pPr>
            <w:r>
              <w:rPr>
                <w:b w:val="0"/>
                <w:bCs w:val="0"/>
                <w:sz w:val="18"/>
              </w:rPr>
              <w:t>加减积分</w:t>
            </w:r>
          </w:p>
        </w:tc>
        <w:tc>
          <w:tcPr>
            <w:tcW w:w="3457" w:type="dxa"/>
          </w:tcPr>
          <w:p>
            <w:pPr>
              <w:pStyle w:val="4"/>
              <w:ind w:left="81" w:right="72"/>
              <w:rPr>
                <w:b w:val="0"/>
                <w:bCs w:val="0"/>
                <w:sz w:val="18"/>
              </w:rPr>
            </w:pPr>
            <w:r>
              <w:rPr>
                <w:b w:val="0"/>
                <w:bCs w:val="0"/>
                <w:sz w:val="18"/>
              </w:rPr>
              <w:t>内容</w:t>
            </w:r>
          </w:p>
        </w:tc>
        <w:tc>
          <w:tcPr>
            <w:tcW w:w="3699" w:type="dxa"/>
          </w:tcPr>
          <w:p>
            <w:pPr>
              <w:pStyle w:val="4"/>
              <w:ind w:left="21" w:right="11"/>
              <w:rPr>
                <w:b w:val="0"/>
                <w:bCs w:val="0"/>
                <w:sz w:val="18"/>
              </w:rPr>
            </w:pPr>
            <w:r>
              <w:rPr>
                <w:b w:val="0"/>
                <w:bCs w:val="0"/>
                <w:sz w:val="18"/>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528" w:type="dxa"/>
            <w:vMerge w:val="restart"/>
          </w:tcPr>
          <w:p>
            <w:pPr>
              <w:pStyle w:val="4"/>
              <w:spacing w:before="0"/>
              <w:jc w:val="left"/>
              <w:rPr>
                <w:b w:val="0"/>
                <w:bCs w:val="0"/>
                <w:sz w:val="18"/>
              </w:rPr>
            </w:pPr>
          </w:p>
          <w:p>
            <w:pPr>
              <w:pStyle w:val="4"/>
              <w:spacing w:before="0"/>
              <w:jc w:val="left"/>
              <w:rPr>
                <w:b w:val="0"/>
                <w:bCs w:val="0"/>
                <w:sz w:val="18"/>
              </w:rPr>
            </w:pPr>
          </w:p>
          <w:p>
            <w:pPr>
              <w:pStyle w:val="4"/>
              <w:spacing w:before="0"/>
              <w:jc w:val="left"/>
              <w:rPr>
                <w:b w:val="0"/>
                <w:bCs w:val="0"/>
                <w:sz w:val="18"/>
              </w:rPr>
            </w:pPr>
          </w:p>
          <w:p>
            <w:pPr>
              <w:pStyle w:val="4"/>
              <w:spacing w:before="0"/>
              <w:jc w:val="left"/>
              <w:rPr>
                <w:b w:val="0"/>
                <w:bCs w:val="0"/>
                <w:sz w:val="18"/>
              </w:rPr>
            </w:pPr>
          </w:p>
          <w:p>
            <w:pPr>
              <w:pStyle w:val="4"/>
              <w:spacing w:before="0"/>
              <w:jc w:val="left"/>
              <w:rPr>
                <w:b w:val="0"/>
                <w:bCs w:val="0"/>
                <w:sz w:val="18"/>
              </w:rPr>
            </w:pPr>
          </w:p>
          <w:p>
            <w:pPr>
              <w:pStyle w:val="4"/>
              <w:spacing w:before="0"/>
              <w:jc w:val="left"/>
              <w:rPr>
                <w:b w:val="0"/>
                <w:bCs w:val="0"/>
                <w:sz w:val="18"/>
              </w:rPr>
            </w:pPr>
          </w:p>
          <w:p>
            <w:pPr>
              <w:pStyle w:val="4"/>
              <w:spacing w:before="0"/>
              <w:jc w:val="left"/>
              <w:rPr>
                <w:b w:val="0"/>
                <w:bCs w:val="0"/>
                <w:sz w:val="18"/>
              </w:rPr>
            </w:pPr>
          </w:p>
          <w:p>
            <w:pPr>
              <w:pStyle w:val="4"/>
              <w:spacing w:before="4"/>
              <w:jc w:val="left"/>
              <w:rPr>
                <w:b w:val="0"/>
                <w:bCs w:val="0"/>
                <w:sz w:val="14"/>
              </w:rPr>
            </w:pPr>
          </w:p>
          <w:p>
            <w:pPr>
              <w:pStyle w:val="4"/>
              <w:spacing w:before="0" w:line="324" w:lineRule="auto"/>
              <w:ind w:left="170" w:right="165"/>
              <w:jc w:val="left"/>
              <w:rPr>
                <w:b w:val="0"/>
                <w:bCs w:val="0"/>
                <w:sz w:val="18"/>
              </w:rPr>
            </w:pPr>
            <w:r>
              <w:rPr>
                <w:b w:val="0"/>
                <w:bCs w:val="0"/>
                <w:sz w:val="18"/>
              </w:rPr>
              <w:t>奖励</w:t>
            </w:r>
          </w:p>
        </w:tc>
        <w:tc>
          <w:tcPr>
            <w:tcW w:w="1133" w:type="dxa"/>
          </w:tcPr>
          <w:p>
            <w:pPr>
              <w:pStyle w:val="4"/>
              <w:ind w:left="86" w:right="77"/>
              <w:rPr>
                <w:b w:val="0"/>
                <w:bCs w:val="0"/>
                <w:sz w:val="18"/>
              </w:rPr>
            </w:pPr>
            <w:r>
              <w:rPr>
                <w:rFonts w:ascii="Times New Roman" w:eastAsia="Times New Roman"/>
                <w:b w:val="0"/>
                <w:bCs w:val="0"/>
                <w:sz w:val="18"/>
              </w:rPr>
              <w:t>+5/</w:t>
            </w:r>
            <w:r>
              <w:rPr>
                <w:b w:val="0"/>
                <w:bCs w:val="0"/>
                <w:sz w:val="18"/>
              </w:rPr>
              <w:t>人</w:t>
            </w:r>
          </w:p>
        </w:tc>
        <w:tc>
          <w:tcPr>
            <w:tcW w:w="3457" w:type="dxa"/>
          </w:tcPr>
          <w:p>
            <w:pPr>
              <w:pStyle w:val="4"/>
              <w:ind w:left="79" w:right="73"/>
              <w:rPr>
                <w:b w:val="0"/>
                <w:bCs w:val="0"/>
                <w:sz w:val="18"/>
              </w:rPr>
            </w:pPr>
            <w:r>
              <w:rPr>
                <w:b w:val="0"/>
                <w:bCs w:val="0"/>
                <w:sz w:val="18"/>
              </w:rPr>
              <w:t>党知识竞赛冠军</w:t>
            </w:r>
          </w:p>
        </w:tc>
        <w:tc>
          <w:tcPr>
            <w:tcW w:w="3699" w:type="dxa"/>
            <w:vMerge w:val="restart"/>
          </w:tcPr>
          <w:p>
            <w:pPr>
              <w:pStyle w:val="4"/>
              <w:spacing w:before="45"/>
              <w:ind w:left="18" w:right="11"/>
              <w:rPr>
                <w:b w:val="0"/>
                <w:bCs w:val="0"/>
                <w:sz w:val="18"/>
              </w:rPr>
            </w:pPr>
            <w:r>
              <w:rPr>
                <w:b w:val="0"/>
                <w:bCs w:val="0"/>
                <w:sz w:val="18"/>
              </w:rPr>
              <w:t>党课或组织生活不定期举办竞赛；团队每人</w:t>
            </w:r>
          </w:p>
          <w:p>
            <w:pPr>
              <w:pStyle w:val="4"/>
              <w:spacing w:before="81"/>
              <w:ind w:left="19" w:right="11"/>
              <w:rPr>
                <w:b w:val="0"/>
                <w:bCs w:val="0"/>
                <w:sz w:val="18"/>
              </w:rPr>
            </w:pPr>
            <w:r>
              <w:rPr>
                <w:b w:val="0"/>
                <w:bCs w:val="0"/>
                <w:sz w:val="18"/>
              </w:rPr>
              <w:t>均可加分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528" w:type="dxa"/>
            <w:vMerge w:val="continue"/>
            <w:tcBorders>
              <w:top w:val="nil"/>
            </w:tcBorders>
          </w:tcPr>
          <w:p>
            <w:pPr>
              <w:rPr>
                <w:b w:val="0"/>
                <w:bCs w:val="0"/>
                <w:sz w:val="2"/>
                <w:szCs w:val="2"/>
              </w:rPr>
            </w:pPr>
          </w:p>
        </w:tc>
        <w:tc>
          <w:tcPr>
            <w:tcW w:w="1133" w:type="dxa"/>
          </w:tcPr>
          <w:p>
            <w:pPr>
              <w:pStyle w:val="4"/>
              <w:ind w:left="86" w:right="77"/>
              <w:rPr>
                <w:b w:val="0"/>
                <w:bCs w:val="0"/>
                <w:sz w:val="18"/>
              </w:rPr>
            </w:pPr>
            <w:r>
              <w:rPr>
                <w:rFonts w:ascii="Times New Roman" w:eastAsia="Times New Roman"/>
                <w:b w:val="0"/>
                <w:bCs w:val="0"/>
                <w:sz w:val="18"/>
              </w:rPr>
              <w:t>+3/</w:t>
            </w:r>
            <w:r>
              <w:rPr>
                <w:b w:val="0"/>
                <w:bCs w:val="0"/>
                <w:sz w:val="18"/>
              </w:rPr>
              <w:t>人</w:t>
            </w:r>
          </w:p>
        </w:tc>
        <w:tc>
          <w:tcPr>
            <w:tcW w:w="3457" w:type="dxa"/>
          </w:tcPr>
          <w:p>
            <w:pPr>
              <w:pStyle w:val="4"/>
              <w:ind w:left="79" w:right="73"/>
              <w:rPr>
                <w:b w:val="0"/>
                <w:bCs w:val="0"/>
                <w:sz w:val="18"/>
              </w:rPr>
            </w:pPr>
            <w:r>
              <w:rPr>
                <w:b w:val="0"/>
                <w:bCs w:val="0"/>
                <w:sz w:val="18"/>
              </w:rPr>
              <w:t>党知识竞赛亚军</w:t>
            </w:r>
          </w:p>
        </w:tc>
        <w:tc>
          <w:tcPr>
            <w:tcW w:w="3699" w:type="dxa"/>
            <w:vMerge w:val="continue"/>
            <w:tcBorders>
              <w:top w:val="nil"/>
            </w:tcBorders>
          </w:tcPr>
          <w:p>
            <w:pPr>
              <w:rPr>
                <w:b w:val="0"/>
                <w:bCs w:val="0"/>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528" w:type="dxa"/>
            <w:vMerge w:val="continue"/>
            <w:tcBorders>
              <w:top w:val="nil"/>
            </w:tcBorders>
          </w:tcPr>
          <w:p>
            <w:pPr>
              <w:rPr>
                <w:b w:val="0"/>
                <w:bCs w:val="0"/>
                <w:sz w:val="2"/>
                <w:szCs w:val="2"/>
              </w:rPr>
            </w:pPr>
          </w:p>
        </w:tc>
        <w:tc>
          <w:tcPr>
            <w:tcW w:w="1133" w:type="dxa"/>
          </w:tcPr>
          <w:p>
            <w:pPr>
              <w:pStyle w:val="4"/>
              <w:ind w:left="86" w:right="77"/>
              <w:rPr>
                <w:b w:val="0"/>
                <w:bCs w:val="0"/>
                <w:sz w:val="18"/>
              </w:rPr>
            </w:pPr>
            <w:r>
              <w:rPr>
                <w:rFonts w:ascii="Times New Roman" w:eastAsia="Times New Roman"/>
                <w:b w:val="0"/>
                <w:bCs w:val="0"/>
                <w:sz w:val="18"/>
              </w:rPr>
              <w:t>+20/</w:t>
            </w:r>
            <w:r>
              <w:rPr>
                <w:b w:val="0"/>
                <w:bCs w:val="0"/>
                <w:sz w:val="18"/>
              </w:rPr>
              <w:t>项</w:t>
            </w:r>
          </w:p>
        </w:tc>
        <w:tc>
          <w:tcPr>
            <w:tcW w:w="3457" w:type="dxa"/>
          </w:tcPr>
          <w:p>
            <w:pPr>
              <w:pStyle w:val="4"/>
              <w:ind w:left="79" w:right="73"/>
              <w:rPr>
                <w:b w:val="0"/>
                <w:bCs w:val="0"/>
                <w:sz w:val="18"/>
              </w:rPr>
            </w:pPr>
            <w:r>
              <w:rPr>
                <w:b w:val="0"/>
                <w:bCs w:val="0"/>
                <w:sz w:val="18"/>
              </w:rPr>
              <w:t>获得校级党建活动荣誉</w:t>
            </w:r>
          </w:p>
        </w:tc>
        <w:tc>
          <w:tcPr>
            <w:tcW w:w="3699" w:type="dxa"/>
            <w:vMerge w:val="restart"/>
          </w:tcPr>
          <w:p>
            <w:pPr>
              <w:pStyle w:val="4"/>
              <w:spacing w:before="47"/>
              <w:ind w:left="109" w:right="11"/>
              <w:rPr>
                <w:b w:val="0"/>
                <w:bCs w:val="0"/>
                <w:sz w:val="18"/>
              </w:rPr>
            </w:pPr>
            <w:r>
              <w:rPr>
                <w:b w:val="0"/>
                <w:bCs w:val="0"/>
                <w:spacing w:val="-6"/>
                <w:sz w:val="18"/>
              </w:rPr>
              <w:t>党建主题征文、微党课大赛等党建相关活动；</w:t>
            </w:r>
          </w:p>
          <w:p>
            <w:pPr>
              <w:pStyle w:val="4"/>
              <w:spacing w:before="82"/>
              <w:ind w:left="15" w:right="11"/>
              <w:rPr>
                <w:b w:val="0"/>
                <w:bCs w:val="0"/>
                <w:sz w:val="18"/>
              </w:rPr>
            </w:pPr>
            <w:r>
              <w:rPr>
                <w:b w:val="0"/>
                <w:bCs w:val="0"/>
                <w:sz w:val="18"/>
              </w:rPr>
              <w:t>需出具有关证明材料，如奖状及作品等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trPr>
        <w:tc>
          <w:tcPr>
            <w:tcW w:w="528" w:type="dxa"/>
            <w:vMerge w:val="continue"/>
            <w:tcBorders>
              <w:top w:val="nil"/>
            </w:tcBorders>
          </w:tcPr>
          <w:p>
            <w:pPr>
              <w:rPr>
                <w:b w:val="0"/>
                <w:bCs w:val="0"/>
                <w:sz w:val="2"/>
                <w:szCs w:val="2"/>
              </w:rPr>
            </w:pPr>
          </w:p>
        </w:tc>
        <w:tc>
          <w:tcPr>
            <w:tcW w:w="1133" w:type="dxa"/>
          </w:tcPr>
          <w:p>
            <w:pPr>
              <w:pStyle w:val="4"/>
              <w:spacing w:before="43"/>
              <w:ind w:left="86" w:right="77"/>
              <w:rPr>
                <w:b w:val="0"/>
                <w:bCs w:val="0"/>
                <w:sz w:val="18"/>
              </w:rPr>
            </w:pPr>
            <w:r>
              <w:rPr>
                <w:rFonts w:ascii="Times New Roman" w:eastAsia="Times New Roman"/>
                <w:b w:val="0"/>
                <w:bCs w:val="0"/>
                <w:sz w:val="18"/>
              </w:rPr>
              <w:t>+15/</w:t>
            </w:r>
            <w:r>
              <w:rPr>
                <w:b w:val="0"/>
                <w:bCs w:val="0"/>
                <w:sz w:val="18"/>
              </w:rPr>
              <w:t>项</w:t>
            </w:r>
          </w:p>
        </w:tc>
        <w:tc>
          <w:tcPr>
            <w:tcW w:w="3457" w:type="dxa"/>
          </w:tcPr>
          <w:p>
            <w:pPr>
              <w:pStyle w:val="4"/>
              <w:spacing w:before="43"/>
              <w:ind w:left="79" w:right="73"/>
              <w:rPr>
                <w:b w:val="0"/>
                <w:bCs w:val="0"/>
                <w:sz w:val="18"/>
              </w:rPr>
            </w:pPr>
            <w:r>
              <w:rPr>
                <w:b w:val="0"/>
                <w:bCs w:val="0"/>
                <w:sz w:val="18"/>
              </w:rPr>
              <w:t>获得院级党建活动荣誉</w:t>
            </w:r>
          </w:p>
        </w:tc>
        <w:tc>
          <w:tcPr>
            <w:tcW w:w="3699" w:type="dxa"/>
            <w:vMerge w:val="continue"/>
            <w:tcBorders>
              <w:top w:val="nil"/>
            </w:tcBorders>
          </w:tcPr>
          <w:p>
            <w:pPr>
              <w:rPr>
                <w:b w:val="0"/>
                <w:bCs w:val="0"/>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528" w:type="dxa"/>
            <w:vMerge w:val="continue"/>
            <w:tcBorders>
              <w:top w:val="nil"/>
            </w:tcBorders>
          </w:tcPr>
          <w:p>
            <w:pPr>
              <w:rPr>
                <w:b w:val="0"/>
                <w:bCs w:val="0"/>
                <w:sz w:val="2"/>
                <w:szCs w:val="2"/>
              </w:rPr>
            </w:pPr>
          </w:p>
        </w:tc>
        <w:tc>
          <w:tcPr>
            <w:tcW w:w="1133" w:type="dxa"/>
          </w:tcPr>
          <w:p>
            <w:pPr>
              <w:pStyle w:val="4"/>
              <w:spacing w:before="5"/>
              <w:jc w:val="left"/>
              <w:rPr>
                <w:b w:val="0"/>
                <w:bCs w:val="0"/>
                <w:sz w:val="15"/>
              </w:rPr>
            </w:pPr>
          </w:p>
          <w:p>
            <w:pPr>
              <w:pStyle w:val="4"/>
              <w:spacing w:before="0"/>
              <w:ind w:left="86" w:right="77"/>
              <w:rPr>
                <w:b w:val="0"/>
                <w:bCs w:val="0"/>
                <w:sz w:val="18"/>
              </w:rPr>
            </w:pPr>
            <w:r>
              <w:rPr>
                <w:rFonts w:ascii="Times New Roman" w:eastAsia="Times New Roman"/>
                <w:b w:val="0"/>
                <w:bCs w:val="0"/>
                <w:sz w:val="18"/>
              </w:rPr>
              <w:t>+5/</w:t>
            </w:r>
            <w:r>
              <w:rPr>
                <w:b w:val="0"/>
                <w:bCs w:val="0"/>
                <w:sz w:val="18"/>
              </w:rPr>
              <w:t>次</w:t>
            </w:r>
          </w:p>
        </w:tc>
        <w:tc>
          <w:tcPr>
            <w:tcW w:w="3457" w:type="dxa"/>
          </w:tcPr>
          <w:p>
            <w:pPr>
              <w:pStyle w:val="4"/>
              <w:spacing w:before="41"/>
              <w:ind w:left="823"/>
              <w:jc w:val="left"/>
              <w:rPr>
                <w:b w:val="0"/>
                <w:bCs w:val="0"/>
                <w:sz w:val="18"/>
              </w:rPr>
            </w:pPr>
            <w:r>
              <w:rPr>
                <w:b w:val="0"/>
                <w:bCs w:val="0"/>
                <w:sz w:val="18"/>
              </w:rPr>
              <w:t>参加学校或学院组织的</w:t>
            </w:r>
          </w:p>
          <w:p>
            <w:pPr>
              <w:pStyle w:val="4"/>
              <w:spacing w:before="81"/>
              <w:ind w:left="914"/>
              <w:jc w:val="left"/>
              <w:rPr>
                <w:b w:val="0"/>
                <w:bCs w:val="0"/>
                <w:sz w:val="18"/>
              </w:rPr>
            </w:pPr>
            <w:r>
              <w:rPr>
                <w:b w:val="0"/>
                <w:bCs w:val="0"/>
                <w:sz w:val="18"/>
              </w:rPr>
              <w:t>党建活动或会议观摩</w:t>
            </w:r>
          </w:p>
        </w:tc>
        <w:tc>
          <w:tcPr>
            <w:tcW w:w="3699" w:type="dxa"/>
          </w:tcPr>
          <w:p>
            <w:pPr>
              <w:pStyle w:val="4"/>
              <w:spacing w:before="41"/>
              <w:ind w:left="18" w:right="11"/>
              <w:rPr>
                <w:b w:val="0"/>
                <w:bCs w:val="0"/>
                <w:sz w:val="18"/>
              </w:rPr>
            </w:pPr>
            <w:r>
              <w:rPr>
                <w:b w:val="0"/>
                <w:bCs w:val="0"/>
                <w:sz w:val="18"/>
              </w:rPr>
              <w:t>院内优秀党员评选、微党课大赛现场评委、</w:t>
            </w:r>
          </w:p>
          <w:p>
            <w:pPr>
              <w:pStyle w:val="4"/>
              <w:spacing w:before="81"/>
              <w:ind w:left="16" w:right="11"/>
              <w:rPr>
                <w:b w:val="0"/>
                <w:bCs w:val="0"/>
                <w:sz w:val="18"/>
              </w:rPr>
            </w:pPr>
            <w:r>
              <w:rPr>
                <w:b w:val="0"/>
                <w:bCs w:val="0"/>
                <w:sz w:val="18"/>
              </w:rPr>
              <w:t>党建主题校企参观交流会等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528" w:type="dxa"/>
            <w:vMerge w:val="continue"/>
            <w:tcBorders>
              <w:top w:val="nil"/>
            </w:tcBorders>
          </w:tcPr>
          <w:p>
            <w:pPr>
              <w:rPr>
                <w:b w:val="0"/>
                <w:bCs w:val="0"/>
                <w:sz w:val="2"/>
                <w:szCs w:val="2"/>
              </w:rPr>
            </w:pPr>
          </w:p>
        </w:tc>
        <w:tc>
          <w:tcPr>
            <w:tcW w:w="1133" w:type="dxa"/>
          </w:tcPr>
          <w:p>
            <w:pPr>
              <w:pStyle w:val="4"/>
              <w:spacing w:before="4"/>
              <w:jc w:val="left"/>
              <w:rPr>
                <w:b w:val="0"/>
                <w:bCs w:val="0"/>
                <w:sz w:val="15"/>
              </w:rPr>
            </w:pPr>
          </w:p>
          <w:p>
            <w:pPr>
              <w:pStyle w:val="4"/>
              <w:spacing w:before="0"/>
              <w:ind w:left="86" w:right="77"/>
              <w:rPr>
                <w:b w:val="0"/>
                <w:bCs w:val="0"/>
                <w:sz w:val="18"/>
              </w:rPr>
            </w:pPr>
            <w:r>
              <w:rPr>
                <w:rFonts w:ascii="Times New Roman" w:eastAsia="Times New Roman"/>
                <w:b w:val="0"/>
                <w:bCs w:val="0"/>
                <w:sz w:val="18"/>
              </w:rPr>
              <w:t>+3/</w:t>
            </w:r>
            <w:r>
              <w:rPr>
                <w:b w:val="0"/>
                <w:bCs w:val="0"/>
                <w:sz w:val="18"/>
              </w:rPr>
              <w:t>篇</w:t>
            </w:r>
          </w:p>
        </w:tc>
        <w:tc>
          <w:tcPr>
            <w:tcW w:w="3457" w:type="dxa"/>
          </w:tcPr>
          <w:p>
            <w:pPr>
              <w:pStyle w:val="4"/>
              <w:ind w:left="81" w:right="72"/>
              <w:rPr>
                <w:b w:val="0"/>
                <w:bCs w:val="0"/>
                <w:sz w:val="18"/>
              </w:rPr>
            </w:pPr>
            <w:r>
              <w:rPr>
                <w:b w:val="0"/>
                <w:bCs w:val="0"/>
                <w:sz w:val="18"/>
              </w:rPr>
              <w:t>在</w:t>
            </w:r>
            <w:r>
              <w:rPr>
                <w:rFonts w:ascii="Times New Roman" w:hAnsi="Times New Roman" w:eastAsia="Times New Roman"/>
                <w:b w:val="0"/>
                <w:bCs w:val="0"/>
                <w:sz w:val="18"/>
              </w:rPr>
              <w:t>“</w:t>
            </w:r>
            <w:r>
              <w:rPr>
                <w:b w:val="0"/>
                <w:bCs w:val="0"/>
                <w:sz w:val="18"/>
              </w:rPr>
              <w:t>岭南追梦</w:t>
            </w:r>
            <w:r>
              <w:rPr>
                <w:rFonts w:ascii="Times New Roman" w:hAnsi="Times New Roman" w:eastAsia="Times New Roman"/>
                <w:b w:val="0"/>
                <w:bCs w:val="0"/>
                <w:sz w:val="18"/>
              </w:rPr>
              <w:t xml:space="preserve">”APP </w:t>
            </w:r>
            <w:r>
              <w:rPr>
                <w:b w:val="0"/>
                <w:bCs w:val="0"/>
                <w:sz w:val="18"/>
              </w:rPr>
              <w:t>发表</w:t>
            </w:r>
          </w:p>
          <w:p>
            <w:pPr>
              <w:pStyle w:val="4"/>
              <w:spacing w:before="82"/>
              <w:ind w:left="81" w:right="73"/>
              <w:rPr>
                <w:b w:val="0"/>
                <w:bCs w:val="0"/>
                <w:sz w:val="18"/>
              </w:rPr>
            </w:pPr>
            <w:r>
              <w:rPr>
                <w:b w:val="0"/>
                <w:bCs w:val="0"/>
                <w:sz w:val="18"/>
              </w:rPr>
              <w:t>活动感想文章</w:t>
            </w:r>
          </w:p>
        </w:tc>
        <w:tc>
          <w:tcPr>
            <w:tcW w:w="3699" w:type="dxa"/>
          </w:tcPr>
          <w:p>
            <w:pPr>
              <w:pStyle w:val="4"/>
              <w:spacing w:before="4"/>
              <w:jc w:val="left"/>
              <w:rPr>
                <w:b w:val="0"/>
                <w:bCs w:val="0"/>
                <w:sz w:val="15"/>
              </w:rPr>
            </w:pPr>
          </w:p>
          <w:p>
            <w:pPr>
              <w:pStyle w:val="4"/>
              <w:spacing w:before="0"/>
              <w:ind w:left="20" w:right="11"/>
              <w:rPr>
                <w:b w:val="0"/>
                <w:bCs w:val="0"/>
                <w:sz w:val="18"/>
              </w:rPr>
            </w:pPr>
            <w:r>
              <w:rPr>
                <w:b w:val="0"/>
                <w:bCs w:val="0"/>
                <w:sz w:val="18"/>
              </w:rPr>
              <w:t>需为自行组织的与党建相关的活动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528" w:type="dxa"/>
            <w:vMerge w:val="continue"/>
            <w:tcBorders>
              <w:top w:val="nil"/>
            </w:tcBorders>
          </w:tcPr>
          <w:p>
            <w:pPr>
              <w:rPr>
                <w:b w:val="0"/>
                <w:bCs w:val="0"/>
                <w:sz w:val="2"/>
                <w:szCs w:val="2"/>
              </w:rPr>
            </w:pPr>
          </w:p>
        </w:tc>
        <w:tc>
          <w:tcPr>
            <w:tcW w:w="1133" w:type="dxa"/>
          </w:tcPr>
          <w:p>
            <w:pPr>
              <w:pStyle w:val="4"/>
              <w:ind w:left="83" w:right="77"/>
              <w:rPr>
                <w:b w:val="0"/>
                <w:bCs w:val="0"/>
                <w:sz w:val="18"/>
              </w:rPr>
            </w:pPr>
            <w:r>
              <w:rPr>
                <w:rFonts w:ascii="Times New Roman" w:eastAsia="Times New Roman"/>
                <w:b w:val="0"/>
                <w:bCs w:val="0"/>
                <w:sz w:val="18"/>
              </w:rPr>
              <w:t xml:space="preserve">+3 </w:t>
            </w:r>
            <w:r>
              <w:rPr>
                <w:b w:val="0"/>
                <w:bCs w:val="0"/>
                <w:sz w:val="18"/>
              </w:rPr>
              <w:t xml:space="preserve">或 </w:t>
            </w:r>
            <w:r>
              <w:rPr>
                <w:rFonts w:ascii="Times New Roman" w:eastAsia="Times New Roman"/>
                <w:b w:val="0"/>
                <w:bCs w:val="0"/>
                <w:sz w:val="18"/>
              </w:rPr>
              <w:t>5/</w:t>
            </w:r>
            <w:r>
              <w:rPr>
                <w:b w:val="0"/>
                <w:bCs w:val="0"/>
                <w:sz w:val="18"/>
              </w:rPr>
              <w:t>篇</w:t>
            </w:r>
          </w:p>
        </w:tc>
        <w:tc>
          <w:tcPr>
            <w:tcW w:w="3457" w:type="dxa"/>
          </w:tcPr>
          <w:p>
            <w:pPr>
              <w:pStyle w:val="4"/>
              <w:ind w:left="79" w:right="73"/>
              <w:rPr>
                <w:b w:val="0"/>
                <w:bCs w:val="0"/>
                <w:sz w:val="18"/>
              </w:rPr>
            </w:pPr>
            <w:r>
              <w:rPr>
                <w:b w:val="0"/>
                <w:bCs w:val="0"/>
                <w:sz w:val="18"/>
              </w:rPr>
              <w:t>向学生公众号投稿</w:t>
            </w:r>
          </w:p>
        </w:tc>
        <w:tc>
          <w:tcPr>
            <w:tcW w:w="3699" w:type="dxa"/>
          </w:tcPr>
          <w:p>
            <w:pPr>
              <w:pStyle w:val="4"/>
              <w:ind w:left="21" w:right="11"/>
              <w:rPr>
                <w:rFonts w:ascii="Times New Roman" w:eastAsia="Times New Roman"/>
                <w:b w:val="0"/>
                <w:bCs w:val="0"/>
                <w:sz w:val="18"/>
              </w:rPr>
            </w:pPr>
            <w:r>
              <w:rPr>
                <w:b w:val="0"/>
                <w:bCs w:val="0"/>
                <w:sz w:val="18"/>
              </w:rPr>
              <w:t>投稿且合格</w:t>
            </w:r>
            <w:r>
              <w:rPr>
                <w:rFonts w:ascii="Times New Roman" w:eastAsia="Times New Roman"/>
                <w:b w:val="0"/>
                <w:bCs w:val="0"/>
                <w:sz w:val="18"/>
              </w:rPr>
              <w:t>+3</w:t>
            </w:r>
            <w:r>
              <w:rPr>
                <w:b w:val="0"/>
                <w:bCs w:val="0"/>
                <w:sz w:val="18"/>
              </w:rPr>
              <w:t>，投稿且发布公众号</w:t>
            </w:r>
            <w:r>
              <w:rPr>
                <w:rFonts w:ascii="Times New Roman" w:eastAsia="Times New Roman"/>
                <w:b w:val="0"/>
                <w:bCs w:val="0"/>
                <w:sz w:val="18"/>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528" w:type="dxa"/>
            <w:vMerge w:val="continue"/>
            <w:tcBorders>
              <w:top w:val="nil"/>
            </w:tcBorders>
          </w:tcPr>
          <w:p>
            <w:pPr>
              <w:rPr>
                <w:b w:val="0"/>
                <w:bCs w:val="0"/>
                <w:sz w:val="2"/>
                <w:szCs w:val="2"/>
              </w:rPr>
            </w:pPr>
          </w:p>
        </w:tc>
        <w:tc>
          <w:tcPr>
            <w:tcW w:w="1133" w:type="dxa"/>
          </w:tcPr>
          <w:p>
            <w:pPr>
              <w:pStyle w:val="4"/>
              <w:spacing w:before="4"/>
              <w:jc w:val="left"/>
              <w:rPr>
                <w:b w:val="0"/>
                <w:bCs w:val="0"/>
                <w:sz w:val="15"/>
              </w:rPr>
            </w:pPr>
          </w:p>
          <w:p>
            <w:pPr>
              <w:pStyle w:val="4"/>
              <w:spacing w:before="0"/>
              <w:ind w:left="86" w:right="77"/>
              <w:rPr>
                <w:b w:val="0"/>
                <w:bCs w:val="0"/>
                <w:sz w:val="18"/>
              </w:rPr>
            </w:pPr>
            <w:r>
              <w:rPr>
                <w:rFonts w:ascii="Times New Roman" w:eastAsia="Times New Roman"/>
                <w:b w:val="0"/>
                <w:bCs w:val="0"/>
                <w:sz w:val="18"/>
              </w:rPr>
              <w:t xml:space="preserve">+3 </w:t>
            </w:r>
            <w:r>
              <w:rPr>
                <w:b w:val="0"/>
                <w:bCs w:val="0"/>
                <w:sz w:val="18"/>
              </w:rPr>
              <w:t xml:space="preserve">或 </w:t>
            </w:r>
            <w:r>
              <w:rPr>
                <w:rFonts w:ascii="Times New Roman" w:eastAsia="Times New Roman"/>
                <w:b w:val="0"/>
                <w:bCs w:val="0"/>
                <w:sz w:val="18"/>
              </w:rPr>
              <w:t>10/</w:t>
            </w:r>
            <w:r>
              <w:rPr>
                <w:b w:val="0"/>
                <w:bCs w:val="0"/>
                <w:sz w:val="18"/>
              </w:rPr>
              <w:t>份</w:t>
            </w:r>
          </w:p>
        </w:tc>
        <w:tc>
          <w:tcPr>
            <w:tcW w:w="3457" w:type="dxa"/>
          </w:tcPr>
          <w:p>
            <w:pPr>
              <w:pStyle w:val="4"/>
              <w:spacing w:before="4"/>
              <w:jc w:val="left"/>
              <w:rPr>
                <w:b w:val="0"/>
                <w:bCs w:val="0"/>
                <w:sz w:val="15"/>
              </w:rPr>
            </w:pPr>
          </w:p>
          <w:p>
            <w:pPr>
              <w:pStyle w:val="4"/>
              <w:spacing w:before="0"/>
              <w:ind w:left="81" w:right="73"/>
              <w:rPr>
                <w:b w:val="0"/>
                <w:bCs w:val="0"/>
                <w:sz w:val="18"/>
              </w:rPr>
            </w:pPr>
            <w:r>
              <w:rPr>
                <w:b w:val="0"/>
                <w:bCs w:val="0"/>
                <w:sz w:val="18"/>
              </w:rPr>
              <w:t>向党联提供一次组织生活会的详细策划</w:t>
            </w:r>
          </w:p>
        </w:tc>
        <w:tc>
          <w:tcPr>
            <w:tcW w:w="3699" w:type="dxa"/>
          </w:tcPr>
          <w:p>
            <w:pPr>
              <w:pStyle w:val="4"/>
              <w:ind w:left="19" w:right="11"/>
              <w:rPr>
                <w:b w:val="0"/>
                <w:bCs w:val="0"/>
                <w:sz w:val="18"/>
              </w:rPr>
            </w:pPr>
            <w:r>
              <w:rPr>
                <w:b w:val="0"/>
                <w:bCs w:val="0"/>
                <w:sz w:val="18"/>
              </w:rPr>
              <w:t>提供且合格</w:t>
            </w:r>
            <w:r>
              <w:rPr>
                <w:rFonts w:ascii="Times New Roman" w:eastAsia="Times New Roman"/>
                <w:b w:val="0"/>
                <w:bCs w:val="0"/>
                <w:sz w:val="18"/>
              </w:rPr>
              <w:t>+3</w:t>
            </w:r>
            <w:r>
              <w:rPr>
                <w:b w:val="0"/>
                <w:bCs w:val="0"/>
                <w:sz w:val="18"/>
              </w:rPr>
              <w:t>，被采纳且施行</w:t>
            </w:r>
            <w:r>
              <w:rPr>
                <w:rFonts w:ascii="Times New Roman" w:eastAsia="Times New Roman"/>
                <w:b w:val="0"/>
                <w:bCs w:val="0"/>
                <w:sz w:val="18"/>
              </w:rPr>
              <w:t>+10</w:t>
            </w:r>
            <w:r>
              <w:rPr>
                <w:b w:val="0"/>
                <w:bCs w:val="0"/>
                <w:sz w:val="18"/>
              </w:rPr>
              <w:t>；团队最多</w:t>
            </w:r>
          </w:p>
          <w:p>
            <w:pPr>
              <w:pStyle w:val="4"/>
              <w:spacing w:before="82"/>
              <w:ind w:left="18" w:right="11"/>
              <w:rPr>
                <w:b w:val="0"/>
                <w:bCs w:val="0"/>
                <w:sz w:val="18"/>
              </w:rPr>
            </w:pPr>
            <w:r>
              <w:rPr>
                <w:rFonts w:ascii="Times New Roman" w:eastAsia="Times New Roman"/>
                <w:b w:val="0"/>
                <w:bCs w:val="0"/>
                <w:sz w:val="18"/>
              </w:rPr>
              <w:t xml:space="preserve">2 </w:t>
            </w:r>
            <w:r>
              <w:rPr>
                <w:b w:val="0"/>
                <w:bCs w:val="0"/>
                <w:sz w:val="18"/>
              </w:rPr>
              <w:t>人，每人均可加分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528" w:type="dxa"/>
            <w:vMerge w:val="continue"/>
            <w:tcBorders>
              <w:top w:val="nil"/>
            </w:tcBorders>
          </w:tcPr>
          <w:p>
            <w:pPr>
              <w:rPr>
                <w:b w:val="0"/>
                <w:bCs w:val="0"/>
                <w:sz w:val="2"/>
                <w:szCs w:val="2"/>
              </w:rPr>
            </w:pPr>
          </w:p>
        </w:tc>
        <w:tc>
          <w:tcPr>
            <w:tcW w:w="1133" w:type="dxa"/>
          </w:tcPr>
          <w:p>
            <w:pPr>
              <w:pStyle w:val="4"/>
              <w:spacing w:before="4"/>
              <w:jc w:val="left"/>
              <w:rPr>
                <w:b w:val="0"/>
                <w:bCs w:val="0"/>
                <w:sz w:val="15"/>
              </w:rPr>
            </w:pPr>
          </w:p>
          <w:p>
            <w:pPr>
              <w:pStyle w:val="4"/>
              <w:spacing w:before="0"/>
              <w:ind w:left="86" w:right="77"/>
              <w:rPr>
                <w:b w:val="0"/>
                <w:bCs w:val="0"/>
                <w:sz w:val="18"/>
              </w:rPr>
            </w:pPr>
            <w:r>
              <w:rPr>
                <w:rFonts w:ascii="Times New Roman" w:eastAsia="Times New Roman"/>
                <w:b w:val="0"/>
                <w:bCs w:val="0"/>
                <w:sz w:val="18"/>
              </w:rPr>
              <w:t>+2/</w:t>
            </w:r>
            <w:r>
              <w:rPr>
                <w:b w:val="0"/>
                <w:bCs w:val="0"/>
                <w:sz w:val="18"/>
              </w:rPr>
              <w:t>次</w:t>
            </w:r>
          </w:p>
        </w:tc>
        <w:tc>
          <w:tcPr>
            <w:tcW w:w="3457" w:type="dxa"/>
          </w:tcPr>
          <w:p>
            <w:pPr>
              <w:pStyle w:val="4"/>
              <w:spacing w:before="4"/>
              <w:jc w:val="left"/>
              <w:rPr>
                <w:b w:val="0"/>
                <w:bCs w:val="0"/>
                <w:sz w:val="15"/>
              </w:rPr>
            </w:pPr>
          </w:p>
          <w:p>
            <w:pPr>
              <w:pStyle w:val="4"/>
              <w:spacing w:before="0"/>
              <w:ind w:left="79" w:right="73"/>
              <w:rPr>
                <w:b w:val="0"/>
                <w:bCs w:val="0"/>
                <w:sz w:val="18"/>
              </w:rPr>
            </w:pPr>
            <w:r>
              <w:rPr>
                <w:b w:val="0"/>
                <w:bCs w:val="0"/>
                <w:sz w:val="18"/>
              </w:rPr>
              <w:t>在组织生活或党课中积极回答问题</w:t>
            </w:r>
          </w:p>
        </w:tc>
        <w:tc>
          <w:tcPr>
            <w:tcW w:w="3699" w:type="dxa"/>
          </w:tcPr>
          <w:p>
            <w:pPr>
              <w:pStyle w:val="4"/>
              <w:ind w:left="110" w:right="11"/>
              <w:rPr>
                <w:b w:val="0"/>
                <w:bCs w:val="0"/>
                <w:sz w:val="18"/>
              </w:rPr>
            </w:pPr>
            <w:r>
              <w:rPr>
                <w:b w:val="0"/>
                <w:bCs w:val="0"/>
                <w:spacing w:val="-6"/>
                <w:sz w:val="18"/>
              </w:rPr>
              <w:t xml:space="preserve">回答一次提问加 </w:t>
            </w:r>
            <w:r>
              <w:rPr>
                <w:rFonts w:ascii="Times New Roman" w:eastAsia="Times New Roman"/>
                <w:b w:val="0"/>
                <w:bCs w:val="0"/>
                <w:sz w:val="18"/>
              </w:rPr>
              <w:t xml:space="preserve">2 </w:t>
            </w:r>
            <w:r>
              <w:rPr>
                <w:b w:val="0"/>
                <w:bCs w:val="0"/>
                <w:spacing w:val="-7"/>
                <w:sz w:val="18"/>
              </w:rPr>
              <w:t>分；需自己主动回答问题，</w:t>
            </w:r>
          </w:p>
          <w:p>
            <w:pPr>
              <w:pStyle w:val="4"/>
              <w:spacing w:before="82"/>
              <w:ind w:left="20" w:right="11"/>
              <w:rPr>
                <w:b w:val="0"/>
                <w:bCs w:val="0"/>
                <w:sz w:val="18"/>
              </w:rPr>
            </w:pPr>
            <w:r>
              <w:rPr>
                <w:b w:val="0"/>
                <w:bCs w:val="0"/>
                <w:sz w:val="18"/>
              </w:rPr>
              <w:t>主持人抽取回答不算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trPr>
        <w:tc>
          <w:tcPr>
            <w:tcW w:w="528" w:type="dxa"/>
            <w:vMerge w:val="restart"/>
          </w:tcPr>
          <w:p>
            <w:pPr>
              <w:pStyle w:val="4"/>
              <w:spacing w:before="0"/>
              <w:jc w:val="left"/>
              <w:rPr>
                <w:b w:val="0"/>
                <w:bCs w:val="0"/>
                <w:sz w:val="18"/>
              </w:rPr>
            </w:pPr>
          </w:p>
          <w:p>
            <w:pPr>
              <w:pStyle w:val="4"/>
              <w:spacing w:before="0"/>
              <w:jc w:val="left"/>
              <w:rPr>
                <w:b w:val="0"/>
                <w:bCs w:val="0"/>
                <w:sz w:val="18"/>
              </w:rPr>
            </w:pPr>
          </w:p>
          <w:p>
            <w:pPr>
              <w:pStyle w:val="4"/>
              <w:spacing w:before="0"/>
              <w:jc w:val="left"/>
              <w:rPr>
                <w:b w:val="0"/>
                <w:bCs w:val="0"/>
                <w:sz w:val="18"/>
              </w:rPr>
            </w:pPr>
          </w:p>
          <w:p>
            <w:pPr>
              <w:pStyle w:val="4"/>
              <w:spacing w:before="160" w:line="324" w:lineRule="auto"/>
              <w:ind w:left="170" w:right="165"/>
              <w:jc w:val="left"/>
              <w:rPr>
                <w:b w:val="0"/>
                <w:bCs w:val="0"/>
                <w:sz w:val="18"/>
              </w:rPr>
            </w:pPr>
            <w:r>
              <w:rPr>
                <w:b w:val="0"/>
                <w:bCs w:val="0"/>
                <w:sz w:val="18"/>
              </w:rPr>
              <w:t>惩罚</w:t>
            </w:r>
          </w:p>
        </w:tc>
        <w:tc>
          <w:tcPr>
            <w:tcW w:w="1133" w:type="dxa"/>
          </w:tcPr>
          <w:p>
            <w:pPr>
              <w:pStyle w:val="4"/>
              <w:spacing w:before="43"/>
              <w:ind w:left="83" w:right="77"/>
              <w:rPr>
                <w:b w:val="0"/>
                <w:bCs w:val="0"/>
                <w:sz w:val="18"/>
              </w:rPr>
            </w:pPr>
            <w:r>
              <w:rPr>
                <w:rFonts w:ascii="Times New Roman" w:eastAsia="Times New Roman"/>
                <w:b w:val="0"/>
                <w:bCs w:val="0"/>
                <w:sz w:val="18"/>
              </w:rPr>
              <w:t>-5/</w:t>
            </w:r>
            <w:r>
              <w:rPr>
                <w:b w:val="0"/>
                <w:bCs w:val="0"/>
                <w:sz w:val="18"/>
              </w:rPr>
              <w:t>次</w:t>
            </w:r>
          </w:p>
        </w:tc>
        <w:tc>
          <w:tcPr>
            <w:tcW w:w="3457" w:type="dxa"/>
          </w:tcPr>
          <w:p>
            <w:pPr>
              <w:pStyle w:val="4"/>
              <w:spacing w:before="43"/>
              <w:ind w:left="79" w:right="73"/>
              <w:rPr>
                <w:b w:val="0"/>
                <w:bCs w:val="0"/>
                <w:sz w:val="18"/>
              </w:rPr>
            </w:pPr>
            <w:r>
              <w:rPr>
                <w:b w:val="0"/>
                <w:bCs w:val="0"/>
                <w:sz w:val="18"/>
              </w:rPr>
              <w:t>组织生活或外出实践</w:t>
            </w:r>
            <w:r>
              <w:rPr>
                <w:rFonts w:hint="eastAsia"/>
                <w:b w:val="0"/>
                <w:bCs w:val="0"/>
                <w:sz w:val="18"/>
                <w:lang w:val="en-US" w:eastAsia="zh-CN"/>
              </w:rPr>
              <w:t>无故</w:t>
            </w:r>
            <w:r>
              <w:rPr>
                <w:b w:val="0"/>
                <w:bCs w:val="0"/>
                <w:sz w:val="18"/>
              </w:rPr>
              <w:t>迟到、早退或请假</w:t>
            </w:r>
          </w:p>
        </w:tc>
        <w:tc>
          <w:tcPr>
            <w:tcW w:w="3699" w:type="dxa"/>
            <w:vMerge w:val="restart"/>
          </w:tcPr>
          <w:p>
            <w:pPr>
              <w:pStyle w:val="4"/>
              <w:spacing w:before="10"/>
              <w:jc w:val="left"/>
              <w:rPr>
                <w:b w:val="0"/>
                <w:bCs w:val="0"/>
                <w:sz w:val="28"/>
              </w:rPr>
            </w:pPr>
          </w:p>
          <w:p>
            <w:pPr>
              <w:pStyle w:val="4"/>
              <w:spacing w:before="0"/>
              <w:ind w:left="373"/>
              <w:jc w:val="left"/>
              <w:rPr>
                <w:b w:val="0"/>
                <w:bCs w:val="0"/>
                <w:sz w:val="18"/>
              </w:rPr>
            </w:pPr>
            <w:r>
              <w:rPr>
                <w:b w:val="0"/>
                <w:bCs w:val="0"/>
                <w:spacing w:val="-12"/>
                <w:sz w:val="18"/>
              </w:rPr>
              <w:t xml:space="preserve">开场后 </w:t>
            </w:r>
            <w:r>
              <w:rPr>
                <w:rFonts w:ascii="Times New Roman" w:eastAsia="Times New Roman"/>
                <w:b w:val="0"/>
                <w:bCs w:val="0"/>
                <w:sz w:val="18"/>
              </w:rPr>
              <w:t>0-15</w:t>
            </w:r>
            <w:r>
              <w:rPr>
                <w:rFonts w:ascii="Times New Roman" w:eastAsia="Times New Roman"/>
                <w:b w:val="0"/>
                <w:bCs w:val="0"/>
                <w:spacing w:val="-2"/>
                <w:sz w:val="18"/>
              </w:rPr>
              <w:t xml:space="preserve"> </w:t>
            </w:r>
            <w:r>
              <w:rPr>
                <w:b w:val="0"/>
                <w:bCs w:val="0"/>
                <w:sz w:val="18"/>
              </w:rPr>
              <w:t>分钟内签到，记为迟到；</w:t>
            </w:r>
          </w:p>
          <w:p>
            <w:pPr>
              <w:pStyle w:val="4"/>
              <w:spacing w:before="82"/>
              <w:ind w:left="357"/>
              <w:jc w:val="left"/>
              <w:rPr>
                <w:b w:val="0"/>
                <w:bCs w:val="0"/>
                <w:sz w:val="18"/>
              </w:rPr>
            </w:pPr>
            <w:r>
              <w:rPr>
                <w:b w:val="0"/>
                <w:bCs w:val="0"/>
                <w:spacing w:val="-12"/>
                <w:sz w:val="18"/>
              </w:rPr>
              <w:t xml:space="preserve">开始后 </w:t>
            </w:r>
            <w:r>
              <w:rPr>
                <w:rFonts w:ascii="Times New Roman" w:eastAsia="Times New Roman"/>
                <w:b w:val="0"/>
                <w:bCs w:val="0"/>
                <w:sz w:val="18"/>
              </w:rPr>
              <w:t>15</w:t>
            </w:r>
            <w:r>
              <w:rPr>
                <w:rFonts w:ascii="Times New Roman" w:eastAsia="Times New Roman"/>
                <w:b w:val="0"/>
                <w:bCs w:val="0"/>
                <w:spacing w:val="-3"/>
                <w:sz w:val="18"/>
              </w:rPr>
              <w:t xml:space="preserve"> </w:t>
            </w:r>
            <w:r>
              <w:rPr>
                <w:b w:val="0"/>
                <w:bCs w:val="0"/>
                <w:sz w:val="18"/>
              </w:rPr>
              <w:t>分钟内未签到，记为缺席。</w:t>
            </w:r>
          </w:p>
          <w:p>
            <w:pPr>
              <w:pStyle w:val="4"/>
              <w:spacing w:before="82"/>
              <w:ind w:left="357"/>
              <w:jc w:val="left"/>
              <w:rPr>
                <w:b w:val="0"/>
                <w:bCs w:val="0"/>
                <w:sz w:val="18"/>
              </w:rPr>
            </w:pPr>
            <w:r>
              <w:rPr>
                <w:rFonts w:hint="eastAsia"/>
                <w:b w:val="0"/>
                <w:bCs w:val="0"/>
                <w:sz w:val="18"/>
              </w:rPr>
              <w:t>注：医院、学校和学院党委、团委、学生工作办公室出具的相关请假证明，可以视为有效请假。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528" w:type="dxa"/>
            <w:vMerge w:val="continue"/>
            <w:tcBorders>
              <w:top w:val="nil"/>
            </w:tcBorders>
          </w:tcPr>
          <w:p>
            <w:pPr>
              <w:rPr>
                <w:b w:val="0"/>
                <w:bCs w:val="0"/>
                <w:sz w:val="2"/>
                <w:szCs w:val="2"/>
              </w:rPr>
            </w:pPr>
          </w:p>
        </w:tc>
        <w:tc>
          <w:tcPr>
            <w:tcW w:w="1133" w:type="dxa"/>
          </w:tcPr>
          <w:p>
            <w:pPr>
              <w:pStyle w:val="4"/>
              <w:ind w:left="86" w:right="77"/>
              <w:rPr>
                <w:b w:val="0"/>
                <w:bCs w:val="0"/>
                <w:sz w:val="18"/>
              </w:rPr>
            </w:pPr>
            <w:r>
              <w:rPr>
                <w:rFonts w:ascii="Times New Roman" w:eastAsia="Times New Roman"/>
                <w:b w:val="0"/>
                <w:bCs w:val="0"/>
                <w:sz w:val="18"/>
              </w:rPr>
              <w:t>-10/</w:t>
            </w:r>
            <w:r>
              <w:rPr>
                <w:b w:val="0"/>
                <w:bCs w:val="0"/>
                <w:sz w:val="18"/>
              </w:rPr>
              <w:t>次</w:t>
            </w:r>
          </w:p>
        </w:tc>
        <w:tc>
          <w:tcPr>
            <w:tcW w:w="3457" w:type="dxa"/>
          </w:tcPr>
          <w:p>
            <w:pPr>
              <w:pStyle w:val="4"/>
              <w:ind w:left="78" w:right="73"/>
              <w:rPr>
                <w:b w:val="0"/>
                <w:bCs w:val="0"/>
                <w:sz w:val="18"/>
              </w:rPr>
            </w:pPr>
            <w:r>
              <w:rPr>
                <w:b w:val="0"/>
                <w:bCs w:val="0"/>
                <w:sz w:val="18"/>
              </w:rPr>
              <w:t>组织生活或外出实践无故缺席</w:t>
            </w:r>
          </w:p>
        </w:tc>
        <w:tc>
          <w:tcPr>
            <w:tcW w:w="3699" w:type="dxa"/>
            <w:vMerge w:val="continue"/>
            <w:tcBorders>
              <w:top w:val="nil"/>
            </w:tcBorders>
          </w:tcPr>
          <w:p>
            <w:pPr>
              <w:rPr>
                <w:b w:val="0"/>
                <w:bCs w:val="0"/>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528" w:type="dxa"/>
            <w:vMerge w:val="continue"/>
            <w:tcBorders>
              <w:top w:val="nil"/>
            </w:tcBorders>
          </w:tcPr>
          <w:p>
            <w:pPr>
              <w:rPr>
                <w:b w:val="0"/>
                <w:bCs w:val="0"/>
                <w:sz w:val="2"/>
                <w:szCs w:val="2"/>
              </w:rPr>
            </w:pPr>
          </w:p>
        </w:tc>
        <w:tc>
          <w:tcPr>
            <w:tcW w:w="1133" w:type="dxa"/>
          </w:tcPr>
          <w:p>
            <w:pPr>
              <w:pStyle w:val="4"/>
              <w:spacing w:before="41"/>
              <w:ind w:left="86" w:right="77"/>
              <w:rPr>
                <w:b w:val="0"/>
                <w:bCs w:val="0"/>
                <w:sz w:val="18"/>
              </w:rPr>
            </w:pPr>
            <w:r>
              <w:rPr>
                <w:rFonts w:ascii="Times New Roman" w:eastAsia="Times New Roman"/>
                <w:b w:val="0"/>
                <w:bCs w:val="0"/>
                <w:sz w:val="18"/>
              </w:rPr>
              <w:t>-10/</w:t>
            </w:r>
            <w:r>
              <w:rPr>
                <w:b w:val="0"/>
                <w:bCs w:val="0"/>
                <w:sz w:val="18"/>
              </w:rPr>
              <w:t>次</w:t>
            </w:r>
          </w:p>
        </w:tc>
        <w:tc>
          <w:tcPr>
            <w:tcW w:w="3457" w:type="dxa"/>
          </w:tcPr>
          <w:p>
            <w:pPr>
              <w:pStyle w:val="4"/>
              <w:spacing w:before="41"/>
              <w:ind w:left="81" w:right="73"/>
              <w:rPr>
                <w:b w:val="0"/>
                <w:bCs w:val="0"/>
                <w:sz w:val="18"/>
              </w:rPr>
            </w:pPr>
            <w:r>
              <w:rPr>
                <w:b w:val="0"/>
                <w:bCs w:val="0"/>
                <w:sz w:val="18"/>
              </w:rPr>
              <w:t>季度党课</w:t>
            </w:r>
            <w:r>
              <w:rPr>
                <w:rFonts w:hint="eastAsia"/>
                <w:b w:val="0"/>
                <w:bCs w:val="0"/>
                <w:sz w:val="18"/>
                <w:lang w:val="en-US" w:eastAsia="zh-CN"/>
              </w:rPr>
              <w:t>无故</w:t>
            </w:r>
            <w:r>
              <w:rPr>
                <w:b w:val="0"/>
                <w:bCs w:val="0"/>
                <w:sz w:val="18"/>
              </w:rPr>
              <w:t>迟到、早退或请假</w:t>
            </w:r>
          </w:p>
        </w:tc>
        <w:tc>
          <w:tcPr>
            <w:tcW w:w="3699" w:type="dxa"/>
            <w:vMerge w:val="continue"/>
            <w:tcBorders>
              <w:top w:val="nil"/>
            </w:tcBorders>
          </w:tcPr>
          <w:p>
            <w:pPr>
              <w:rPr>
                <w:b w:val="0"/>
                <w:bCs w:val="0"/>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528" w:type="dxa"/>
            <w:vMerge w:val="continue"/>
            <w:tcBorders>
              <w:top w:val="nil"/>
            </w:tcBorders>
          </w:tcPr>
          <w:p>
            <w:pPr>
              <w:rPr>
                <w:b w:val="0"/>
                <w:bCs w:val="0"/>
                <w:sz w:val="2"/>
                <w:szCs w:val="2"/>
              </w:rPr>
            </w:pPr>
          </w:p>
        </w:tc>
        <w:tc>
          <w:tcPr>
            <w:tcW w:w="1133" w:type="dxa"/>
          </w:tcPr>
          <w:p>
            <w:pPr>
              <w:pStyle w:val="4"/>
              <w:ind w:left="86" w:right="77"/>
              <w:rPr>
                <w:b w:val="0"/>
                <w:bCs w:val="0"/>
                <w:sz w:val="18"/>
              </w:rPr>
            </w:pPr>
            <w:r>
              <w:rPr>
                <w:rFonts w:ascii="Times New Roman" w:eastAsia="Times New Roman"/>
                <w:b w:val="0"/>
                <w:bCs w:val="0"/>
                <w:sz w:val="18"/>
              </w:rPr>
              <w:t>-20/</w:t>
            </w:r>
            <w:r>
              <w:rPr>
                <w:b w:val="0"/>
                <w:bCs w:val="0"/>
                <w:sz w:val="18"/>
              </w:rPr>
              <w:t>次</w:t>
            </w:r>
          </w:p>
        </w:tc>
        <w:tc>
          <w:tcPr>
            <w:tcW w:w="3457" w:type="dxa"/>
          </w:tcPr>
          <w:p>
            <w:pPr>
              <w:pStyle w:val="4"/>
              <w:ind w:left="81" w:right="73"/>
              <w:rPr>
                <w:b w:val="0"/>
                <w:bCs w:val="0"/>
                <w:sz w:val="18"/>
              </w:rPr>
            </w:pPr>
            <w:r>
              <w:rPr>
                <w:b w:val="0"/>
                <w:bCs w:val="0"/>
                <w:sz w:val="18"/>
              </w:rPr>
              <w:t>季度党课无故缺席</w:t>
            </w:r>
          </w:p>
        </w:tc>
        <w:tc>
          <w:tcPr>
            <w:tcW w:w="3699" w:type="dxa"/>
            <w:vMerge w:val="continue"/>
            <w:tcBorders>
              <w:top w:val="nil"/>
            </w:tcBorders>
          </w:tcPr>
          <w:p>
            <w:pPr>
              <w:rPr>
                <w:b w:val="0"/>
                <w:bCs w:val="0"/>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528" w:type="dxa"/>
            <w:vMerge w:val="continue"/>
            <w:tcBorders>
              <w:top w:val="nil"/>
            </w:tcBorders>
          </w:tcPr>
          <w:p>
            <w:pPr>
              <w:rPr>
                <w:b w:val="0"/>
                <w:bCs w:val="0"/>
                <w:sz w:val="2"/>
                <w:szCs w:val="2"/>
              </w:rPr>
            </w:pPr>
          </w:p>
        </w:tc>
        <w:tc>
          <w:tcPr>
            <w:tcW w:w="1133" w:type="dxa"/>
          </w:tcPr>
          <w:p>
            <w:pPr>
              <w:pStyle w:val="4"/>
              <w:ind w:left="83" w:right="77"/>
              <w:rPr>
                <w:b w:val="0"/>
                <w:bCs w:val="0"/>
                <w:sz w:val="18"/>
              </w:rPr>
            </w:pPr>
            <w:r>
              <w:rPr>
                <w:rFonts w:ascii="Times New Roman" w:eastAsia="Times New Roman"/>
                <w:b w:val="0"/>
                <w:bCs w:val="0"/>
                <w:sz w:val="18"/>
              </w:rPr>
              <w:t>-5/</w:t>
            </w:r>
            <w:r>
              <w:rPr>
                <w:b w:val="0"/>
                <w:bCs w:val="0"/>
                <w:sz w:val="18"/>
              </w:rPr>
              <w:t>次</w:t>
            </w:r>
          </w:p>
        </w:tc>
        <w:tc>
          <w:tcPr>
            <w:tcW w:w="3457" w:type="dxa"/>
          </w:tcPr>
          <w:p>
            <w:pPr>
              <w:pStyle w:val="4"/>
              <w:ind w:left="81" w:right="73"/>
              <w:rPr>
                <w:b w:val="0"/>
                <w:bCs w:val="0"/>
                <w:sz w:val="18"/>
              </w:rPr>
            </w:pPr>
            <w:r>
              <w:rPr>
                <w:b w:val="0"/>
                <w:bCs w:val="0"/>
                <w:sz w:val="18"/>
              </w:rPr>
              <w:t>未按时提交相关资料</w:t>
            </w:r>
          </w:p>
        </w:tc>
        <w:tc>
          <w:tcPr>
            <w:tcW w:w="3699" w:type="dxa"/>
            <w:vMerge w:val="restart"/>
          </w:tcPr>
          <w:p>
            <w:pPr>
              <w:pStyle w:val="4"/>
              <w:spacing w:before="9"/>
              <w:jc w:val="left"/>
              <w:rPr>
                <w:b w:val="0"/>
                <w:bCs w:val="0"/>
                <w:sz w:val="15"/>
              </w:rPr>
            </w:pPr>
          </w:p>
          <w:p>
            <w:pPr>
              <w:pStyle w:val="4"/>
              <w:spacing w:before="0"/>
              <w:ind w:left="582"/>
              <w:jc w:val="left"/>
              <w:rPr>
                <w:b w:val="0"/>
                <w:bCs w:val="0"/>
                <w:sz w:val="18"/>
              </w:rPr>
            </w:pPr>
            <w:r>
              <w:rPr>
                <w:b w:val="0"/>
                <w:bCs w:val="0"/>
                <w:sz w:val="18"/>
              </w:rPr>
              <w:t>资料包括思想汇报、心得感想等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528" w:type="dxa"/>
            <w:vMerge w:val="continue"/>
            <w:tcBorders>
              <w:top w:val="nil"/>
            </w:tcBorders>
          </w:tcPr>
          <w:p>
            <w:pPr>
              <w:rPr>
                <w:b w:val="0"/>
                <w:bCs w:val="0"/>
                <w:sz w:val="2"/>
                <w:szCs w:val="2"/>
              </w:rPr>
            </w:pPr>
          </w:p>
        </w:tc>
        <w:tc>
          <w:tcPr>
            <w:tcW w:w="1133" w:type="dxa"/>
          </w:tcPr>
          <w:p>
            <w:pPr>
              <w:pStyle w:val="4"/>
              <w:ind w:left="86" w:right="77"/>
              <w:rPr>
                <w:b w:val="0"/>
                <w:bCs w:val="0"/>
                <w:sz w:val="18"/>
              </w:rPr>
            </w:pPr>
            <w:r>
              <w:rPr>
                <w:rFonts w:ascii="Times New Roman" w:eastAsia="Times New Roman"/>
                <w:b w:val="0"/>
                <w:bCs w:val="0"/>
                <w:sz w:val="18"/>
              </w:rPr>
              <w:t>-10/</w:t>
            </w:r>
            <w:r>
              <w:rPr>
                <w:b w:val="0"/>
                <w:bCs w:val="0"/>
                <w:sz w:val="18"/>
              </w:rPr>
              <w:t>次</w:t>
            </w:r>
          </w:p>
        </w:tc>
        <w:tc>
          <w:tcPr>
            <w:tcW w:w="3457" w:type="dxa"/>
          </w:tcPr>
          <w:p>
            <w:pPr>
              <w:pStyle w:val="4"/>
              <w:ind w:left="79" w:right="73"/>
              <w:rPr>
                <w:b w:val="0"/>
                <w:bCs w:val="0"/>
                <w:sz w:val="18"/>
              </w:rPr>
            </w:pPr>
            <w:r>
              <w:rPr>
                <w:b w:val="0"/>
                <w:bCs w:val="0"/>
                <w:sz w:val="18"/>
              </w:rPr>
              <w:t>不提交相关资料</w:t>
            </w:r>
          </w:p>
        </w:tc>
        <w:tc>
          <w:tcPr>
            <w:tcW w:w="3699" w:type="dxa"/>
            <w:vMerge w:val="continue"/>
            <w:tcBorders>
              <w:top w:val="nil"/>
            </w:tcBorders>
          </w:tcPr>
          <w:p>
            <w:pPr>
              <w:rPr>
                <w:b w:val="0"/>
                <w:bCs w:val="0"/>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trPr>
        <w:tc>
          <w:tcPr>
            <w:tcW w:w="528" w:type="dxa"/>
            <w:vMerge w:val="continue"/>
            <w:tcBorders>
              <w:top w:val="nil"/>
            </w:tcBorders>
          </w:tcPr>
          <w:p>
            <w:pPr>
              <w:rPr>
                <w:b w:val="0"/>
                <w:bCs w:val="0"/>
                <w:sz w:val="2"/>
                <w:szCs w:val="2"/>
              </w:rPr>
            </w:pPr>
          </w:p>
        </w:tc>
        <w:tc>
          <w:tcPr>
            <w:tcW w:w="1133" w:type="dxa"/>
          </w:tcPr>
          <w:p>
            <w:pPr>
              <w:pStyle w:val="4"/>
              <w:spacing w:before="43"/>
              <w:ind w:left="86" w:right="77"/>
              <w:rPr>
                <w:b w:val="0"/>
                <w:bCs w:val="0"/>
                <w:sz w:val="18"/>
              </w:rPr>
            </w:pPr>
            <w:r>
              <w:rPr>
                <w:rFonts w:ascii="Times New Roman" w:eastAsia="Times New Roman"/>
                <w:b w:val="0"/>
                <w:bCs w:val="0"/>
                <w:sz w:val="18"/>
              </w:rPr>
              <w:t>-10/</w:t>
            </w:r>
            <w:r>
              <w:rPr>
                <w:b w:val="0"/>
                <w:bCs w:val="0"/>
                <w:sz w:val="18"/>
              </w:rPr>
              <w:t>次</w:t>
            </w:r>
          </w:p>
        </w:tc>
        <w:tc>
          <w:tcPr>
            <w:tcW w:w="3457" w:type="dxa"/>
          </w:tcPr>
          <w:p>
            <w:pPr>
              <w:pStyle w:val="4"/>
              <w:spacing w:before="43"/>
              <w:ind w:left="81" w:right="73"/>
              <w:rPr>
                <w:b w:val="0"/>
                <w:bCs w:val="0"/>
                <w:sz w:val="18"/>
              </w:rPr>
            </w:pPr>
            <w:r>
              <w:rPr>
                <w:b w:val="0"/>
                <w:bCs w:val="0"/>
                <w:sz w:val="18"/>
              </w:rPr>
              <w:t>季度党课上出现睡觉、玩手机等不良行为</w:t>
            </w:r>
          </w:p>
        </w:tc>
        <w:tc>
          <w:tcPr>
            <w:tcW w:w="3699" w:type="dxa"/>
          </w:tcPr>
          <w:p>
            <w:pPr>
              <w:pStyle w:val="4"/>
              <w:spacing w:before="43"/>
              <w:ind w:left="20" w:right="11"/>
              <w:rPr>
                <w:b w:val="0"/>
                <w:bCs w:val="0"/>
                <w:sz w:val="18"/>
              </w:rPr>
            </w:pPr>
            <w:r>
              <w:rPr>
                <w:b w:val="0"/>
                <w:bCs w:val="0"/>
                <w:sz w:val="18"/>
              </w:rPr>
              <w:t>课上会有工作人员巡查记录</w:t>
            </w:r>
          </w:p>
        </w:tc>
      </w:tr>
    </w:tbl>
    <w:p>
      <w:pPr>
        <w:widowControl w:val="0"/>
        <w:numPr>
          <w:ilvl w:val="0"/>
          <w:numId w:val="0"/>
        </w:numPr>
        <w:autoSpaceDE w:val="0"/>
        <w:autoSpaceDN w:val="0"/>
        <w:spacing w:before="0" w:after="0" w:line="240" w:lineRule="auto"/>
        <w:ind w:right="0" w:rightChars="0"/>
        <w:jc w:val="left"/>
        <w:rPr>
          <w:rFonts w:hint="eastAsia"/>
          <w:b w:val="0"/>
          <w:bCs w:val="0"/>
        </w:rPr>
      </w:pPr>
    </w:p>
    <w:p>
      <w:pPr>
        <w:rPr>
          <w:rFonts w:hint="eastAsia"/>
          <w:b w:val="0"/>
          <w:bCs w:val="0"/>
        </w:rPr>
      </w:pPr>
    </w:p>
    <w:p>
      <w:pPr>
        <w:rPr>
          <w:rFonts w:hint="eastAsia"/>
          <w:b w:val="0"/>
          <w:bCs w:val="0"/>
        </w:rPr>
      </w:pPr>
      <w:r>
        <w:rPr>
          <w:rFonts w:hint="eastAsia"/>
          <w:b w:val="0"/>
          <w:bCs w:val="0"/>
        </w:rPr>
        <w:t>（1） A&lt;80 者，不得参加所在批次发展对象推选，并延长半年培养时间，分数恢复 100分。（例：18 春某积极分子培养一年后 A&lt;80，将再培养半年，若半年后该积极分子 A≥80，则可同 18 秋积极分子一起参与发展对象推选；若半年后积分 A&lt;80，则继续延长半年培养时间。）</w:t>
      </w:r>
    </w:p>
    <w:p>
      <w:pPr>
        <w:rPr>
          <w:rFonts w:hint="eastAsia"/>
          <w:b w:val="0"/>
          <w:bCs w:val="0"/>
        </w:rPr>
      </w:pPr>
      <w:r>
        <w:rPr>
          <w:rFonts w:hint="eastAsia"/>
          <w:b w:val="0"/>
          <w:bCs w:val="0"/>
        </w:rPr>
        <w:t>（2） A≥80 者，可参加党支部内该批次的发展对象推选，但若最终未能通过学院党委审核成为该批次发展对象，分数恢复 100 分并继续培养半年，再参加发展对象推选。3. 每学期举行一次季度党课和一次外出实践，每月（除考试月和寒暑假外）举行一次组织生活，无特殊情况，均不允许请假；实需请假，需提前 2 天向党联提交盖有学院公章的假条。</w:t>
      </w:r>
    </w:p>
    <w:p>
      <w:pPr>
        <w:rPr>
          <w:rFonts w:hint="eastAsia"/>
          <w:b w:val="0"/>
          <w:bCs w:val="0"/>
        </w:rPr>
      </w:pPr>
    </w:p>
    <w:p>
      <w:pPr>
        <w:rPr>
          <w:rFonts w:hint="eastAsia" w:eastAsia="宋体"/>
          <w:b w:val="0"/>
          <w:bCs w:val="0"/>
          <w:color w:val="0000FF"/>
          <w:lang w:eastAsia="zh-CN"/>
        </w:rPr>
      </w:pPr>
      <w:r>
        <w:rPr>
          <w:rFonts w:hint="eastAsia"/>
          <w:b w:val="0"/>
          <w:bCs w:val="0"/>
        </w:rPr>
        <w:t xml:space="preserve">4. </w:t>
      </w:r>
      <w:r>
        <w:rPr>
          <w:rFonts w:hint="eastAsia"/>
          <w:b w:val="0"/>
          <w:bCs w:val="0"/>
          <w:color w:val="0000FF"/>
        </w:rPr>
        <w:t>根据党校要求，外校转入的积极分子能向所在</w:t>
      </w:r>
      <w:r>
        <w:rPr>
          <w:rFonts w:hint="eastAsia"/>
          <w:b w:val="0"/>
          <w:bCs w:val="0"/>
          <w:color w:val="0000FF"/>
          <w:lang w:val="en-US" w:eastAsia="zh-CN"/>
        </w:rPr>
        <w:t>党</w:t>
      </w:r>
      <w:r>
        <w:rPr>
          <w:rFonts w:hint="eastAsia"/>
          <w:b w:val="0"/>
          <w:bCs w:val="0"/>
          <w:color w:val="0000FF"/>
        </w:rPr>
        <w:t>支部提供积极分子培训结业证明者，有效期不超过一年的，材料齐全者，经学院</w:t>
      </w:r>
      <w:r>
        <w:rPr>
          <w:rFonts w:hint="eastAsia"/>
          <w:b w:val="0"/>
          <w:bCs w:val="0"/>
          <w:color w:val="0000FF"/>
          <w:lang w:val="en-US" w:eastAsia="zh-CN"/>
        </w:rPr>
        <w:t>学生工办公室、学生党支部</w:t>
      </w:r>
      <w:r>
        <w:rPr>
          <w:rFonts w:hint="eastAsia"/>
          <w:b w:val="0"/>
          <w:bCs w:val="0"/>
          <w:color w:val="0000FF"/>
        </w:rPr>
        <w:t>审核认定有效的，直接列入当期积极分子(不需要再次通过团支部推优)，</w:t>
      </w:r>
      <w:r>
        <w:rPr>
          <w:rFonts w:hint="eastAsia"/>
          <w:b w:val="0"/>
          <w:bCs w:val="0"/>
          <w:color w:val="0000FF"/>
          <w:lang w:val="en-US" w:eastAsia="zh-CN"/>
        </w:rPr>
        <w:t>学生</w:t>
      </w:r>
      <w:r>
        <w:rPr>
          <w:rFonts w:hint="eastAsia"/>
          <w:b w:val="0"/>
          <w:bCs w:val="0"/>
          <w:color w:val="0000FF"/>
        </w:rPr>
        <w:t>积极分子连续培养满一年</w:t>
      </w:r>
      <w:r>
        <w:rPr>
          <w:rFonts w:hint="eastAsia"/>
          <w:b w:val="0"/>
          <w:bCs w:val="0"/>
          <w:color w:val="0000FF"/>
          <w:lang w:val="en-US" w:eastAsia="zh-CN"/>
        </w:rPr>
        <w:t>后</w:t>
      </w:r>
      <w:r>
        <w:rPr>
          <w:rFonts w:hint="eastAsia"/>
          <w:b w:val="0"/>
          <w:bCs w:val="0"/>
          <w:color w:val="0000FF"/>
          <w:lang w:eastAsia="zh-CN"/>
        </w:rPr>
        <w:t>，</w:t>
      </w:r>
      <w:r>
        <w:rPr>
          <w:rFonts w:hint="eastAsia"/>
          <w:b w:val="0"/>
          <w:bCs w:val="0"/>
          <w:color w:val="0000FF"/>
          <w:lang w:val="en-US" w:eastAsia="zh-CN"/>
        </w:rPr>
        <w:t>方</w:t>
      </w:r>
      <w:r>
        <w:rPr>
          <w:rFonts w:hint="eastAsia"/>
          <w:b w:val="0"/>
          <w:bCs w:val="0"/>
          <w:color w:val="0000FF"/>
        </w:rPr>
        <w:t>参与</w:t>
      </w:r>
      <w:r>
        <w:rPr>
          <w:rFonts w:hint="eastAsia"/>
          <w:b w:val="0"/>
          <w:bCs w:val="0"/>
          <w:color w:val="0000FF"/>
          <w:lang w:val="en-US" w:eastAsia="zh-CN"/>
        </w:rPr>
        <w:t>党支部学生</w:t>
      </w:r>
      <w:r>
        <w:rPr>
          <w:rFonts w:hint="eastAsia"/>
          <w:b w:val="0"/>
          <w:bCs w:val="0"/>
          <w:color w:val="0000FF"/>
        </w:rPr>
        <w:t>发展对象推选</w:t>
      </w:r>
      <w:r>
        <w:rPr>
          <w:rFonts w:hint="eastAsia"/>
          <w:b w:val="0"/>
          <w:bCs w:val="0"/>
          <w:color w:val="0000FF"/>
          <w:lang w:eastAsia="zh-CN"/>
        </w:rPr>
        <w:t>。</w:t>
      </w:r>
    </w:p>
    <w:p>
      <w:pPr>
        <w:rPr>
          <w:rFonts w:hint="eastAsia"/>
          <w:b w:val="0"/>
          <w:bCs w:val="0"/>
        </w:rPr>
      </w:pPr>
    </w:p>
    <w:p>
      <w:pPr>
        <w:rPr>
          <w:rFonts w:hint="eastAsia"/>
          <w:b w:val="0"/>
          <w:bCs w:val="0"/>
        </w:rPr>
      </w:pPr>
      <w:r>
        <w:rPr>
          <w:rFonts w:hint="eastAsia"/>
          <w:b w:val="0"/>
          <w:bCs w:val="0"/>
        </w:rPr>
        <w:t>5. 若积极分子在培养过程中出现如：违反学校规章制度、挂科、旷课等不良行为，将延长半年培养时间；情况严重者，取消积极分子资格。</w:t>
      </w:r>
    </w:p>
    <w:p>
      <w:pPr>
        <w:rPr>
          <w:rFonts w:hint="eastAsia"/>
          <w:b w:val="0"/>
          <w:bCs w:val="0"/>
        </w:rPr>
      </w:pPr>
      <w:r>
        <w:rPr>
          <w:rFonts w:hint="eastAsia"/>
          <w:b w:val="0"/>
          <w:bCs w:val="0"/>
        </w:rPr>
        <w:t>6. 特别说明：每年发展对象名额中有一部分少数民族同学的名额，该部分名额由学院党委统一分配，本制度记录的分数作为重要的参考依据之一。</w:t>
      </w:r>
    </w:p>
    <w:p>
      <w:pPr>
        <w:rPr>
          <w:rFonts w:hint="eastAsia"/>
          <w:b w:val="0"/>
          <w:bCs w:val="0"/>
        </w:rPr>
      </w:pPr>
    </w:p>
    <w:p>
      <w:pPr>
        <w:ind w:firstLine="440" w:firstLineChars="200"/>
        <w:rPr>
          <w:rFonts w:hint="eastAsia"/>
          <w:b w:val="0"/>
          <w:bCs w:val="0"/>
        </w:rPr>
      </w:pPr>
      <w:r>
        <w:rPr>
          <w:rFonts w:hint="eastAsia"/>
          <w:b w:val="0"/>
          <w:bCs w:val="0"/>
        </w:rPr>
        <w:t>望各党支部书记、委员和入党积极分子认真阅读了解，按时参与党联组织的党课、组织生活、外出实践及相关党建创新活动，在学习与实践中不断提升自身的思想觉悟，最终成长为一名合格的中共党员。</w:t>
      </w:r>
    </w:p>
    <w:p>
      <w:pPr>
        <w:ind w:firstLine="440" w:firstLineChars="200"/>
        <w:rPr>
          <w:rFonts w:hint="eastAsia"/>
          <w:b w:val="0"/>
          <w:bCs w:val="0"/>
        </w:rPr>
      </w:pPr>
      <w:r>
        <w:rPr>
          <w:rFonts w:hint="eastAsia"/>
          <w:b w:val="0"/>
          <w:bCs w:val="0"/>
        </w:rPr>
        <w:t>如对上述制度有疑问，请联系党支部联合会工作人员咨询。</w:t>
      </w:r>
    </w:p>
    <w:p>
      <w:pPr>
        <w:rPr>
          <w:rFonts w:hint="eastAsia"/>
          <w:b w:val="0"/>
          <w:bCs w:val="0"/>
        </w:rPr>
      </w:pPr>
    </w:p>
    <w:p>
      <w:pPr>
        <w:rPr>
          <w:rFonts w:hint="eastAsia"/>
          <w:b w:val="0"/>
          <w:bCs w:val="0"/>
        </w:rPr>
      </w:pPr>
    </w:p>
    <w:p>
      <w:pPr>
        <w:rPr>
          <w:b w:val="0"/>
          <w:bCs w:val="0"/>
        </w:rPr>
      </w:pPr>
    </w:p>
    <w:p>
      <w:pPr>
        <w:rPr>
          <w:b w:val="0"/>
          <w:bCs w:val="0"/>
        </w:rPr>
      </w:pPr>
    </w:p>
    <w:p>
      <w:pPr>
        <w:rPr>
          <w:b w:val="0"/>
          <w:bCs w:val="0"/>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3D1DBDA"/>
    <w:multiLevelType w:val="singleLevel"/>
    <w:tmpl w:val="23D1DBDA"/>
    <w:lvl w:ilvl="0" w:tentative="0">
      <w:start w:val="2"/>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I2ZjI5ZDk3OTRlYmQzMjFlYjQwNWU5NzdmYTQ4MDUifQ=="/>
  </w:docVars>
  <w:rsids>
    <w:rsidRoot w:val="15E67E7A"/>
    <w:rsid w:val="15E67E7A"/>
    <w:rsid w:val="26AF1F5D"/>
    <w:rsid w:val="2F541380"/>
    <w:rsid w:val="3BD11425"/>
    <w:rsid w:val="3F760C61"/>
    <w:rsid w:val="54D32B33"/>
    <w:rsid w:val="65625065"/>
    <w:rsid w:val="724E21C8"/>
    <w:rsid w:val="725D7438"/>
    <w:rsid w:val="7BAB52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Table Paragraph"/>
    <w:basedOn w:val="1"/>
    <w:qFormat/>
    <w:uiPriority w:val="1"/>
    <w:pPr>
      <w:spacing w:before="40"/>
      <w:jc w:val="center"/>
    </w:pPr>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2022-03-15T14:17:00Z</dcterms:created>
  <dc:creator>M</dc:creator>
  <cp:lastModifiedBy>M</cp:lastModifiedBy>
  <dcterms:modified xsi:type="dcterms:W3CDTF">2022-08-30T00:28:56Z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DCD4442FBAD0485B9C0BE012A69AE01C</vt:lpwstr>
  </property>
</Properties>
</file>