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CCEDC7" w:themeColor="background1"/>
  <w:body>
    <w:p w:rsidR="00AF712A" w:rsidRDefault="00315893">
      <w:pPr>
        <w:tabs>
          <w:tab w:val="left" w:pos="840"/>
        </w:tabs>
        <w:snapToGrid w:val="0"/>
        <w:spacing w:line="300" w:lineRule="auto"/>
        <w:jc w:val="center"/>
        <w:rPr>
          <w:rFonts w:ascii="Arial" w:hAnsi="Arial"/>
          <w:b/>
          <w:bCs/>
          <w:sz w:val="32"/>
          <w:szCs w:val="20"/>
        </w:rPr>
      </w:pPr>
      <w:bookmarkStart w:id="0" w:name="_GoBack"/>
      <w:bookmarkEnd w:id="0"/>
      <w:r>
        <w:rPr>
          <w:rFonts w:ascii="Arial" w:hAnsi="Arial" w:hint="eastAsia"/>
          <w:b/>
          <w:bCs/>
          <w:sz w:val="32"/>
          <w:szCs w:val="20"/>
        </w:rPr>
        <w:t>华南理工大学仪器设备（进口）购置合同</w:t>
      </w:r>
    </w:p>
    <w:p w:rsidR="00AF712A" w:rsidRDefault="00AF712A">
      <w:pPr>
        <w:tabs>
          <w:tab w:val="left" w:pos="840"/>
        </w:tabs>
        <w:snapToGrid w:val="0"/>
        <w:spacing w:line="460" w:lineRule="exact"/>
        <w:rPr>
          <w:rFonts w:ascii="宋体" w:hAnsi="宋体"/>
          <w:sz w:val="24"/>
        </w:rPr>
      </w:pPr>
    </w:p>
    <w:p w:rsidR="00AF712A" w:rsidRDefault="00315893">
      <w:pPr>
        <w:tabs>
          <w:tab w:val="left" w:pos="840"/>
        </w:tabs>
        <w:snapToGrid w:val="0"/>
        <w:spacing w:line="460" w:lineRule="exact"/>
        <w:ind w:firstLineChars="2200" w:firstLine="5301"/>
        <w:rPr>
          <w:rFonts w:ascii="宋体" w:hAnsi="宋体"/>
          <w:b/>
          <w:sz w:val="24"/>
        </w:rPr>
      </w:pPr>
      <w:r>
        <w:rPr>
          <w:rFonts w:ascii="宋体" w:hAnsi="宋体" w:hint="eastAsia"/>
          <w:b/>
          <w:sz w:val="24"/>
        </w:rPr>
        <w:t>合同编号：</w:t>
      </w:r>
    </w:p>
    <w:p w:rsidR="00AF712A" w:rsidRDefault="00AF712A">
      <w:pPr>
        <w:tabs>
          <w:tab w:val="left" w:pos="840"/>
        </w:tabs>
        <w:snapToGrid w:val="0"/>
        <w:spacing w:line="460" w:lineRule="exact"/>
        <w:ind w:firstLineChars="2200" w:firstLine="5280"/>
        <w:rPr>
          <w:rFonts w:ascii="宋体" w:hAnsi="宋体"/>
          <w:sz w:val="24"/>
        </w:rPr>
      </w:pPr>
    </w:p>
    <w:p w:rsidR="00AF712A" w:rsidRDefault="00315893">
      <w:pPr>
        <w:tabs>
          <w:tab w:val="left" w:pos="840"/>
        </w:tabs>
        <w:snapToGrid w:val="0"/>
        <w:spacing w:line="460" w:lineRule="exact"/>
        <w:rPr>
          <w:rFonts w:ascii="宋体" w:hAnsi="宋体"/>
          <w:sz w:val="24"/>
        </w:rPr>
      </w:pPr>
      <w:r>
        <w:rPr>
          <w:rFonts w:ascii="宋体" w:hAnsi="宋体" w:hint="eastAsia"/>
          <w:sz w:val="24"/>
        </w:rPr>
        <w:t>甲方（买方）：华南理工大学</w:t>
      </w:r>
      <w:r>
        <w:rPr>
          <w:rFonts w:ascii="宋体" w:hAnsi="宋体"/>
          <w:sz w:val="24"/>
        </w:rPr>
        <w:t xml:space="preserve">                    </w:t>
      </w:r>
      <w:r>
        <w:rPr>
          <w:rFonts w:ascii="宋体" w:hAnsi="宋体" w:hint="eastAsia"/>
          <w:sz w:val="24"/>
        </w:rPr>
        <w:t>签订地点：华南理工大学</w:t>
      </w:r>
    </w:p>
    <w:p w:rsidR="00AF712A" w:rsidRDefault="00315893">
      <w:pPr>
        <w:tabs>
          <w:tab w:val="left" w:pos="840"/>
        </w:tabs>
        <w:snapToGrid w:val="0"/>
        <w:spacing w:line="460" w:lineRule="exact"/>
        <w:rPr>
          <w:rFonts w:ascii="宋体" w:hAnsi="宋体"/>
          <w:sz w:val="24"/>
        </w:rPr>
      </w:pPr>
      <w:r>
        <w:rPr>
          <w:rFonts w:ascii="宋体" w:hAnsi="宋体" w:hint="eastAsia"/>
          <w:sz w:val="24"/>
        </w:rPr>
        <w:t>乙方（卖方）：</w:t>
      </w:r>
      <w:r>
        <w:rPr>
          <w:rFonts w:ascii="宋体" w:hAnsi="宋体"/>
          <w:sz w:val="24"/>
        </w:rPr>
        <w:t xml:space="preserve">                              </w:t>
      </w:r>
      <w:r>
        <w:rPr>
          <w:rFonts w:ascii="宋体" w:hAnsi="宋体" w:hint="eastAsia"/>
          <w:sz w:val="24"/>
        </w:rPr>
        <w:t xml:space="preserve">  </w:t>
      </w:r>
      <w:r>
        <w:rPr>
          <w:rFonts w:ascii="宋体" w:hAnsi="宋体" w:hint="eastAsia"/>
          <w:sz w:val="24"/>
        </w:rPr>
        <w:t>签订日期：</w:t>
      </w:r>
      <w:r>
        <w:rPr>
          <w:rFonts w:ascii="宋体" w:hAnsi="宋体" w:hint="eastAsia"/>
          <w:sz w:val="24"/>
        </w:rPr>
        <w:t xml:space="preserve">    </w:t>
      </w:r>
      <w:r>
        <w:rPr>
          <w:rFonts w:ascii="宋体" w:hAnsi="宋体" w:hint="eastAsia"/>
          <w:sz w:val="24"/>
        </w:rPr>
        <w:t>年</w:t>
      </w:r>
      <w:r>
        <w:rPr>
          <w:rFonts w:ascii="宋体" w:hAnsi="宋体" w:hint="eastAsia"/>
          <w:sz w:val="24"/>
        </w:rPr>
        <w:t xml:space="preserve">  </w:t>
      </w:r>
      <w:r>
        <w:rPr>
          <w:rFonts w:ascii="宋体" w:hAnsi="宋体" w:hint="eastAsia"/>
          <w:sz w:val="24"/>
        </w:rPr>
        <w:t>月</w:t>
      </w:r>
      <w:r>
        <w:rPr>
          <w:rFonts w:ascii="宋体" w:hAnsi="宋体" w:hint="eastAsia"/>
          <w:sz w:val="24"/>
        </w:rPr>
        <w:t xml:space="preserve">  </w:t>
      </w:r>
      <w:r>
        <w:rPr>
          <w:rFonts w:ascii="宋体" w:hAnsi="宋体" w:hint="eastAsia"/>
          <w:sz w:val="24"/>
        </w:rPr>
        <w:t>日</w:t>
      </w:r>
    </w:p>
    <w:p w:rsidR="00AF712A" w:rsidRDefault="00AF712A">
      <w:pPr>
        <w:tabs>
          <w:tab w:val="left" w:pos="840"/>
        </w:tabs>
        <w:snapToGrid w:val="0"/>
        <w:spacing w:line="460" w:lineRule="exact"/>
        <w:rPr>
          <w:rFonts w:ascii="宋体" w:hAnsi="宋体"/>
          <w:sz w:val="24"/>
        </w:rPr>
      </w:pPr>
    </w:p>
    <w:p w:rsidR="00AF712A" w:rsidRDefault="00315893">
      <w:pPr>
        <w:spacing w:line="460" w:lineRule="exact"/>
        <w:ind w:rightChars="-159" w:right="-334" w:firstLineChars="200" w:firstLine="480"/>
        <w:rPr>
          <w:rFonts w:ascii="宋体" w:hAnsi="宋体"/>
          <w:kern w:val="28"/>
          <w:sz w:val="24"/>
        </w:rPr>
      </w:pPr>
      <w:r>
        <w:rPr>
          <w:rFonts w:ascii="宋体" w:hAnsi="宋体" w:hint="eastAsia"/>
          <w:kern w:val="28"/>
          <w:sz w:val="24"/>
        </w:rPr>
        <w:t>甲乙双方在平等自愿基础上，经协商一致，签订本合同。</w:t>
      </w:r>
    </w:p>
    <w:p w:rsidR="00AF712A" w:rsidRDefault="00315893">
      <w:pPr>
        <w:spacing w:line="460" w:lineRule="exact"/>
        <w:ind w:rightChars="-159" w:right="-334" w:firstLineChars="200" w:firstLine="482"/>
        <w:rPr>
          <w:rFonts w:ascii="宋体" w:hAnsi="宋体"/>
          <w:sz w:val="24"/>
        </w:rPr>
      </w:pPr>
      <w:r>
        <w:rPr>
          <w:rFonts w:ascii="宋体" w:hAnsi="宋体" w:hint="eastAsia"/>
          <w:b/>
          <w:bCs/>
          <w:sz w:val="24"/>
        </w:rPr>
        <w:t>一、合同设备</w:t>
      </w:r>
    </w:p>
    <w:p w:rsidR="00AF712A" w:rsidRDefault="00315893">
      <w:pPr>
        <w:spacing w:line="460" w:lineRule="exact"/>
        <w:ind w:rightChars="-159" w:right="-334" w:firstLineChars="200" w:firstLine="480"/>
        <w:rPr>
          <w:rFonts w:ascii="宋体" w:hAnsi="宋体"/>
          <w:sz w:val="24"/>
        </w:rPr>
      </w:pPr>
      <w:r>
        <w:rPr>
          <w:rFonts w:ascii="宋体" w:hAnsi="宋体" w:hint="eastAsia"/>
          <w:sz w:val="24"/>
        </w:rPr>
        <w:t>1.</w:t>
      </w:r>
      <w:r>
        <w:rPr>
          <w:rFonts w:ascii="宋体" w:hAnsi="宋体" w:hint="eastAsia"/>
          <w:sz w:val="24"/>
        </w:rPr>
        <w:t>设备名称：</w:t>
      </w:r>
      <w:r>
        <w:rPr>
          <w:rFonts w:ascii="宋体" w:hAnsi="宋体"/>
          <w:sz w:val="24"/>
          <w:u w:val="single"/>
        </w:rPr>
        <w:t xml:space="preserve">                </w:t>
      </w:r>
      <w:r>
        <w:rPr>
          <w:rFonts w:ascii="宋体" w:hAnsi="宋体" w:hint="eastAsia"/>
          <w:sz w:val="24"/>
          <w:u w:val="single"/>
        </w:rPr>
        <w:t xml:space="preserve">  </w:t>
      </w:r>
      <w:r>
        <w:rPr>
          <w:rFonts w:ascii="宋体" w:hAnsi="宋体"/>
          <w:sz w:val="24"/>
          <w:u w:val="single"/>
        </w:rPr>
        <w:t xml:space="preserve">   </w:t>
      </w:r>
      <w:r>
        <w:rPr>
          <w:rFonts w:ascii="宋体" w:hAnsi="宋体" w:hint="eastAsia"/>
          <w:sz w:val="24"/>
          <w:u w:val="single"/>
        </w:rPr>
        <w:t xml:space="preserve">                 </w:t>
      </w:r>
      <w:r>
        <w:rPr>
          <w:rFonts w:ascii="宋体" w:hAnsi="宋体" w:hint="eastAsia"/>
          <w:sz w:val="24"/>
        </w:rPr>
        <w:t>。</w:t>
      </w:r>
    </w:p>
    <w:p w:rsidR="00AF712A" w:rsidRDefault="00315893">
      <w:pPr>
        <w:spacing w:line="460" w:lineRule="exact"/>
        <w:ind w:rightChars="-159" w:right="-334" w:firstLineChars="200" w:firstLine="480"/>
        <w:rPr>
          <w:rFonts w:ascii="宋体" w:hAnsi="宋体"/>
          <w:sz w:val="24"/>
          <w:u w:val="single"/>
        </w:rPr>
      </w:pPr>
      <w:r>
        <w:rPr>
          <w:rFonts w:ascii="宋体" w:hAnsi="宋体" w:hint="eastAsia"/>
          <w:sz w:val="24"/>
        </w:rPr>
        <w:t>2.</w:t>
      </w:r>
      <w:r>
        <w:rPr>
          <w:rFonts w:ascii="宋体" w:hAnsi="宋体" w:hint="eastAsia"/>
          <w:sz w:val="24"/>
        </w:rPr>
        <w:t>设备明细：设备及配件的名称、数量、品牌、型号、规格、参数等详见附件</w:t>
      </w:r>
      <w:r>
        <w:rPr>
          <w:rFonts w:ascii="宋体" w:hAnsi="宋体" w:hint="eastAsia"/>
          <w:sz w:val="24"/>
        </w:rPr>
        <w:t>1</w:t>
      </w:r>
      <w:r>
        <w:rPr>
          <w:rFonts w:ascii="宋体" w:hAnsi="宋体" w:hint="eastAsia"/>
          <w:sz w:val="24"/>
        </w:rPr>
        <w:t>。</w:t>
      </w:r>
    </w:p>
    <w:p w:rsidR="00AF712A" w:rsidRDefault="00315893">
      <w:pPr>
        <w:spacing w:line="460" w:lineRule="exact"/>
        <w:ind w:rightChars="-159" w:right="-334" w:firstLineChars="200" w:firstLine="480"/>
        <w:rPr>
          <w:rFonts w:ascii="宋体" w:hAnsi="宋体"/>
          <w:b/>
          <w:sz w:val="24"/>
        </w:rPr>
      </w:pPr>
      <w:r>
        <w:rPr>
          <w:rFonts w:ascii="宋体" w:hAnsi="宋体" w:hint="eastAsia"/>
          <w:sz w:val="24"/>
        </w:rPr>
        <w:t>3.</w:t>
      </w:r>
      <w:r>
        <w:rPr>
          <w:rFonts w:ascii="宋体" w:hAnsi="宋体" w:hint="eastAsia"/>
          <w:sz w:val="24"/>
        </w:rPr>
        <w:t>交货地点、时间：见附件</w:t>
      </w:r>
      <w:r>
        <w:rPr>
          <w:rFonts w:ascii="宋体" w:hAnsi="宋体" w:hint="eastAsia"/>
          <w:sz w:val="24"/>
        </w:rPr>
        <w:t>1</w:t>
      </w:r>
      <w:r>
        <w:rPr>
          <w:rFonts w:ascii="宋体" w:hAnsi="宋体" w:hint="eastAsia"/>
          <w:sz w:val="24"/>
        </w:rPr>
        <w:t>。</w:t>
      </w:r>
    </w:p>
    <w:p w:rsidR="00AF712A" w:rsidRDefault="00315893">
      <w:pPr>
        <w:spacing w:line="460" w:lineRule="exact"/>
        <w:ind w:rightChars="-159" w:right="-334" w:firstLineChars="200" w:firstLine="482"/>
        <w:rPr>
          <w:rFonts w:ascii="宋体" w:hAnsi="宋体"/>
          <w:b/>
          <w:sz w:val="24"/>
        </w:rPr>
      </w:pPr>
      <w:r>
        <w:rPr>
          <w:rFonts w:ascii="宋体" w:hAnsi="宋体" w:hint="eastAsia"/>
          <w:b/>
          <w:sz w:val="24"/>
        </w:rPr>
        <w:t>二、</w:t>
      </w:r>
      <w:r>
        <w:rPr>
          <w:rFonts w:ascii="宋体" w:hAnsi="宋体" w:hint="eastAsia"/>
          <w:b/>
          <w:bCs/>
          <w:kern w:val="28"/>
          <w:sz w:val="24"/>
        </w:rPr>
        <w:t>合同总价</w:t>
      </w:r>
    </w:p>
    <w:p w:rsidR="00AF712A" w:rsidRDefault="00315893">
      <w:pPr>
        <w:pStyle w:val="a4"/>
        <w:spacing w:line="460" w:lineRule="exact"/>
        <w:ind w:firstLineChars="200" w:firstLine="480"/>
        <w:rPr>
          <w:rFonts w:hAnsi="宋体" w:hint="default"/>
          <w:sz w:val="24"/>
          <w:szCs w:val="24"/>
        </w:rPr>
      </w:pPr>
      <w:r>
        <w:rPr>
          <w:rFonts w:hAnsi="宋体"/>
          <w:sz w:val="24"/>
          <w:szCs w:val="24"/>
        </w:rPr>
        <w:t>1.</w:t>
      </w:r>
      <w:r>
        <w:rPr>
          <w:rFonts w:hAnsi="宋体"/>
          <w:b/>
          <w:sz w:val="24"/>
          <w:szCs w:val="24"/>
        </w:rPr>
        <w:t>本合同总价为（美元）：</w:t>
      </w:r>
      <w:r>
        <w:rPr>
          <w:rFonts w:hAnsi="宋体"/>
          <w:b/>
          <w:sz w:val="24"/>
          <w:szCs w:val="24"/>
          <w:u w:val="single"/>
        </w:rPr>
        <w:t xml:space="preserve">      </w:t>
      </w:r>
      <w:r>
        <w:rPr>
          <w:rFonts w:hAnsi="宋体" w:hint="default"/>
          <w:b/>
          <w:sz w:val="24"/>
          <w:szCs w:val="24"/>
          <w:u w:val="single"/>
        </w:rPr>
        <w:t xml:space="preserve">  </w:t>
      </w:r>
      <w:r>
        <w:rPr>
          <w:rFonts w:hAnsi="宋体"/>
          <w:b/>
          <w:sz w:val="24"/>
          <w:szCs w:val="24"/>
          <w:u w:val="single"/>
        </w:rPr>
        <w:t xml:space="preserve"> </w:t>
      </w:r>
      <w:r>
        <w:rPr>
          <w:rFonts w:hAnsi="宋体"/>
          <w:b/>
          <w:sz w:val="24"/>
          <w:szCs w:val="24"/>
        </w:rPr>
        <w:t>。</w:t>
      </w:r>
      <w:r>
        <w:rPr>
          <w:rFonts w:hAnsi="宋体"/>
          <w:sz w:val="24"/>
          <w:szCs w:val="24"/>
        </w:rPr>
        <w:t>甲乙双方一致同意按以下</w:t>
      </w:r>
      <w:r>
        <w:rPr>
          <w:rFonts w:hAnsi="宋体" w:hint="default"/>
          <w:sz w:val="24"/>
          <w:szCs w:val="24"/>
          <w:u w:val="single"/>
        </w:rPr>
        <w:t xml:space="preserve">      </w:t>
      </w:r>
      <w:r>
        <w:rPr>
          <w:rFonts w:hAnsi="宋体"/>
          <w:sz w:val="24"/>
          <w:szCs w:val="24"/>
        </w:rPr>
        <w:t>方式的价格成交（本条仅为价格条款，关于交货地点、验收、风险转移等事项以本合同其他条款为准）：</w:t>
      </w:r>
    </w:p>
    <w:p w:rsidR="00AF712A" w:rsidRDefault="00315893">
      <w:pPr>
        <w:pStyle w:val="a4"/>
        <w:spacing w:line="460" w:lineRule="exact"/>
        <w:ind w:left="840" w:hangingChars="350" w:hanging="840"/>
        <w:rPr>
          <w:rFonts w:hAnsi="宋体" w:hint="default"/>
          <w:sz w:val="24"/>
          <w:szCs w:val="24"/>
        </w:rPr>
      </w:pPr>
      <w:r>
        <w:rPr>
          <w:rFonts w:hAnsi="宋体"/>
          <w:sz w:val="24"/>
          <w:szCs w:val="24"/>
        </w:rPr>
        <w:t xml:space="preserve">     </w:t>
      </w:r>
      <w:r>
        <w:rPr>
          <w:rFonts w:hAnsi="宋体" w:hint="default"/>
          <w:b/>
          <w:sz w:val="24"/>
          <w:szCs w:val="24"/>
        </w:rPr>
        <w:t>A</w:t>
      </w:r>
      <w:r>
        <w:rPr>
          <w:rFonts w:hAnsi="宋体"/>
          <w:b/>
          <w:sz w:val="24"/>
          <w:szCs w:val="24"/>
        </w:rPr>
        <w:t>.</w:t>
      </w:r>
      <w:r>
        <w:rPr>
          <w:rFonts w:hAnsi="宋体"/>
          <w:sz w:val="24"/>
          <w:szCs w:val="24"/>
        </w:rPr>
        <w:t xml:space="preserve"> DAP Wushan Campus/ University-town Campus/ GZ International Campus</w:t>
      </w:r>
      <w:r>
        <w:rPr>
          <w:rFonts w:hAnsi="宋体" w:hint="default"/>
          <w:sz w:val="24"/>
          <w:szCs w:val="24"/>
        </w:rPr>
        <w:t xml:space="preserve"> </w:t>
      </w:r>
      <w:r>
        <w:rPr>
          <w:rFonts w:hAnsi="宋体"/>
          <w:sz w:val="24"/>
          <w:szCs w:val="24"/>
        </w:rPr>
        <w:t>，</w:t>
      </w:r>
      <w:r>
        <w:rPr>
          <w:rFonts w:hAnsi="宋体"/>
          <w:sz w:val="24"/>
          <w:szCs w:val="24"/>
        </w:rPr>
        <w:t xml:space="preserve">South China University of Technology </w:t>
      </w:r>
      <w:r>
        <w:rPr>
          <w:rFonts w:hAnsi="宋体"/>
          <w:sz w:val="24"/>
          <w:szCs w:val="24"/>
        </w:rPr>
        <w:t>（华南理工大学五山校区</w:t>
      </w:r>
      <w:r>
        <w:rPr>
          <w:rFonts w:hAnsi="宋体"/>
          <w:sz w:val="24"/>
          <w:szCs w:val="24"/>
        </w:rPr>
        <w:t>/</w:t>
      </w:r>
      <w:r>
        <w:rPr>
          <w:rFonts w:hAnsi="宋体"/>
          <w:sz w:val="24"/>
          <w:szCs w:val="24"/>
        </w:rPr>
        <w:t>大学城校区</w:t>
      </w:r>
      <w:r>
        <w:rPr>
          <w:rFonts w:hAnsi="宋体"/>
          <w:sz w:val="24"/>
          <w:szCs w:val="24"/>
        </w:rPr>
        <w:t>/</w:t>
      </w:r>
      <w:r>
        <w:rPr>
          <w:rFonts w:hAnsi="宋体"/>
          <w:sz w:val="24"/>
          <w:szCs w:val="24"/>
        </w:rPr>
        <w:t>广州国际校区交货价。不限运输方式）</w:t>
      </w:r>
      <w:r>
        <w:rPr>
          <w:rFonts w:hAnsi="宋体"/>
          <w:sz w:val="24"/>
          <w:szCs w:val="24"/>
        </w:rPr>
        <w:t xml:space="preserve"> </w:t>
      </w:r>
    </w:p>
    <w:p w:rsidR="00AF712A" w:rsidRDefault="00315893">
      <w:pPr>
        <w:pStyle w:val="a4"/>
        <w:spacing w:line="460" w:lineRule="exact"/>
        <w:ind w:leftChars="300" w:left="750" w:hangingChars="50" w:hanging="120"/>
        <w:rPr>
          <w:rFonts w:hAnsi="宋体" w:hint="default"/>
          <w:sz w:val="24"/>
          <w:szCs w:val="24"/>
        </w:rPr>
      </w:pPr>
      <w:r>
        <w:rPr>
          <w:rFonts w:hAnsi="宋体" w:hint="default"/>
          <w:b/>
          <w:sz w:val="24"/>
          <w:szCs w:val="24"/>
        </w:rPr>
        <w:t>B.</w:t>
      </w:r>
      <w:r>
        <w:rPr>
          <w:rFonts w:hAnsi="宋体" w:hint="default"/>
          <w:sz w:val="24"/>
          <w:szCs w:val="24"/>
        </w:rPr>
        <w:t xml:space="preserve"> DDP</w:t>
      </w:r>
      <w:r>
        <w:rPr>
          <w:rFonts w:hAnsi="宋体"/>
          <w:sz w:val="24"/>
          <w:szCs w:val="24"/>
        </w:rPr>
        <w:t xml:space="preserve"> Wushan Campus/ University-town Campus/ GZ International Campus </w:t>
      </w:r>
      <w:r>
        <w:rPr>
          <w:rFonts w:hAnsi="宋体"/>
          <w:sz w:val="24"/>
          <w:szCs w:val="24"/>
        </w:rPr>
        <w:t>，</w:t>
      </w:r>
      <w:r>
        <w:rPr>
          <w:rFonts w:hAnsi="宋体"/>
          <w:sz w:val="24"/>
          <w:szCs w:val="24"/>
        </w:rPr>
        <w:t xml:space="preserve">South China University of Technology </w:t>
      </w:r>
      <w:r>
        <w:rPr>
          <w:rFonts w:hAnsi="宋体"/>
          <w:sz w:val="24"/>
          <w:szCs w:val="24"/>
        </w:rPr>
        <w:t>（华南理工大学五山校区</w:t>
      </w:r>
      <w:r>
        <w:rPr>
          <w:rFonts w:hAnsi="宋体"/>
          <w:sz w:val="24"/>
          <w:szCs w:val="24"/>
        </w:rPr>
        <w:t>/</w:t>
      </w:r>
      <w:r>
        <w:rPr>
          <w:rFonts w:hAnsi="宋体"/>
          <w:sz w:val="24"/>
          <w:szCs w:val="24"/>
        </w:rPr>
        <w:t>大学城校区</w:t>
      </w:r>
      <w:r>
        <w:rPr>
          <w:rFonts w:hAnsi="宋体"/>
          <w:sz w:val="24"/>
          <w:szCs w:val="24"/>
        </w:rPr>
        <w:t>/</w:t>
      </w:r>
      <w:r>
        <w:rPr>
          <w:rFonts w:hAnsi="宋体"/>
          <w:sz w:val="24"/>
          <w:szCs w:val="24"/>
        </w:rPr>
        <w:t>广州国际校区交货价。不限运输方式）</w:t>
      </w:r>
    </w:p>
    <w:p w:rsidR="00AF712A" w:rsidRDefault="00315893">
      <w:pPr>
        <w:pStyle w:val="a4"/>
        <w:spacing w:line="460" w:lineRule="exact"/>
        <w:ind w:leftChars="300" w:left="630"/>
        <w:rPr>
          <w:rFonts w:hAnsi="宋体" w:hint="default"/>
          <w:sz w:val="24"/>
          <w:szCs w:val="24"/>
        </w:rPr>
      </w:pPr>
      <w:r>
        <w:rPr>
          <w:rFonts w:hAnsi="宋体" w:hint="default"/>
          <w:b/>
          <w:sz w:val="24"/>
          <w:szCs w:val="24"/>
        </w:rPr>
        <w:t>C</w:t>
      </w:r>
      <w:r>
        <w:rPr>
          <w:rFonts w:hAnsi="宋体"/>
          <w:b/>
          <w:sz w:val="24"/>
          <w:szCs w:val="24"/>
        </w:rPr>
        <w:t>.</w:t>
      </w:r>
      <w:r>
        <w:t xml:space="preserve"> CIP </w:t>
      </w:r>
      <w:r>
        <w:rPr>
          <w:rFonts w:hAnsi="宋体"/>
          <w:sz w:val="24"/>
          <w:szCs w:val="24"/>
        </w:rPr>
        <w:t xml:space="preserve">South China University of </w:t>
      </w:r>
      <w:r>
        <w:rPr>
          <w:rFonts w:hAnsi="宋体"/>
          <w:sz w:val="24"/>
          <w:szCs w:val="24"/>
        </w:rPr>
        <w:t xml:space="preserve">Technology </w:t>
      </w:r>
      <w:r>
        <w:rPr>
          <w:rFonts w:hAnsi="宋体"/>
          <w:sz w:val="24"/>
          <w:szCs w:val="24"/>
        </w:rPr>
        <w:t>（华南理工大学交货价。空运）</w:t>
      </w:r>
    </w:p>
    <w:p w:rsidR="00AF712A" w:rsidRDefault="00315893">
      <w:pPr>
        <w:pStyle w:val="a4"/>
        <w:spacing w:line="460" w:lineRule="exact"/>
        <w:ind w:leftChars="300" w:left="750" w:hangingChars="50" w:hanging="120"/>
        <w:rPr>
          <w:rFonts w:hAnsi="宋体" w:hint="default"/>
          <w:sz w:val="24"/>
          <w:szCs w:val="24"/>
        </w:rPr>
      </w:pPr>
      <w:r>
        <w:rPr>
          <w:rFonts w:hAnsi="宋体" w:hint="default"/>
          <w:b/>
          <w:sz w:val="24"/>
          <w:szCs w:val="24"/>
        </w:rPr>
        <w:t>D</w:t>
      </w:r>
      <w:r>
        <w:rPr>
          <w:rFonts w:hAnsi="宋体"/>
          <w:b/>
          <w:sz w:val="24"/>
          <w:szCs w:val="24"/>
        </w:rPr>
        <w:t>.</w:t>
      </w:r>
      <w:r>
        <w:rPr>
          <w:rFonts w:hAnsi="宋体"/>
          <w:sz w:val="24"/>
          <w:szCs w:val="24"/>
        </w:rPr>
        <w:t xml:space="preserve"> CIP Guangzhou Airport</w:t>
      </w:r>
      <w:r>
        <w:rPr>
          <w:rFonts w:hAnsi="宋体"/>
          <w:sz w:val="24"/>
          <w:szCs w:val="24"/>
        </w:rPr>
        <w:t>（广州机场交货价。空运）</w:t>
      </w:r>
    </w:p>
    <w:p w:rsidR="00AF712A" w:rsidRDefault="00315893">
      <w:pPr>
        <w:pStyle w:val="a4"/>
        <w:spacing w:line="460" w:lineRule="exact"/>
        <w:ind w:left="840" w:hangingChars="350" w:hanging="840"/>
        <w:rPr>
          <w:rFonts w:hAnsi="宋体" w:hint="default"/>
          <w:sz w:val="24"/>
          <w:szCs w:val="24"/>
        </w:rPr>
      </w:pPr>
      <w:r>
        <w:rPr>
          <w:rFonts w:hAnsi="宋体"/>
          <w:sz w:val="24"/>
          <w:szCs w:val="24"/>
        </w:rPr>
        <w:t xml:space="preserve">    </w:t>
      </w:r>
      <w:r>
        <w:rPr>
          <w:rFonts w:hAnsi="宋体" w:hint="default"/>
          <w:sz w:val="24"/>
          <w:szCs w:val="24"/>
        </w:rPr>
        <w:t xml:space="preserve"> </w:t>
      </w:r>
      <w:r>
        <w:rPr>
          <w:rFonts w:hAnsi="宋体" w:hint="default"/>
          <w:b/>
          <w:sz w:val="24"/>
          <w:szCs w:val="24"/>
        </w:rPr>
        <w:t>E</w:t>
      </w:r>
      <w:r>
        <w:rPr>
          <w:rFonts w:hAnsi="宋体"/>
          <w:b/>
          <w:sz w:val="24"/>
          <w:szCs w:val="24"/>
        </w:rPr>
        <w:t>.</w:t>
      </w:r>
      <w:r>
        <w:rPr>
          <w:rFonts w:hAnsi="宋体"/>
          <w:sz w:val="24"/>
          <w:szCs w:val="24"/>
        </w:rPr>
        <w:t xml:space="preserve"> CIF Guangzhou Huangpu Port/Jiaoxin Port </w:t>
      </w:r>
      <w:r>
        <w:rPr>
          <w:rFonts w:hAnsi="宋体"/>
          <w:sz w:val="24"/>
          <w:szCs w:val="24"/>
        </w:rPr>
        <w:t>（广州黄埔港</w:t>
      </w:r>
      <w:r>
        <w:rPr>
          <w:rFonts w:hAnsi="宋体"/>
          <w:sz w:val="24"/>
          <w:szCs w:val="24"/>
        </w:rPr>
        <w:t>/</w:t>
      </w:r>
      <w:r>
        <w:rPr>
          <w:rFonts w:hAnsi="宋体"/>
          <w:sz w:val="24"/>
          <w:szCs w:val="24"/>
        </w:rPr>
        <w:t>滘心港交货价。海运）</w:t>
      </w:r>
      <w:r>
        <w:rPr>
          <w:rFonts w:hAnsi="宋体"/>
          <w:sz w:val="24"/>
          <w:szCs w:val="24"/>
        </w:rPr>
        <w:t xml:space="preserve"> </w:t>
      </w:r>
      <w:r>
        <w:rPr>
          <w:rFonts w:hAnsi="宋体" w:hint="default"/>
          <w:sz w:val="24"/>
          <w:szCs w:val="24"/>
        </w:rPr>
        <w:t xml:space="preserve">     </w:t>
      </w:r>
    </w:p>
    <w:p w:rsidR="00AF712A" w:rsidRDefault="00315893">
      <w:pPr>
        <w:pStyle w:val="a4"/>
        <w:spacing w:line="460" w:lineRule="exact"/>
        <w:ind w:firstLineChars="200" w:firstLine="480"/>
        <w:rPr>
          <w:rFonts w:hAnsi="宋体" w:hint="default"/>
          <w:sz w:val="24"/>
          <w:szCs w:val="24"/>
        </w:rPr>
      </w:pPr>
      <w:r>
        <w:rPr>
          <w:rFonts w:hAnsi="宋体"/>
          <w:sz w:val="24"/>
          <w:szCs w:val="24"/>
        </w:rPr>
        <w:t>2.</w:t>
      </w:r>
      <w:r>
        <w:rPr>
          <w:rFonts w:hAnsi="宋体"/>
          <w:sz w:val="24"/>
          <w:szCs w:val="24"/>
        </w:rPr>
        <w:t>合同总价包括：本合同所有设备和随机附件的制造或采购、包装、出口税费、装卸、运输、保险以及技术服务（包括技术资料、图纸的提供）以及有关安</w:t>
      </w:r>
      <w:r>
        <w:rPr>
          <w:rFonts w:hAnsi="宋体"/>
          <w:sz w:val="24"/>
          <w:szCs w:val="24"/>
        </w:rPr>
        <w:lastRenderedPageBreak/>
        <w:t>装、培训、调试、验收、质保期保障、售后服务、强制性第三方监督检验机构验收检验费等全部费用。</w:t>
      </w:r>
    </w:p>
    <w:p w:rsidR="00AF712A" w:rsidRDefault="00315893">
      <w:pPr>
        <w:pStyle w:val="a4"/>
        <w:spacing w:line="460" w:lineRule="exact"/>
        <w:ind w:firstLineChars="200" w:firstLine="480"/>
        <w:rPr>
          <w:rFonts w:hAnsi="宋体" w:hint="default"/>
          <w:sz w:val="24"/>
          <w:szCs w:val="24"/>
        </w:rPr>
      </w:pPr>
      <w:r>
        <w:rPr>
          <w:rFonts w:hAnsi="宋体"/>
          <w:sz w:val="24"/>
          <w:szCs w:val="24"/>
        </w:rPr>
        <w:t>3.</w:t>
      </w:r>
      <w:r>
        <w:rPr>
          <w:rFonts w:hAnsi="宋体"/>
          <w:sz w:val="24"/>
          <w:szCs w:val="24"/>
        </w:rPr>
        <w:t>除本合同</w:t>
      </w:r>
      <w:r>
        <w:rPr>
          <w:rFonts w:hAnsi="宋体"/>
          <w:sz w:val="24"/>
          <w:szCs w:val="24"/>
        </w:rPr>
        <w:t>总价外，甲方无需支付任何额外费用和承担任何额外义务。</w:t>
      </w:r>
    </w:p>
    <w:p w:rsidR="00AF712A" w:rsidRDefault="00315893">
      <w:pPr>
        <w:pStyle w:val="a4"/>
        <w:spacing w:line="460" w:lineRule="exact"/>
        <w:ind w:firstLineChars="200" w:firstLine="482"/>
        <w:rPr>
          <w:rFonts w:hAnsi="宋体" w:hint="default"/>
          <w:b/>
          <w:sz w:val="24"/>
          <w:szCs w:val="24"/>
        </w:rPr>
      </w:pPr>
      <w:r>
        <w:rPr>
          <w:rFonts w:hAnsi="宋体"/>
          <w:b/>
          <w:sz w:val="24"/>
          <w:szCs w:val="24"/>
        </w:rPr>
        <w:t>三、付款方式</w:t>
      </w:r>
    </w:p>
    <w:p w:rsidR="00AF712A" w:rsidRDefault="00315893">
      <w:pPr>
        <w:pStyle w:val="a4"/>
        <w:spacing w:line="460" w:lineRule="exact"/>
        <w:ind w:firstLineChars="200" w:firstLine="480"/>
        <w:rPr>
          <w:rFonts w:hAnsi="宋体" w:hint="default"/>
          <w:sz w:val="24"/>
          <w:szCs w:val="24"/>
        </w:rPr>
      </w:pPr>
      <w:r>
        <w:rPr>
          <w:rFonts w:hAnsi="宋体"/>
          <w:sz w:val="24"/>
          <w:szCs w:val="24"/>
        </w:rPr>
        <w:t>1.</w:t>
      </w:r>
      <w:r>
        <w:rPr>
          <w:rFonts w:hAnsi="宋体"/>
          <w:sz w:val="24"/>
          <w:szCs w:val="24"/>
        </w:rPr>
        <w:t>从以下两种付款方式中选择其一：</w:t>
      </w:r>
    </w:p>
    <w:p w:rsidR="00AF712A" w:rsidRDefault="00315893">
      <w:pPr>
        <w:pStyle w:val="a4"/>
        <w:tabs>
          <w:tab w:val="left" w:pos="721"/>
        </w:tabs>
        <w:snapToGrid w:val="0"/>
        <w:spacing w:line="460" w:lineRule="exact"/>
        <w:ind w:firstLineChars="200" w:firstLine="482"/>
        <w:rPr>
          <w:rFonts w:hAnsi="宋体" w:hint="default"/>
          <w:kern w:val="0"/>
          <w:sz w:val="24"/>
          <w:szCs w:val="24"/>
        </w:rPr>
      </w:pPr>
      <w:r>
        <w:rPr>
          <w:rFonts w:hAnsi="宋体" w:hint="default"/>
          <w:b/>
          <w:kern w:val="0"/>
          <w:sz w:val="24"/>
          <w:szCs w:val="24"/>
        </w:rPr>
        <w:t>A</w:t>
      </w:r>
      <w:r>
        <w:rPr>
          <w:rFonts w:hAnsi="宋体"/>
          <w:b/>
          <w:kern w:val="0"/>
          <w:sz w:val="24"/>
          <w:szCs w:val="24"/>
        </w:rPr>
        <w:t>.</w:t>
      </w:r>
      <w:r>
        <w:rPr>
          <w:rFonts w:hAnsi="宋体" w:hint="default"/>
          <w:kern w:val="0"/>
          <w:sz w:val="24"/>
          <w:szCs w:val="24"/>
        </w:rPr>
        <w:t>开立</w:t>
      </w:r>
      <w:r>
        <w:rPr>
          <w:rFonts w:hAnsi="宋体"/>
          <w:kern w:val="0"/>
          <w:sz w:val="24"/>
          <w:szCs w:val="24"/>
        </w:rPr>
        <w:t xml:space="preserve">Irrevocable 100% </w:t>
      </w:r>
      <w:r>
        <w:rPr>
          <w:rFonts w:hAnsi="宋体" w:hint="default"/>
          <w:kern w:val="0"/>
          <w:sz w:val="24"/>
          <w:szCs w:val="24"/>
        </w:rPr>
        <w:t>L/C</w:t>
      </w:r>
      <w:r>
        <w:rPr>
          <w:rFonts w:hAnsi="宋体"/>
          <w:kern w:val="0"/>
          <w:sz w:val="24"/>
          <w:szCs w:val="24"/>
        </w:rPr>
        <w:t xml:space="preserve"> at sight</w:t>
      </w:r>
      <w:r>
        <w:rPr>
          <w:rFonts w:hAnsi="宋体"/>
          <w:kern w:val="0"/>
          <w:sz w:val="24"/>
          <w:szCs w:val="24"/>
        </w:rPr>
        <w:t>（不可撤销即期信用证）</w:t>
      </w:r>
      <w:r>
        <w:rPr>
          <w:rFonts w:hAnsi="宋体" w:hint="default"/>
          <w:kern w:val="0"/>
          <w:sz w:val="24"/>
          <w:szCs w:val="24"/>
        </w:rPr>
        <w:t>，</w:t>
      </w:r>
      <w:r>
        <w:rPr>
          <w:rFonts w:hAnsi="宋体"/>
          <w:kern w:val="0"/>
          <w:sz w:val="24"/>
          <w:szCs w:val="24"/>
          <w:u w:val="single"/>
        </w:rPr>
        <w:t xml:space="preserve">   </w:t>
      </w:r>
      <w:r>
        <w:rPr>
          <w:rFonts w:hAnsi="宋体"/>
          <w:kern w:val="0"/>
          <w:sz w:val="24"/>
          <w:szCs w:val="24"/>
        </w:rPr>
        <w:t>%</w:t>
      </w:r>
      <w:r>
        <w:rPr>
          <w:rFonts w:hAnsi="宋体"/>
          <w:kern w:val="0"/>
          <w:sz w:val="24"/>
          <w:szCs w:val="24"/>
        </w:rPr>
        <w:t>（不超过</w:t>
      </w:r>
      <w:r>
        <w:rPr>
          <w:rFonts w:hAnsi="宋体" w:hint="default"/>
          <w:kern w:val="0"/>
          <w:sz w:val="24"/>
          <w:szCs w:val="24"/>
        </w:rPr>
        <w:t>80%</w:t>
      </w:r>
      <w:r>
        <w:rPr>
          <w:rFonts w:hAnsi="宋体"/>
          <w:kern w:val="0"/>
          <w:sz w:val="24"/>
          <w:szCs w:val="24"/>
        </w:rPr>
        <w:t>）见单即付，</w:t>
      </w:r>
      <w:r>
        <w:rPr>
          <w:rFonts w:hAnsi="宋体"/>
          <w:kern w:val="0"/>
          <w:sz w:val="24"/>
          <w:szCs w:val="24"/>
          <w:u w:val="single"/>
        </w:rPr>
        <w:t xml:space="preserve">  </w:t>
      </w:r>
      <w:r>
        <w:rPr>
          <w:rFonts w:hAnsi="宋体" w:hint="default"/>
          <w:kern w:val="0"/>
          <w:sz w:val="24"/>
          <w:szCs w:val="24"/>
        </w:rPr>
        <w:t>%</w:t>
      </w:r>
      <w:r>
        <w:rPr>
          <w:rFonts w:hAnsi="宋体" w:hint="default"/>
          <w:kern w:val="0"/>
          <w:sz w:val="24"/>
          <w:szCs w:val="24"/>
        </w:rPr>
        <w:t>待甲方验收合格后</w:t>
      </w:r>
      <w:r>
        <w:rPr>
          <w:rFonts w:hAnsi="宋体"/>
          <w:kern w:val="0"/>
          <w:sz w:val="24"/>
          <w:szCs w:val="24"/>
        </w:rPr>
        <w:t>，</w:t>
      </w:r>
      <w:r>
        <w:rPr>
          <w:rFonts w:hAnsi="宋体"/>
          <w:sz w:val="24"/>
          <w:szCs w:val="24"/>
        </w:rPr>
        <w:t>凭甲乙双方签字并加盖“华南理工大学仪器设备验收专用章”，且验收结果为“合格”的验收报告付款</w:t>
      </w:r>
      <w:r>
        <w:rPr>
          <w:rFonts w:hAnsi="宋体"/>
          <w:kern w:val="0"/>
          <w:sz w:val="24"/>
          <w:szCs w:val="24"/>
        </w:rPr>
        <w:t>；</w:t>
      </w:r>
    </w:p>
    <w:p w:rsidR="00AF712A" w:rsidRDefault="00315893">
      <w:pPr>
        <w:pStyle w:val="a4"/>
        <w:tabs>
          <w:tab w:val="left" w:pos="721"/>
        </w:tabs>
        <w:snapToGrid w:val="0"/>
        <w:spacing w:line="460" w:lineRule="exact"/>
        <w:ind w:firstLineChars="200" w:firstLine="482"/>
        <w:rPr>
          <w:rFonts w:hAnsi="宋体" w:hint="default"/>
          <w:kern w:val="0"/>
          <w:sz w:val="24"/>
          <w:szCs w:val="24"/>
        </w:rPr>
      </w:pPr>
      <w:r>
        <w:rPr>
          <w:rFonts w:hAnsi="宋体" w:hint="default"/>
          <w:b/>
          <w:kern w:val="0"/>
          <w:sz w:val="24"/>
          <w:szCs w:val="24"/>
        </w:rPr>
        <w:t>B</w:t>
      </w:r>
      <w:r>
        <w:rPr>
          <w:rFonts w:hAnsi="宋体"/>
          <w:b/>
          <w:kern w:val="0"/>
          <w:sz w:val="24"/>
          <w:szCs w:val="24"/>
        </w:rPr>
        <w:t>.</w:t>
      </w:r>
      <w:r>
        <w:rPr>
          <w:rFonts w:hAnsi="宋体" w:hint="default"/>
          <w:kern w:val="0"/>
          <w:sz w:val="24"/>
          <w:szCs w:val="24"/>
        </w:rPr>
        <w:t>经甲方验收合格后</w:t>
      </w:r>
      <w:r>
        <w:rPr>
          <w:rFonts w:hAnsi="宋体"/>
          <w:kern w:val="0"/>
          <w:sz w:val="24"/>
          <w:szCs w:val="24"/>
        </w:rPr>
        <w:t>，</w:t>
      </w:r>
      <w:r>
        <w:rPr>
          <w:rFonts w:hAnsi="宋体"/>
          <w:sz w:val="24"/>
          <w:szCs w:val="24"/>
        </w:rPr>
        <w:t>凭甲乙双方签字并加盖“华南理工大学实验室与设备管理处仪器设备验收专用章”</w:t>
      </w:r>
      <w:r>
        <w:rPr>
          <w:rFonts w:hAnsi="宋体"/>
          <w:sz w:val="24"/>
          <w:szCs w:val="24"/>
        </w:rPr>
        <w:t>,</w:t>
      </w:r>
      <w:r>
        <w:rPr>
          <w:rFonts w:hAnsi="宋体"/>
          <w:sz w:val="24"/>
          <w:szCs w:val="24"/>
        </w:rPr>
        <w:t>且验收结果为“合格”的验收报告和发票</w:t>
      </w:r>
      <w:r>
        <w:rPr>
          <w:rFonts w:hAnsi="宋体" w:hint="default"/>
          <w:kern w:val="0"/>
          <w:sz w:val="24"/>
          <w:szCs w:val="24"/>
        </w:rPr>
        <w:t>一次</w:t>
      </w:r>
      <w:r>
        <w:rPr>
          <w:rFonts w:hAnsi="宋体"/>
          <w:kern w:val="0"/>
          <w:sz w:val="24"/>
          <w:szCs w:val="24"/>
        </w:rPr>
        <w:t>性</w:t>
      </w:r>
      <w:r>
        <w:rPr>
          <w:rFonts w:hAnsi="宋体" w:hint="default"/>
          <w:kern w:val="0"/>
          <w:sz w:val="24"/>
          <w:szCs w:val="24"/>
        </w:rPr>
        <w:t>付清</w:t>
      </w:r>
      <w:r>
        <w:rPr>
          <w:rFonts w:hAnsi="宋体"/>
          <w:kern w:val="0"/>
          <w:sz w:val="24"/>
          <w:szCs w:val="24"/>
        </w:rPr>
        <w:t>。</w:t>
      </w:r>
    </w:p>
    <w:p w:rsidR="00AF712A" w:rsidRDefault="00315893">
      <w:pPr>
        <w:pStyle w:val="a4"/>
        <w:tabs>
          <w:tab w:val="left" w:pos="721"/>
        </w:tabs>
        <w:snapToGrid w:val="0"/>
        <w:spacing w:line="460" w:lineRule="exact"/>
        <w:ind w:firstLineChars="200" w:firstLine="482"/>
        <w:rPr>
          <w:rFonts w:hAnsi="宋体" w:hint="default"/>
          <w:b/>
          <w:kern w:val="0"/>
          <w:sz w:val="24"/>
          <w:szCs w:val="24"/>
        </w:rPr>
      </w:pPr>
      <w:r>
        <w:rPr>
          <w:rFonts w:hAnsi="宋体"/>
          <w:b/>
          <w:sz w:val="24"/>
          <w:szCs w:val="24"/>
        </w:rPr>
        <w:t>选择采用</w:t>
      </w:r>
      <w:r>
        <w:rPr>
          <w:rFonts w:hAnsi="宋体" w:hint="default"/>
          <w:b/>
          <w:sz w:val="24"/>
          <w:szCs w:val="24"/>
          <w:u w:val="single"/>
        </w:rPr>
        <w:t xml:space="preserve">      </w:t>
      </w:r>
      <w:r>
        <w:rPr>
          <w:rFonts w:hAnsi="宋体"/>
          <w:b/>
          <w:sz w:val="24"/>
          <w:szCs w:val="24"/>
        </w:rPr>
        <w:t>付款方式。</w:t>
      </w:r>
    </w:p>
    <w:p w:rsidR="00AF712A" w:rsidRDefault="00315893">
      <w:pPr>
        <w:pStyle w:val="a4"/>
        <w:spacing w:line="460" w:lineRule="exact"/>
        <w:ind w:firstLineChars="200" w:firstLine="480"/>
        <w:rPr>
          <w:rFonts w:hAnsi="宋体" w:hint="default"/>
          <w:kern w:val="0"/>
          <w:sz w:val="24"/>
          <w:szCs w:val="24"/>
        </w:rPr>
      </w:pPr>
      <w:r>
        <w:rPr>
          <w:rFonts w:hAnsi="宋体"/>
          <w:sz w:val="24"/>
          <w:szCs w:val="24"/>
        </w:rPr>
        <w:t>2.</w:t>
      </w:r>
      <w:r>
        <w:rPr>
          <w:rFonts w:hAnsi="宋体"/>
          <w:sz w:val="24"/>
          <w:szCs w:val="24"/>
        </w:rPr>
        <w:t>乙方收款信息见本合同尾页，乙方不得更换收款人或收款账户。</w:t>
      </w:r>
    </w:p>
    <w:p w:rsidR="00AF712A" w:rsidRDefault="00315893">
      <w:pPr>
        <w:pStyle w:val="a4"/>
        <w:tabs>
          <w:tab w:val="left" w:pos="721"/>
        </w:tabs>
        <w:snapToGrid w:val="0"/>
        <w:spacing w:line="460" w:lineRule="exact"/>
        <w:ind w:firstLineChars="200" w:firstLine="482"/>
        <w:rPr>
          <w:rFonts w:hAnsi="宋体" w:hint="default"/>
          <w:b/>
          <w:kern w:val="0"/>
          <w:sz w:val="24"/>
          <w:szCs w:val="24"/>
        </w:rPr>
      </w:pPr>
      <w:r>
        <w:rPr>
          <w:rFonts w:hAnsi="宋体"/>
          <w:b/>
          <w:kern w:val="0"/>
          <w:sz w:val="24"/>
          <w:szCs w:val="24"/>
        </w:rPr>
        <w:t>四、质量保证</w:t>
      </w:r>
    </w:p>
    <w:p w:rsidR="00AF712A" w:rsidRDefault="00315893">
      <w:pPr>
        <w:pStyle w:val="a4"/>
        <w:tabs>
          <w:tab w:val="left" w:pos="721"/>
        </w:tabs>
        <w:snapToGrid w:val="0"/>
        <w:spacing w:line="460" w:lineRule="exact"/>
        <w:ind w:firstLineChars="200" w:firstLine="480"/>
        <w:rPr>
          <w:rFonts w:hAnsi="宋体" w:hint="default"/>
          <w:kern w:val="0"/>
          <w:sz w:val="24"/>
          <w:szCs w:val="24"/>
        </w:rPr>
      </w:pPr>
      <w:r>
        <w:rPr>
          <w:rFonts w:hAnsi="宋体"/>
          <w:kern w:val="0"/>
          <w:sz w:val="24"/>
          <w:szCs w:val="24"/>
        </w:rPr>
        <w:t>1.</w:t>
      </w:r>
      <w:r>
        <w:rPr>
          <w:rFonts w:hAnsi="宋体"/>
          <w:kern w:val="0"/>
          <w:sz w:val="24"/>
          <w:szCs w:val="24"/>
        </w:rPr>
        <w:t>乙方按照本合同约定向甲方交付合格设备，并保证甲方对交付的设备拥有完全、合法的所有权与处置权。</w:t>
      </w:r>
    </w:p>
    <w:p w:rsidR="00AF712A" w:rsidRDefault="00315893">
      <w:pPr>
        <w:pStyle w:val="a4"/>
        <w:tabs>
          <w:tab w:val="left" w:pos="721"/>
        </w:tabs>
        <w:snapToGrid w:val="0"/>
        <w:spacing w:line="460" w:lineRule="exact"/>
        <w:ind w:firstLineChars="200" w:firstLine="480"/>
        <w:rPr>
          <w:rFonts w:hAnsi="宋体" w:hint="default"/>
          <w:kern w:val="0"/>
          <w:sz w:val="24"/>
          <w:szCs w:val="24"/>
        </w:rPr>
      </w:pPr>
      <w:r>
        <w:rPr>
          <w:rFonts w:hAnsi="宋体"/>
          <w:kern w:val="0"/>
          <w:sz w:val="24"/>
          <w:szCs w:val="24"/>
        </w:rPr>
        <w:t>2.</w:t>
      </w:r>
      <w:r>
        <w:rPr>
          <w:rFonts w:hAnsi="宋体"/>
          <w:kern w:val="0"/>
          <w:sz w:val="24"/>
          <w:szCs w:val="24"/>
        </w:rPr>
        <w:t>乙方在交货前应全面、准确地检验设备的质量、规格和数量，保证交付的设备与合同相符、是全新的产品、无任何质量缺陷及隐患，且必须取得制造厂商签发的质量证明书。</w:t>
      </w:r>
    </w:p>
    <w:p w:rsidR="00AF712A" w:rsidRDefault="00315893">
      <w:pPr>
        <w:pStyle w:val="a4"/>
        <w:tabs>
          <w:tab w:val="left" w:pos="721"/>
        </w:tabs>
        <w:snapToGrid w:val="0"/>
        <w:spacing w:line="460" w:lineRule="exact"/>
        <w:ind w:firstLineChars="200" w:firstLine="480"/>
        <w:rPr>
          <w:rFonts w:hAnsi="宋体" w:hint="default"/>
          <w:kern w:val="0"/>
          <w:sz w:val="24"/>
          <w:szCs w:val="24"/>
        </w:rPr>
      </w:pPr>
      <w:r>
        <w:rPr>
          <w:rFonts w:hAnsi="宋体"/>
          <w:kern w:val="0"/>
          <w:sz w:val="24"/>
          <w:szCs w:val="24"/>
        </w:rPr>
        <w:t>3.</w:t>
      </w:r>
      <w:r>
        <w:rPr>
          <w:rFonts w:hAnsi="宋体"/>
          <w:kern w:val="0"/>
          <w:sz w:val="24"/>
          <w:szCs w:val="24"/>
        </w:rPr>
        <w:t>设备的进口必须符合中华人民共和国进口商品质量管理有关要求，并提供设备合格资料，保证甲方能够安全、合法使用。</w:t>
      </w:r>
    </w:p>
    <w:p w:rsidR="00AF712A" w:rsidRDefault="00315893">
      <w:pPr>
        <w:pStyle w:val="a4"/>
        <w:snapToGrid w:val="0"/>
        <w:spacing w:line="460" w:lineRule="exact"/>
        <w:ind w:firstLineChars="200" w:firstLine="480"/>
        <w:rPr>
          <w:rFonts w:hAnsi="宋体" w:hint="default"/>
          <w:sz w:val="24"/>
          <w:szCs w:val="24"/>
        </w:rPr>
      </w:pPr>
      <w:r>
        <w:rPr>
          <w:rFonts w:hAnsi="宋体"/>
          <w:kern w:val="0"/>
          <w:sz w:val="24"/>
          <w:szCs w:val="24"/>
        </w:rPr>
        <w:t>4.</w:t>
      </w:r>
      <w:r>
        <w:rPr>
          <w:rFonts w:hAnsi="宋体"/>
          <w:sz w:val="24"/>
          <w:szCs w:val="24"/>
        </w:rPr>
        <w:t>本合同设备应符合合同附件、</w:t>
      </w:r>
      <w:r>
        <w:rPr>
          <w:rFonts w:hAnsi="宋体"/>
          <w:sz w:val="24"/>
          <w:szCs w:val="24"/>
        </w:rPr>
        <w:t>采购</w:t>
      </w:r>
      <w:r>
        <w:rPr>
          <w:rFonts w:hAnsi="宋体"/>
          <w:sz w:val="24"/>
          <w:szCs w:val="24"/>
        </w:rPr>
        <w:t>文件所述相关标准，如果没有约定的适用标准，则应符合中华人民共和国国家标准或行业标准。如果国家或行业没有相关标准，则采用设备来源国适用的官方标准。上述标准必须是有关机构发布的最新版本的标准。</w:t>
      </w:r>
      <w:bookmarkStart w:id="1" w:name="_Hlk34524901"/>
      <w:r>
        <w:rPr>
          <w:rFonts w:hAnsi="宋体"/>
          <w:sz w:val="24"/>
          <w:szCs w:val="24"/>
        </w:rPr>
        <w:t>如各标准不一致，以对甲方最有利的标准为准。</w:t>
      </w:r>
      <w:bookmarkEnd w:id="1"/>
    </w:p>
    <w:p w:rsidR="00AF712A" w:rsidRDefault="00315893">
      <w:pPr>
        <w:pStyle w:val="a4"/>
        <w:snapToGrid w:val="0"/>
        <w:spacing w:line="460" w:lineRule="exact"/>
        <w:ind w:firstLineChars="200" w:firstLine="480"/>
        <w:rPr>
          <w:rFonts w:hAnsi="宋体" w:hint="default"/>
          <w:sz w:val="24"/>
          <w:szCs w:val="24"/>
        </w:rPr>
      </w:pPr>
      <w:r>
        <w:rPr>
          <w:rFonts w:hAnsi="宋体"/>
          <w:sz w:val="24"/>
          <w:szCs w:val="24"/>
        </w:rPr>
        <w:t>5.</w:t>
      </w:r>
      <w:r>
        <w:rPr>
          <w:rFonts w:hAnsi="宋体"/>
          <w:sz w:val="24"/>
          <w:szCs w:val="24"/>
        </w:rPr>
        <w:t>乙方应当保证设备的包装符合运输及装卸等要求，足以保护设备在交付甲方前不受锈蚀、损坏或灭失。</w:t>
      </w:r>
    </w:p>
    <w:p w:rsidR="00AF712A" w:rsidRDefault="00315893">
      <w:pPr>
        <w:tabs>
          <w:tab w:val="left" w:pos="721"/>
        </w:tabs>
        <w:snapToGrid w:val="0"/>
        <w:spacing w:line="460" w:lineRule="exact"/>
        <w:ind w:firstLineChars="200" w:firstLine="480"/>
        <w:rPr>
          <w:rFonts w:hAnsi="宋体"/>
          <w:sz w:val="24"/>
        </w:rPr>
      </w:pPr>
      <w:r>
        <w:rPr>
          <w:rFonts w:asciiTheme="minorEastAsia" w:hAnsiTheme="minorEastAsia"/>
          <w:sz w:val="24"/>
        </w:rPr>
        <w:t>6</w:t>
      </w:r>
      <w:r>
        <w:rPr>
          <w:rFonts w:asciiTheme="minorEastAsia" w:hAnsiTheme="minorEastAsia" w:hint="eastAsia"/>
          <w:sz w:val="24"/>
        </w:rPr>
        <w:t>.</w:t>
      </w:r>
      <w:r>
        <w:rPr>
          <w:rFonts w:asciiTheme="minorEastAsia" w:hAnsiTheme="minorEastAsia" w:hint="eastAsia"/>
          <w:sz w:val="24"/>
        </w:rPr>
        <w:t>乙方应当保证设备的各部件、备品备件、质量合格证、操作使用说明、保修单、发票等必要物品随设备一并交付甲方。设备如需安装后使用，应由乙方在设备送达甲方后一周内安装完毕。</w:t>
      </w:r>
    </w:p>
    <w:p w:rsidR="00AF712A" w:rsidRDefault="00315893">
      <w:pPr>
        <w:pStyle w:val="a4"/>
        <w:snapToGrid w:val="0"/>
        <w:spacing w:line="460" w:lineRule="exact"/>
        <w:ind w:firstLineChars="200" w:firstLine="482"/>
        <w:rPr>
          <w:rFonts w:hAnsi="宋体" w:hint="default"/>
          <w:b/>
          <w:sz w:val="24"/>
          <w:szCs w:val="24"/>
        </w:rPr>
      </w:pPr>
      <w:r>
        <w:rPr>
          <w:rFonts w:hAnsi="宋体"/>
          <w:b/>
          <w:sz w:val="24"/>
          <w:szCs w:val="24"/>
        </w:rPr>
        <w:lastRenderedPageBreak/>
        <w:t>五、知识产权</w:t>
      </w:r>
    </w:p>
    <w:p w:rsidR="00AF712A" w:rsidRDefault="00315893">
      <w:pPr>
        <w:pStyle w:val="a4"/>
        <w:snapToGrid w:val="0"/>
        <w:spacing w:line="460" w:lineRule="exact"/>
        <w:ind w:firstLineChars="200" w:firstLine="480"/>
        <w:rPr>
          <w:rFonts w:hAnsi="宋体" w:hint="default"/>
          <w:sz w:val="24"/>
          <w:szCs w:val="24"/>
        </w:rPr>
      </w:pPr>
      <w:r>
        <w:rPr>
          <w:rFonts w:hAnsi="宋体"/>
          <w:sz w:val="24"/>
          <w:szCs w:val="24"/>
        </w:rPr>
        <w:t>1.</w:t>
      </w:r>
      <w:r>
        <w:rPr>
          <w:rFonts w:hAnsi="宋体"/>
          <w:sz w:val="24"/>
          <w:szCs w:val="24"/>
        </w:rPr>
        <w:t>乙方保证其交付的设备无任何专利权、著作权、商标权及其他知识产权方面的限制，不侵犯任何专利、商标、企业或贸易名称、版权、肖像权、技术秘密、商业秘密或其他任何权益。</w:t>
      </w:r>
    </w:p>
    <w:p w:rsidR="00AF712A" w:rsidRDefault="00315893">
      <w:pPr>
        <w:pStyle w:val="a4"/>
        <w:snapToGrid w:val="0"/>
        <w:spacing w:line="460" w:lineRule="exact"/>
        <w:ind w:firstLineChars="200" w:firstLine="480"/>
        <w:rPr>
          <w:rFonts w:hAnsi="宋体" w:hint="default"/>
          <w:sz w:val="24"/>
          <w:szCs w:val="24"/>
        </w:rPr>
      </w:pPr>
      <w:r>
        <w:rPr>
          <w:rFonts w:hAnsi="宋体"/>
          <w:sz w:val="24"/>
          <w:szCs w:val="24"/>
        </w:rPr>
        <w:t>2.</w:t>
      </w:r>
      <w:r>
        <w:rPr>
          <w:rFonts w:hAnsi="宋体"/>
          <w:sz w:val="24"/>
          <w:szCs w:val="24"/>
        </w:rPr>
        <w:t>甲方使用该设备或设备的任何一部分时，免受第三方提出的侵犯其著作权、专利权、商标权或其他知识产权的起诉。如发生此类纠纷，由乙方承担因此给甲方造成的一切损失</w:t>
      </w:r>
      <w:r>
        <w:rPr>
          <w:rFonts w:asciiTheme="minorEastAsia" w:hAnsiTheme="minorEastAsia"/>
          <w:sz w:val="24"/>
          <w:szCs w:val="24"/>
        </w:rPr>
        <w:t>（包括但不限于律师费、诉讼费、保全费、担保费、交通费、差旅费、鉴定费等）</w:t>
      </w:r>
      <w:r>
        <w:rPr>
          <w:rFonts w:hAnsi="宋体"/>
          <w:sz w:val="24"/>
          <w:szCs w:val="24"/>
        </w:rPr>
        <w:t>，且甲方有权暂停向乙方支付合同款项，直至纠纷处理完毕。</w:t>
      </w:r>
    </w:p>
    <w:p w:rsidR="00AF712A" w:rsidRDefault="00315893">
      <w:pPr>
        <w:pStyle w:val="a4"/>
        <w:snapToGrid w:val="0"/>
        <w:spacing w:line="460" w:lineRule="exact"/>
        <w:ind w:firstLineChars="200" w:firstLine="480"/>
        <w:rPr>
          <w:rFonts w:hAnsi="宋体" w:hint="default"/>
          <w:sz w:val="24"/>
          <w:szCs w:val="24"/>
        </w:rPr>
      </w:pPr>
      <w:r>
        <w:rPr>
          <w:rFonts w:hAnsi="宋体"/>
          <w:sz w:val="24"/>
          <w:szCs w:val="24"/>
        </w:rPr>
        <w:t>3.</w:t>
      </w:r>
      <w:r>
        <w:rPr>
          <w:rFonts w:hAnsi="宋体"/>
          <w:sz w:val="24"/>
          <w:szCs w:val="24"/>
        </w:rPr>
        <w:t>乙方为执行本合同而提供的技术资料、软件的使用权归甲方所有。</w:t>
      </w:r>
    </w:p>
    <w:p w:rsidR="00AF712A" w:rsidRDefault="00315893">
      <w:pPr>
        <w:pStyle w:val="a4"/>
        <w:snapToGrid w:val="0"/>
        <w:spacing w:line="460" w:lineRule="exact"/>
        <w:ind w:firstLineChars="200" w:firstLine="482"/>
        <w:rPr>
          <w:rFonts w:hAnsi="宋体" w:hint="default"/>
          <w:b/>
          <w:sz w:val="24"/>
          <w:szCs w:val="24"/>
        </w:rPr>
      </w:pPr>
      <w:r>
        <w:rPr>
          <w:rFonts w:hAnsi="宋体"/>
          <w:b/>
          <w:sz w:val="24"/>
          <w:szCs w:val="24"/>
        </w:rPr>
        <w:t>六、检验与验收</w:t>
      </w:r>
    </w:p>
    <w:p w:rsidR="00AF712A" w:rsidRDefault="00315893">
      <w:pPr>
        <w:pStyle w:val="a4"/>
        <w:snapToGrid w:val="0"/>
        <w:spacing w:line="460" w:lineRule="exact"/>
        <w:ind w:firstLineChars="200" w:firstLine="480"/>
        <w:rPr>
          <w:rFonts w:hAnsi="宋体" w:hint="default"/>
          <w:sz w:val="24"/>
          <w:szCs w:val="24"/>
        </w:rPr>
      </w:pPr>
      <w:r>
        <w:rPr>
          <w:rFonts w:hAnsi="宋体"/>
          <w:sz w:val="24"/>
          <w:szCs w:val="24"/>
        </w:rPr>
        <w:t>1.</w:t>
      </w:r>
      <w:r>
        <w:rPr>
          <w:rFonts w:hAnsi="宋体"/>
          <w:sz w:val="24"/>
          <w:szCs w:val="24"/>
        </w:rPr>
        <w:t>乙方负责将设备运输至交货地点，并支付因此所发生的一切运杂费用，包括但不限于运输费、保险费、装卸费、出口税费等。</w:t>
      </w:r>
    </w:p>
    <w:p w:rsidR="00AF712A" w:rsidRDefault="00315893">
      <w:pPr>
        <w:pStyle w:val="a4"/>
        <w:snapToGrid w:val="0"/>
        <w:spacing w:line="460" w:lineRule="exact"/>
        <w:ind w:firstLineChars="200" w:firstLine="480"/>
        <w:rPr>
          <w:rFonts w:hAnsi="宋体" w:hint="default"/>
          <w:sz w:val="24"/>
          <w:szCs w:val="24"/>
        </w:rPr>
      </w:pPr>
      <w:r>
        <w:rPr>
          <w:rFonts w:hAnsi="宋体"/>
          <w:sz w:val="24"/>
          <w:szCs w:val="24"/>
        </w:rPr>
        <w:t>2.</w:t>
      </w:r>
      <w:r>
        <w:rPr>
          <w:rFonts w:hAnsi="宋体"/>
          <w:sz w:val="24"/>
          <w:szCs w:val="24"/>
        </w:rPr>
        <w:t>设备抵达交货地点后，甲方就设备质量、规格和数量进行初步检验。如果发现设备的包装损坏、不符合包装要求或设备的质量、型号、规格和数量等与合同不符，甲方有权拒收设备。乙方应在甲方指定的时间内重新向甲方交付设备，如果重新交付的设备仍与合同约定不符，甲方有权解除合同。</w:t>
      </w:r>
    </w:p>
    <w:p w:rsidR="00AF712A" w:rsidRDefault="00315893">
      <w:pPr>
        <w:pStyle w:val="a4"/>
        <w:snapToGrid w:val="0"/>
        <w:spacing w:line="460" w:lineRule="exact"/>
        <w:ind w:firstLineChars="200" w:firstLine="480"/>
        <w:rPr>
          <w:rFonts w:hAnsi="宋体" w:hint="default"/>
          <w:sz w:val="24"/>
          <w:szCs w:val="24"/>
        </w:rPr>
      </w:pPr>
      <w:r>
        <w:rPr>
          <w:rFonts w:hAnsi="宋体"/>
          <w:sz w:val="24"/>
          <w:szCs w:val="24"/>
        </w:rPr>
        <w:t>3.</w:t>
      </w:r>
      <w:r>
        <w:rPr>
          <w:rFonts w:hAnsi="宋体"/>
          <w:sz w:val="24"/>
          <w:szCs w:val="24"/>
        </w:rPr>
        <w:t>设备验收由甲方聘请专家组和乙方联合在华南理工大学指定地点进行，验收时间由甲方确定。乙方未派员参加的，视为认可验</w:t>
      </w:r>
      <w:r>
        <w:rPr>
          <w:rFonts w:hAnsi="宋体"/>
          <w:sz w:val="24"/>
          <w:szCs w:val="24"/>
        </w:rPr>
        <w:t>收结果。</w:t>
      </w:r>
    </w:p>
    <w:p w:rsidR="00AF712A" w:rsidRDefault="00315893">
      <w:pPr>
        <w:pStyle w:val="a4"/>
        <w:snapToGrid w:val="0"/>
        <w:spacing w:line="460" w:lineRule="exact"/>
        <w:ind w:firstLineChars="200" w:firstLine="480"/>
        <w:rPr>
          <w:rFonts w:hAnsi="宋体" w:hint="default"/>
          <w:sz w:val="24"/>
          <w:szCs w:val="24"/>
        </w:rPr>
      </w:pPr>
      <w:r>
        <w:rPr>
          <w:rFonts w:hAnsi="宋体"/>
          <w:sz w:val="24"/>
          <w:szCs w:val="24"/>
        </w:rPr>
        <w:t>4.</w:t>
      </w:r>
      <w:r>
        <w:rPr>
          <w:rFonts w:hAnsi="宋体"/>
          <w:sz w:val="24"/>
          <w:szCs w:val="24"/>
        </w:rPr>
        <w:t>设备的验收标准按照本合同及</w:t>
      </w:r>
      <w:r>
        <w:rPr>
          <w:rFonts w:hAnsi="宋体"/>
          <w:sz w:val="24"/>
          <w:szCs w:val="24"/>
        </w:rPr>
        <w:t>采购</w:t>
      </w:r>
      <w:r>
        <w:rPr>
          <w:rFonts w:hAnsi="宋体"/>
          <w:sz w:val="24"/>
          <w:szCs w:val="24"/>
        </w:rPr>
        <w:t>文件中列明的技术参数、规格、性能指标等执行。</w:t>
      </w:r>
    </w:p>
    <w:p w:rsidR="00AF712A" w:rsidRDefault="00315893">
      <w:pPr>
        <w:pStyle w:val="a4"/>
        <w:snapToGrid w:val="0"/>
        <w:spacing w:line="460" w:lineRule="exact"/>
        <w:ind w:firstLineChars="200" w:firstLine="480"/>
        <w:rPr>
          <w:rFonts w:hAnsi="宋体" w:hint="default"/>
          <w:sz w:val="24"/>
          <w:szCs w:val="24"/>
        </w:rPr>
      </w:pPr>
      <w:r>
        <w:rPr>
          <w:rFonts w:hAnsi="宋体"/>
          <w:sz w:val="24"/>
          <w:szCs w:val="24"/>
        </w:rPr>
        <w:t>5.</w:t>
      </w:r>
      <w:r>
        <w:rPr>
          <w:rFonts w:hAnsi="宋体"/>
          <w:sz w:val="24"/>
          <w:szCs w:val="24"/>
        </w:rPr>
        <w:t>设备验收合格后，甲方按合同约定向乙方付款，乙方同时承担起设备的售后服务责任。</w:t>
      </w:r>
    </w:p>
    <w:p w:rsidR="00AF712A" w:rsidRDefault="00315893">
      <w:pPr>
        <w:pStyle w:val="a4"/>
        <w:snapToGrid w:val="0"/>
        <w:spacing w:line="460" w:lineRule="exact"/>
        <w:ind w:firstLineChars="200" w:firstLine="480"/>
        <w:rPr>
          <w:rFonts w:hAnsi="宋体" w:hint="default"/>
          <w:sz w:val="24"/>
          <w:szCs w:val="24"/>
        </w:rPr>
      </w:pPr>
      <w:r>
        <w:rPr>
          <w:rFonts w:hAnsi="宋体"/>
          <w:sz w:val="24"/>
          <w:szCs w:val="24"/>
        </w:rPr>
        <w:t xml:space="preserve">6. </w:t>
      </w:r>
      <w:r>
        <w:rPr>
          <w:rFonts w:hAnsi="宋体"/>
          <w:sz w:val="24"/>
          <w:szCs w:val="24"/>
        </w:rPr>
        <w:t>验收不合格，甲方有权要求乙方重新提供设备，或有权解除合同。乙方应在甲方指定的期限内重新提供设备，并承担因此而发生的全部费用，赔偿由此给甲方造成的损失。</w:t>
      </w:r>
    </w:p>
    <w:p w:rsidR="00AF712A" w:rsidRDefault="00315893">
      <w:pPr>
        <w:pStyle w:val="a4"/>
        <w:tabs>
          <w:tab w:val="left" w:pos="721"/>
        </w:tabs>
        <w:snapToGrid w:val="0"/>
        <w:spacing w:line="460" w:lineRule="exact"/>
        <w:ind w:firstLineChars="200" w:firstLine="482"/>
        <w:rPr>
          <w:rFonts w:hAnsi="宋体" w:hint="default"/>
          <w:b/>
          <w:sz w:val="24"/>
          <w:szCs w:val="24"/>
        </w:rPr>
      </w:pPr>
      <w:r>
        <w:rPr>
          <w:rFonts w:hAnsi="宋体"/>
          <w:b/>
          <w:sz w:val="24"/>
          <w:szCs w:val="24"/>
        </w:rPr>
        <w:t>七、售后服务</w:t>
      </w:r>
    </w:p>
    <w:p w:rsidR="00AF712A" w:rsidRDefault="00315893">
      <w:pPr>
        <w:pStyle w:val="a4"/>
        <w:tabs>
          <w:tab w:val="left" w:pos="721"/>
        </w:tabs>
        <w:snapToGrid w:val="0"/>
        <w:spacing w:line="460" w:lineRule="exact"/>
        <w:ind w:firstLineChars="200" w:firstLine="480"/>
        <w:rPr>
          <w:rFonts w:hAnsi="宋体" w:hint="default"/>
          <w:sz w:val="24"/>
          <w:szCs w:val="24"/>
        </w:rPr>
      </w:pPr>
      <w:r>
        <w:rPr>
          <w:rFonts w:hAnsi="宋体"/>
          <w:sz w:val="24"/>
          <w:szCs w:val="24"/>
        </w:rPr>
        <w:t>1.</w:t>
      </w:r>
      <w:r>
        <w:rPr>
          <w:rFonts w:hAnsi="宋体"/>
          <w:sz w:val="24"/>
          <w:szCs w:val="24"/>
        </w:rPr>
        <w:t>合同设备的质量保证期从合同设备经甲方验收合格之日起计算，乙方按照合同约定履行质保服务责任，服务内容详见附件</w:t>
      </w:r>
      <w:r>
        <w:rPr>
          <w:rFonts w:hAnsi="宋体"/>
          <w:sz w:val="24"/>
          <w:szCs w:val="24"/>
        </w:rPr>
        <w:t>2</w:t>
      </w:r>
      <w:r>
        <w:rPr>
          <w:rFonts w:hAnsi="宋体"/>
          <w:sz w:val="24"/>
          <w:szCs w:val="24"/>
        </w:rPr>
        <w:t>。</w:t>
      </w:r>
    </w:p>
    <w:p w:rsidR="00AF712A" w:rsidRDefault="00315893">
      <w:pPr>
        <w:pStyle w:val="a4"/>
        <w:tabs>
          <w:tab w:val="left" w:pos="721"/>
        </w:tabs>
        <w:snapToGrid w:val="0"/>
        <w:spacing w:line="460" w:lineRule="exact"/>
        <w:ind w:firstLineChars="200" w:firstLine="480"/>
        <w:rPr>
          <w:rFonts w:hAnsi="宋体" w:hint="default"/>
          <w:sz w:val="24"/>
          <w:szCs w:val="24"/>
        </w:rPr>
      </w:pPr>
      <w:r>
        <w:rPr>
          <w:rFonts w:hAnsi="宋体"/>
          <w:sz w:val="24"/>
          <w:szCs w:val="24"/>
        </w:rPr>
        <w:t>2.</w:t>
      </w:r>
      <w:r>
        <w:rPr>
          <w:rFonts w:hAnsi="宋体"/>
          <w:sz w:val="24"/>
          <w:szCs w:val="24"/>
        </w:rPr>
        <w:t>质量保证期内，如甲方发现设备存在质量问题或设备出</w:t>
      </w:r>
      <w:r>
        <w:rPr>
          <w:rFonts w:hAnsi="宋体"/>
          <w:sz w:val="24"/>
          <w:szCs w:val="24"/>
        </w:rPr>
        <w:t>现故障，有权要求乙方进行免费维修或退换，乙方应在甲方指定的期限内完成维修或退换设备，并</w:t>
      </w:r>
      <w:r>
        <w:rPr>
          <w:rFonts w:hAnsi="宋体"/>
          <w:sz w:val="24"/>
          <w:szCs w:val="24"/>
        </w:rPr>
        <w:lastRenderedPageBreak/>
        <w:t>承担修理、退换的全部费用。在原设备经维修恢复正常使用前，或新更换的设备经甲方验收合格前，乙方应向甲方提供主要参数不低于原设备的替代设备并保证其正常运行，以尽量减少甲方的损失。</w:t>
      </w:r>
    </w:p>
    <w:p w:rsidR="00AF712A" w:rsidRDefault="00315893">
      <w:pPr>
        <w:pStyle w:val="a4"/>
        <w:tabs>
          <w:tab w:val="left" w:pos="721"/>
        </w:tabs>
        <w:snapToGrid w:val="0"/>
        <w:spacing w:line="460" w:lineRule="exact"/>
        <w:ind w:firstLineChars="200" w:firstLine="480"/>
        <w:rPr>
          <w:rFonts w:hAnsi="宋体" w:hint="default"/>
          <w:sz w:val="24"/>
          <w:szCs w:val="24"/>
        </w:rPr>
      </w:pPr>
      <w:r>
        <w:rPr>
          <w:rFonts w:hAnsi="宋体"/>
          <w:sz w:val="24"/>
          <w:szCs w:val="24"/>
        </w:rPr>
        <w:t>3.</w:t>
      </w:r>
      <w:r>
        <w:rPr>
          <w:rFonts w:hAnsi="宋体"/>
          <w:sz w:val="24"/>
          <w:szCs w:val="24"/>
        </w:rPr>
        <w:t>设备售后服务由非乙方的第三方提供的，乙方应于设备送达甲方时一并向甲方提供有效的、涵盖本合同标的的乙方与第三方间的售后服务协议或由第三方给予乙方的售后服务承诺书，承诺书应依据采购文件确定的货物售后服务条款制定。乙方对该第三方的服务承担连带责任，第三</w:t>
      </w:r>
      <w:r>
        <w:rPr>
          <w:rFonts w:hAnsi="宋体"/>
          <w:sz w:val="24"/>
          <w:szCs w:val="24"/>
        </w:rPr>
        <w:t>方服务达不到本合同要求的，甲方有权要求乙方承担赔偿责任及违约责任。</w:t>
      </w:r>
    </w:p>
    <w:p w:rsidR="00AF712A" w:rsidRDefault="00315893">
      <w:pPr>
        <w:pStyle w:val="a4"/>
        <w:tabs>
          <w:tab w:val="left" w:pos="721"/>
        </w:tabs>
        <w:snapToGrid w:val="0"/>
        <w:spacing w:line="460" w:lineRule="exact"/>
        <w:ind w:firstLineChars="200" w:firstLine="480"/>
        <w:rPr>
          <w:rFonts w:hAnsi="宋体" w:hint="default"/>
          <w:sz w:val="24"/>
          <w:szCs w:val="24"/>
        </w:rPr>
      </w:pPr>
      <w:r>
        <w:rPr>
          <w:rFonts w:hAnsi="宋体"/>
          <w:sz w:val="24"/>
          <w:szCs w:val="24"/>
        </w:rPr>
        <w:t>4.</w:t>
      </w:r>
      <w:r>
        <w:rPr>
          <w:rFonts w:hAnsi="宋体"/>
          <w:sz w:val="24"/>
          <w:szCs w:val="24"/>
        </w:rPr>
        <w:t>质量保证期满后，如有零部件出现故障，且属于寿命异常问题（明显短于该零部件正常寿命）的，由乙方负责免费更换及维修。</w:t>
      </w:r>
    </w:p>
    <w:p w:rsidR="00AF712A" w:rsidRDefault="00315893">
      <w:pPr>
        <w:pStyle w:val="a4"/>
        <w:tabs>
          <w:tab w:val="left" w:pos="721"/>
        </w:tabs>
        <w:snapToGrid w:val="0"/>
        <w:spacing w:line="460" w:lineRule="exact"/>
        <w:ind w:firstLineChars="200" w:firstLine="480"/>
        <w:rPr>
          <w:rFonts w:hAnsi="宋体" w:hint="default"/>
          <w:sz w:val="24"/>
          <w:szCs w:val="24"/>
        </w:rPr>
      </w:pPr>
      <w:r>
        <w:rPr>
          <w:rFonts w:hAnsi="宋体"/>
          <w:sz w:val="24"/>
          <w:szCs w:val="24"/>
        </w:rPr>
        <w:t>5.</w:t>
      </w:r>
      <w:r>
        <w:rPr>
          <w:rFonts w:hAnsi="宋体"/>
          <w:sz w:val="24"/>
          <w:szCs w:val="24"/>
        </w:rPr>
        <w:t>质量保证期满后，应甲方要求，乙方应参考市场价格，向甲方优惠提供必须的零配件，如有约定则以约定为准。</w:t>
      </w:r>
    </w:p>
    <w:p w:rsidR="00AF712A" w:rsidRDefault="00315893">
      <w:pPr>
        <w:pStyle w:val="a4"/>
        <w:tabs>
          <w:tab w:val="left" w:pos="721"/>
        </w:tabs>
        <w:snapToGrid w:val="0"/>
        <w:spacing w:line="460" w:lineRule="exact"/>
        <w:ind w:firstLineChars="200" w:firstLine="482"/>
        <w:rPr>
          <w:rFonts w:hAnsi="宋体" w:hint="default"/>
          <w:b/>
          <w:sz w:val="24"/>
          <w:szCs w:val="24"/>
        </w:rPr>
      </w:pPr>
      <w:r>
        <w:rPr>
          <w:rFonts w:hAnsi="宋体"/>
          <w:b/>
          <w:sz w:val="24"/>
          <w:szCs w:val="24"/>
        </w:rPr>
        <w:t>八、风险承担</w:t>
      </w:r>
      <w:r>
        <w:rPr>
          <w:rFonts w:hAnsi="宋体"/>
          <w:b/>
          <w:sz w:val="24"/>
          <w:szCs w:val="24"/>
        </w:rPr>
        <w:t xml:space="preserve"> </w:t>
      </w:r>
    </w:p>
    <w:p w:rsidR="00AF712A" w:rsidRDefault="00315893">
      <w:pPr>
        <w:pStyle w:val="a4"/>
        <w:tabs>
          <w:tab w:val="left" w:pos="721"/>
        </w:tabs>
        <w:snapToGrid w:val="0"/>
        <w:spacing w:line="460" w:lineRule="exact"/>
        <w:ind w:firstLineChars="200" w:firstLine="480"/>
        <w:rPr>
          <w:rFonts w:hAnsi="宋体" w:hint="default"/>
          <w:sz w:val="24"/>
          <w:szCs w:val="24"/>
        </w:rPr>
      </w:pPr>
      <w:r>
        <w:rPr>
          <w:rFonts w:hAnsi="宋体"/>
          <w:sz w:val="24"/>
          <w:szCs w:val="24"/>
        </w:rPr>
        <w:t>1.</w:t>
      </w:r>
      <w:r>
        <w:rPr>
          <w:rFonts w:hAnsi="宋体"/>
          <w:sz w:val="24"/>
          <w:szCs w:val="24"/>
        </w:rPr>
        <w:t>在设备验收合格前，设备毁损、灭失的风险由乙方承担，验收合格后由甲方承担。</w:t>
      </w:r>
    </w:p>
    <w:p w:rsidR="00AF712A" w:rsidRDefault="00315893">
      <w:pPr>
        <w:pStyle w:val="a4"/>
        <w:tabs>
          <w:tab w:val="left" w:pos="721"/>
        </w:tabs>
        <w:snapToGrid w:val="0"/>
        <w:spacing w:line="460" w:lineRule="exact"/>
        <w:ind w:firstLineChars="200" w:firstLine="480"/>
        <w:rPr>
          <w:rFonts w:hAnsi="宋体" w:hint="default"/>
          <w:sz w:val="24"/>
          <w:szCs w:val="24"/>
        </w:rPr>
      </w:pPr>
      <w:r>
        <w:rPr>
          <w:rFonts w:hAnsi="宋体"/>
          <w:sz w:val="24"/>
          <w:szCs w:val="24"/>
        </w:rPr>
        <w:t>2.</w:t>
      </w:r>
      <w:r>
        <w:rPr>
          <w:rFonts w:hAnsi="宋体"/>
          <w:sz w:val="24"/>
          <w:szCs w:val="24"/>
        </w:rPr>
        <w:t>甲方因设备不符合合同约定而拒绝接收设备或解除合同的，设备毁损、灭失的风险由乙方承担。</w:t>
      </w:r>
    </w:p>
    <w:p w:rsidR="00AF712A" w:rsidRDefault="00315893">
      <w:pPr>
        <w:pStyle w:val="a4"/>
        <w:tabs>
          <w:tab w:val="left" w:pos="721"/>
        </w:tabs>
        <w:snapToGrid w:val="0"/>
        <w:spacing w:line="460" w:lineRule="exact"/>
        <w:ind w:firstLineChars="200" w:firstLine="480"/>
        <w:rPr>
          <w:rFonts w:hAnsi="宋体" w:hint="default"/>
          <w:sz w:val="24"/>
          <w:szCs w:val="24"/>
        </w:rPr>
      </w:pPr>
      <w:r>
        <w:rPr>
          <w:rFonts w:hAnsi="宋体"/>
          <w:sz w:val="24"/>
          <w:szCs w:val="24"/>
        </w:rPr>
        <w:t>3.</w:t>
      </w:r>
      <w:r>
        <w:rPr>
          <w:rFonts w:hAnsi="宋体"/>
          <w:sz w:val="24"/>
          <w:szCs w:val="24"/>
        </w:rPr>
        <w:t>在乙方承担设备毁损、灭失风险期间，如设备毁损或灭失，乙方应于甲方指定的时间内重新提供符合合同约定的设备，否则，视为乙方逾期交货。</w:t>
      </w:r>
    </w:p>
    <w:p w:rsidR="00AF712A" w:rsidRDefault="00315893">
      <w:pPr>
        <w:pStyle w:val="a4"/>
        <w:tabs>
          <w:tab w:val="left" w:pos="721"/>
        </w:tabs>
        <w:snapToGrid w:val="0"/>
        <w:spacing w:line="460" w:lineRule="exact"/>
        <w:ind w:firstLineChars="200" w:firstLine="480"/>
        <w:rPr>
          <w:rFonts w:hAnsi="宋体" w:hint="default"/>
          <w:sz w:val="24"/>
          <w:szCs w:val="24"/>
        </w:rPr>
      </w:pPr>
      <w:r>
        <w:rPr>
          <w:rFonts w:hAnsi="宋体"/>
          <w:sz w:val="24"/>
          <w:szCs w:val="24"/>
        </w:rPr>
        <w:t>4.</w:t>
      </w:r>
      <w:r>
        <w:rPr>
          <w:rFonts w:hAnsi="宋体"/>
          <w:sz w:val="24"/>
          <w:szCs w:val="24"/>
        </w:rPr>
        <w:t>在甲方承担设备毁损、灭失风险期间，不影响乙方按本合同约定履行其他义务，否则甲方有追究其违约责任的权利。</w:t>
      </w:r>
    </w:p>
    <w:p w:rsidR="00AF712A" w:rsidRDefault="00315893">
      <w:pPr>
        <w:pStyle w:val="a4"/>
        <w:tabs>
          <w:tab w:val="left" w:pos="721"/>
        </w:tabs>
        <w:snapToGrid w:val="0"/>
        <w:spacing w:line="460" w:lineRule="exact"/>
        <w:ind w:firstLineChars="200" w:firstLine="482"/>
        <w:rPr>
          <w:rFonts w:hAnsi="宋体" w:hint="default"/>
          <w:b/>
          <w:sz w:val="24"/>
          <w:szCs w:val="24"/>
        </w:rPr>
      </w:pPr>
      <w:r>
        <w:rPr>
          <w:rFonts w:hAnsi="宋体"/>
          <w:b/>
          <w:sz w:val="24"/>
          <w:szCs w:val="24"/>
        </w:rPr>
        <w:t>九、违约责任</w:t>
      </w:r>
    </w:p>
    <w:p w:rsidR="00AF712A" w:rsidRDefault="00315893">
      <w:pPr>
        <w:pStyle w:val="a4"/>
        <w:tabs>
          <w:tab w:val="left" w:pos="721"/>
        </w:tabs>
        <w:snapToGrid w:val="0"/>
        <w:spacing w:line="460" w:lineRule="exact"/>
        <w:ind w:firstLineChars="200" w:firstLine="480"/>
        <w:rPr>
          <w:rFonts w:hAnsi="宋体" w:hint="default"/>
          <w:sz w:val="24"/>
          <w:szCs w:val="24"/>
        </w:rPr>
      </w:pPr>
      <w:r>
        <w:rPr>
          <w:rFonts w:hAnsi="宋体"/>
          <w:sz w:val="24"/>
          <w:szCs w:val="24"/>
        </w:rPr>
        <w:t>1.</w:t>
      </w:r>
      <w:r>
        <w:rPr>
          <w:rFonts w:hAnsi="宋体"/>
          <w:sz w:val="24"/>
          <w:szCs w:val="24"/>
        </w:rPr>
        <w:t>乙方逾期交货，每逾期一天应向甲方支付合同总价千分之五的违约金。甲方有权直接从应付给乙方的合同款项中扣除该违约金，直至乙方交付合同设备为止。</w:t>
      </w:r>
    </w:p>
    <w:p w:rsidR="00AF712A" w:rsidRDefault="00315893">
      <w:pPr>
        <w:pStyle w:val="a4"/>
        <w:tabs>
          <w:tab w:val="left" w:pos="721"/>
        </w:tabs>
        <w:snapToGrid w:val="0"/>
        <w:spacing w:line="460" w:lineRule="exact"/>
        <w:ind w:firstLineChars="200" w:firstLine="480"/>
        <w:rPr>
          <w:rFonts w:hAnsi="宋体" w:hint="default"/>
          <w:sz w:val="24"/>
          <w:szCs w:val="24"/>
        </w:rPr>
      </w:pPr>
      <w:r>
        <w:rPr>
          <w:rFonts w:hAnsi="宋体"/>
          <w:sz w:val="24"/>
          <w:szCs w:val="24"/>
        </w:rPr>
        <w:t>2.</w:t>
      </w:r>
      <w:r>
        <w:rPr>
          <w:rFonts w:hAnsi="宋体"/>
          <w:sz w:val="24"/>
          <w:szCs w:val="24"/>
        </w:rPr>
        <w:t>甲方无故逾期付款，经乙方催告后无正当理由且仍不支付的，每逾期一天，应向乙方支付</w:t>
      </w:r>
      <w:r>
        <w:rPr>
          <w:rFonts w:asciiTheme="minorEastAsia" w:hAnsiTheme="minorEastAsia"/>
          <w:sz w:val="24"/>
          <w:szCs w:val="24"/>
        </w:rPr>
        <w:t>当期应付</w:t>
      </w:r>
      <w:r>
        <w:rPr>
          <w:rFonts w:hAnsi="宋体"/>
          <w:sz w:val="24"/>
          <w:szCs w:val="24"/>
        </w:rPr>
        <w:t>未付合同款项万分之五的</w:t>
      </w:r>
      <w:r>
        <w:rPr>
          <w:rFonts w:hAnsi="宋体"/>
          <w:sz w:val="24"/>
          <w:szCs w:val="24"/>
        </w:rPr>
        <w:t>违约金，但总额不超过合同总价的</w:t>
      </w:r>
      <w:r>
        <w:rPr>
          <w:rFonts w:hAnsi="宋体"/>
          <w:sz w:val="24"/>
          <w:szCs w:val="24"/>
        </w:rPr>
        <w:t>5</w:t>
      </w:r>
      <w:r>
        <w:rPr>
          <w:rFonts w:hAnsi="宋体"/>
          <w:sz w:val="24"/>
          <w:szCs w:val="24"/>
        </w:rPr>
        <w:t>％。</w:t>
      </w:r>
    </w:p>
    <w:p w:rsidR="00AF712A" w:rsidRDefault="00315893">
      <w:pPr>
        <w:pStyle w:val="a4"/>
        <w:tabs>
          <w:tab w:val="left" w:pos="721"/>
        </w:tabs>
        <w:snapToGrid w:val="0"/>
        <w:spacing w:line="460" w:lineRule="exact"/>
        <w:ind w:firstLineChars="200" w:firstLine="480"/>
        <w:rPr>
          <w:rFonts w:hAnsi="宋体" w:hint="default"/>
          <w:sz w:val="24"/>
          <w:szCs w:val="24"/>
        </w:rPr>
      </w:pPr>
      <w:r>
        <w:rPr>
          <w:rFonts w:hAnsi="宋体"/>
          <w:sz w:val="24"/>
          <w:szCs w:val="24"/>
        </w:rPr>
        <w:t>3.</w:t>
      </w:r>
      <w:r>
        <w:rPr>
          <w:rFonts w:hAnsi="宋体"/>
          <w:sz w:val="24"/>
          <w:szCs w:val="24"/>
        </w:rPr>
        <w:t>如乙方未按合同提供保修服务，甲方有权自行委托第三方提供甲方所需要的技术支持和维修服务，由此造成的包括但不限于第三方维保费用、甲方其他经</w:t>
      </w:r>
      <w:r>
        <w:rPr>
          <w:rFonts w:hAnsi="宋体"/>
          <w:sz w:val="24"/>
          <w:szCs w:val="24"/>
        </w:rPr>
        <w:lastRenderedPageBreak/>
        <w:t>济损失等均由乙方承担。</w:t>
      </w:r>
    </w:p>
    <w:p w:rsidR="00AF712A" w:rsidRDefault="00315893">
      <w:pPr>
        <w:pStyle w:val="a4"/>
        <w:tabs>
          <w:tab w:val="left" w:pos="721"/>
        </w:tabs>
        <w:snapToGrid w:val="0"/>
        <w:spacing w:line="460" w:lineRule="exact"/>
        <w:ind w:firstLineChars="200" w:firstLine="480"/>
        <w:rPr>
          <w:rFonts w:hAnsi="宋体" w:hint="default"/>
          <w:sz w:val="24"/>
          <w:szCs w:val="24"/>
        </w:rPr>
      </w:pPr>
      <w:r>
        <w:rPr>
          <w:rFonts w:hAnsi="宋体"/>
          <w:sz w:val="24"/>
          <w:szCs w:val="24"/>
        </w:rPr>
        <w:t>4.</w:t>
      </w:r>
      <w:r>
        <w:rPr>
          <w:rFonts w:hAnsi="宋体"/>
          <w:sz w:val="24"/>
          <w:szCs w:val="24"/>
        </w:rPr>
        <w:t>有以下情形之一，甲方有权解除合同：</w:t>
      </w:r>
      <w:r>
        <w:rPr>
          <w:rFonts w:hAnsi="宋体"/>
          <w:sz w:val="24"/>
          <w:szCs w:val="24"/>
        </w:rPr>
        <w:t xml:space="preserve"> </w:t>
      </w:r>
    </w:p>
    <w:p w:rsidR="00AF712A" w:rsidRDefault="00315893">
      <w:pPr>
        <w:pStyle w:val="a4"/>
        <w:tabs>
          <w:tab w:val="left" w:pos="721"/>
        </w:tabs>
        <w:snapToGrid w:val="0"/>
        <w:spacing w:line="460" w:lineRule="exact"/>
        <w:ind w:firstLineChars="200" w:firstLine="480"/>
        <w:rPr>
          <w:rFonts w:hAnsi="宋体" w:hint="default"/>
          <w:sz w:val="24"/>
          <w:szCs w:val="24"/>
        </w:rPr>
      </w:pPr>
      <w:r>
        <w:rPr>
          <w:rFonts w:hAnsi="宋体"/>
          <w:sz w:val="24"/>
          <w:szCs w:val="24"/>
        </w:rPr>
        <w:t>（</w:t>
      </w:r>
      <w:r>
        <w:rPr>
          <w:rFonts w:hAnsi="宋体"/>
          <w:sz w:val="24"/>
          <w:szCs w:val="24"/>
        </w:rPr>
        <w:t>1</w:t>
      </w:r>
      <w:r>
        <w:rPr>
          <w:rFonts w:hAnsi="宋体"/>
          <w:sz w:val="24"/>
          <w:szCs w:val="24"/>
        </w:rPr>
        <w:t>）乙方交付的设备侵犯他人知识产权、肖像权、技术秘密、商业秘密或其他权益的；</w:t>
      </w:r>
    </w:p>
    <w:p w:rsidR="00AF712A" w:rsidRDefault="00315893">
      <w:pPr>
        <w:pStyle w:val="a4"/>
        <w:tabs>
          <w:tab w:val="left" w:pos="721"/>
        </w:tabs>
        <w:snapToGrid w:val="0"/>
        <w:spacing w:line="460" w:lineRule="exact"/>
        <w:ind w:firstLineChars="200" w:firstLine="480"/>
        <w:rPr>
          <w:rFonts w:hAnsi="宋体" w:hint="default"/>
          <w:sz w:val="24"/>
          <w:szCs w:val="24"/>
        </w:rPr>
      </w:pPr>
      <w:r>
        <w:rPr>
          <w:rFonts w:hAnsi="宋体"/>
          <w:sz w:val="24"/>
          <w:szCs w:val="24"/>
        </w:rPr>
        <w:t>（</w:t>
      </w:r>
      <w:r>
        <w:rPr>
          <w:rFonts w:hAnsi="宋体"/>
          <w:sz w:val="24"/>
          <w:szCs w:val="24"/>
        </w:rPr>
        <w:t>2</w:t>
      </w:r>
      <w:r>
        <w:rPr>
          <w:rFonts w:hAnsi="宋体"/>
          <w:sz w:val="24"/>
          <w:szCs w:val="24"/>
        </w:rPr>
        <w:t>）乙方不按合同约定履行义务，经甲方提出后，在合理期限内仍不改正的；</w:t>
      </w:r>
    </w:p>
    <w:p w:rsidR="00AF712A" w:rsidRDefault="00315893">
      <w:pPr>
        <w:pStyle w:val="a4"/>
        <w:tabs>
          <w:tab w:val="left" w:pos="721"/>
        </w:tabs>
        <w:snapToGrid w:val="0"/>
        <w:spacing w:line="460" w:lineRule="exact"/>
        <w:ind w:firstLineChars="200" w:firstLine="480"/>
        <w:rPr>
          <w:rFonts w:hAnsi="宋体" w:hint="default"/>
          <w:sz w:val="24"/>
          <w:szCs w:val="24"/>
        </w:rPr>
      </w:pPr>
      <w:r>
        <w:rPr>
          <w:rFonts w:hAnsi="宋体"/>
          <w:sz w:val="24"/>
          <w:szCs w:val="24"/>
        </w:rPr>
        <w:t>（</w:t>
      </w:r>
      <w:r>
        <w:rPr>
          <w:rFonts w:hAnsi="宋体"/>
          <w:sz w:val="24"/>
          <w:szCs w:val="24"/>
        </w:rPr>
        <w:t>3</w:t>
      </w:r>
      <w:r>
        <w:rPr>
          <w:rFonts w:hAnsi="宋体"/>
          <w:sz w:val="24"/>
          <w:szCs w:val="24"/>
        </w:rPr>
        <w:t>）未经甲方书面同意，乙方将本合同项下的权利或义务</w:t>
      </w:r>
      <w:r>
        <w:rPr>
          <w:rFonts w:asciiTheme="minorEastAsia" w:hAnsiTheme="minorEastAsia"/>
          <w:sz w:val="24"/>
          <w:szCs w:val="24"/>
        </w:rPr>
        <w:t>部分或全部</w:t>
      </w:r>
      <w:r>
        <w:rPr>
          <w:rFonts w:hAnsi="宋体"/>
          <w:sz w:val="24"/>
          <w:szCs w:val="24"/>
        </w:rPr>
        <w:t>转让，或将本合同项下服务转包或分包的；</w:t>
      </w:r>
    </w:p>
    <w:p w:rsidR="00AF712A" w:rsidRDefault="00315893">
      <w:pPr>
        <w:pStyle w:val="a4"/>
        <w:tabs>
          <w:tab w:val="left" w:pos="721"/>
        </w:tabs>
        <w:snapToGrid w:val="0"/>
        <w:spacing w:line="460" w:lineRule="exact"/>
        <w:ind w:firstLineChars="200" w:firstLine="480"/>
        <w:rPr>
          <w:rFonts w:hAnsi="宋体" w:hint="default"/>
          <w:sz w:val="24"/>
          <w:szCs w:val="24"/>
        </w:rPr>
      </w:pPr>
      <w:r>
        <w:rPr>
          <w:rFonts w:hAnsi="宋体"/>
          <w:sz w:val="24"/>
          <w:szCs w:val="24"/>
        </w:rPr>
        <w:t>（</w:t>
      </w:r>
      <w:r>
        <w:rPr>
          <w:rFonts w:hAnsi="宋体"/>
          <w:sz w:val="24"/>
          <w:szCs w:val="24"/>
        </w:rPr>
        <w:t>4</w:t>
      </w:r>
      <w:r>
        <w:rPr>
          <w:rFonts w:hAnsi="宋体"/>
          <w:sz w:val="24"/>
          <w:szCs w:val="24"/>
        </w:rPr>
        <w:t>）乙方逾期交</w:t>
      </w:r>
      <w:r>
        <w:rPr>
          <w:rFonts w:hAnsi="宋体"/>
          <w:sz w:val="24"/>
          <w:szCs w:val="24"/>
        </w:rPr>
        <w:t>货超过</w:t>
      </w:r>
      <w:r>
        <w:rPr>
          <w:rFonts w:hAnsi="宋体"/>
          <w:sz w:val="24"/>
          <w:szCs w:val="24"/>
        </w:rPr>
        <w:t>30</w:t>
      </w:r>
      <w:r>
        <w:rPr>
          <w:rFonts w:hAnsi="宋体"/>
          <w:sz w:val="24"/>
          <w:szCs w:val="24"/>
        </w:rPr>
        <w:t>日的；</w:t>
      </w:r>
    </w:p>
    <w:p w:rsidR="00AF712A" w:rsidRDefault="00315893">
      <w:pPr>
        <w:pStyle w:val="a4"/>
        <w:tabs>
          <w:tab w:val="left" w:pos="721"/>
        </w:tabs>
        <w:snapToGrid w:val="0"/>
        <w:spacing w:line="460" w:lineRule="exact"/>
        <w:ind w:firstLineChars="200" w:firstLine="480"/>
        <w:rPr>
          <w:rFonts w:hAnsi="宋体" w:hint="default"/>
          <w:sz w:val="24"/>
          <w:szCs w:val="24"/>
        </w:rPr>
      </w:pPr>
      <w:r>
        <w:rPr>
          <w:rFonts w:hAnsi="宋体"/>
          <w:sz w:val="24"/>
          <w:szCs w:val="24"/>
        </w:rPr>
        <w:t>（</w:t>
      </w:r>
      <w:r>
        <w:rPr>
          <w:rFonts w:hAnsi="宋体"/>
          <w:sz w:val="24"/>
          <w:szCs w:val="24"/>
        </w:rPr>
        <w:t>5</w:t>
      </w:r>
      <w:r>
        <w:rPr>
          <w:rFonts w:hAnsi="宋体"/>
          <w:sz w:val="24"/>
          <w:szCs w:val="24"/>
        </w:rPr>
        <w:t>）</w:t>
      </w:r>
      <w:r>
        <w:rPr>
          <w:rFonts w:asciiTheme="minorEastAsia" w:hAnsiTheme="minorEastAsia"/>
          <w:sz w:val="24"/>
          <w:szCs w:val="24"/>
        </w:rPr>
        <w:t>设备验收不合格，或</w:t>
      </w:r>
      <w:r>
        <w:rPr>
          <w:rFonts w:hAnsi="宋体"/>
          <w:sz w:val="24"/>
          <w:szCs w:val="24"/>
        </w:rPr>
        <w:t>设备经维修、退换后仍无法正常使用的</w:t>
      </w:r>
      <w:r>
        <w:rPr>
          <w:rFonts w:asciiTheme="minorEastAsia" w:hAnsiTheme="minorEastAsia"/>
          <w:sz w:val="24"/>
          <w:szCs w:val="24"/>
        </w:rPr>
        <w:t>，或设备虽可正常使用但无法达到本合同约定的参数及要求的</w:t>
      </w:r>
      <w:r>
        <w:rPr>
          <w:rFonts w:hAnsi="宋体"/>
          <w:sz w:val="24"/>
          <w:szCs w:val="24"/>
        </w:rPr>
        <w:t>；</w:t>
      </w:r>
    </w:p>
    <w:p w:rsidR="00AF712A" w:rsidRDefault="00315893">
      <w:pPr>
        <w:pStyle w:val="a4"/>
        <w:tabs>
          <w:tab w:val="left" w:pos="721"/>
        </w:tabs>
        <w:snapToGrid w:val="0"/>
        <w:spacing w:line="460" w:lineRule="exact"/>
        <w:ind w:firstLineChars="200" w:firstLine="480"/>
        <w:rPr>
          <w:rFonts w:hAnsi="宋体" w:hint="default"/>
          <w:sz w:val="24"/>
          <w:szCs w:val="24"/>
        </w:rPr>
      </w:pPr>
      <w:r>
        <w:rPr>
          <w:rFonts w:hAnsi="宋体"/>
          <w:sz w:val="24"/>
          <w:szCs w:val="24"/>
        </w:rPr>
        <w:t>（</w:t>
      </w:r>
      <w:r>
        <w:rPr>
          <w:rFonts w:hAnsi="宋体"/>
          <w:sz w:val="24"/>
          <w:szCs w:val="24"/>
        </w:rPr>
        <w:t>6</w:t>
      </w:r>
      <w:r>
        <w:rPr>
          <w:rFonts w:hAnsi="宋体"/>
          <w:sz w:val="24"/>
          <w:szCs w:val="24"/>
        </w:rPr>
        <w:t>）法律</w:t>
      </w:r>
      <w:r>
        <w:rPr>
          <w:rFonts w:asciiTheme="minorEastAsia" w:hAnsiTheme="minorEastAsia"/>
          <w:sz w:val="24"/>
          <w:szCs w:val="24"/>
        </w:rPr>
        <w:t>法规</w:t>
      </w:r>
      <w:r>
        <w:rPr>
          <w:rFonts w:hAnsi="宋体"/>
          <w:sz w:val="24"/>
          <w:szCs w:val="24"/>
        </w:rPr>
        <w:t>规定</w:t>
      </w:r>
      <w:r>
        <w:rPr>
          <w:rFonts w:asciiTheme="minorEastAsia" w:hAnsiTheme="minorEastAsia"/>
          <w:sz w:val="24"/>
          <w:szCs w:val="24"/>
        </w:rPr>
        <w:t>或本合同约定</w:t>
      </w:r>
      <w:r>
        <w:rPr>
          <w:rFonts w:hAnsi="宋体"/>
          <w:sz w:val="24"/>
          <w:szCs w:val="24"/>
        </w:rPr>
        <w:t>的其他合同解除情形或乙方有其他严重违约情形的。</w:t>
      </w:r>
    </w:p>
    <w:p w:rsidR="00AF712A" w:rsidRDefault="00315893">
      <w:pPr>
        <w:pStyle w:val="a4"/>
        <w:tabs>
          <w:tab w:val="left" w:pos="721"/>
        </w:tabs>
        <w:snapToGrid w:val="0"/>
        <w:spacing w:line="460" w:lineRule="exact"/>
        <w:ind w:firstLineChars="200" w:firstLine="480"/>
        <w:rPr>
          <w:rFonts w:hAnsi="宋体" w:hint="default"/>
          <w:sz w:val="24"/>
          <w:szCs w:val="24"/>
        </w:rPr>
      </w:pPr>
      <w:r>
        <w:rPr>
          <w:rFonts w:hAnsi="宋体"/>
          <w:sz w:val="24"/>
          <w:szCs w:val="24"/>
        </w:rPr>
        <w:t>如有以上情形，且甲方要求解除合同，自甲方发出书面解除通知书的第二日起，本合同即告解除</w:t>
      </w:r>
      <w:r>
        <w:rPr>
          <w:rFonts w:asciiTheme="minorEastAsia" w:hAnsiTheme="minorEastAsia"/>
          <w:sz w:val="24"/>
          <w:szCs w:val="24"/>
        </w:rPr>
        <w:t>，甲方不承担违约责任或赔偿责任，因合同解除而发生的费用由乙方承担</w:t>
      </w:r>
      <w:r>
        <w:rPr>
          <w:rFonts w:hAnsi="宋体"/>
          <w:sz w:val="24"/>
          <w:szCs w:val="24"/>
        </w:rPr>
        <w:t>。乙方应在合同解除之日起的</w:t>
      </w:r>
      <w:r>
        <w:rPr>
          <w:rFonts w:hAnsi="宋体"/>
          <w:sz w:val="24"/>
          <w:szCs w:val="24"/>
        </w:rPr>
        <w:t>3</w:t>
      </w:r>
      <w:r>
        <w:rPr>
          <w:rFonts w:hAnsi="宋体"/>
          <w:sz w:val="24"/>
          <w:szCs w:val="24"/>
        </w:rPr>
        <w:t>日内，一次性退还甲方已支付的所有款项，并按合同总金额的</w:t>
      </w:r>
      <w:r>
        <w:rPr>
          <w:rFonts w:hAnsi="宋体"/>
          <w:sz w:val="24"/>
          <w:szCs w:val="24"/>
        </w:rPr>
        <w:t>30%</w:t>
      </w:r>
      <w:r>
        <w:rPr>
          <w:rFonts w:hAnsi="宋体"/>
          <w:sz w:val="24"/>
          <w:szCs w:val="24"/>
        </w:rPr>
        <w:t>向甲方支付违约金，违约金不足以弥补甲方损失的</w:t>
      </w:r>
      <w:r>
        <w:rPr>
          <w:rFonts w:asciiTheme="minorEastAsia" w:hAnsiTheme="minorEastAsia"/>
          <w:sz w:val="24"/>
          <w:szCs w:val="24"/>
        </w:rPr>
        <w:t>（包括但不限于律师费、诉讼费、保全费、担保费、交通费、差旅费、鉴定费等）</w:t>
      </w:r>
      <w:r>
        <w:rPr>
          <w:rFonts w:hAnsi="宋体"/>
          <w:sz w:val="24"/>
          <w:szCs w:val="24"/>
        </w:rPr>
        <w:t>，乙方应另行赔偿。</w:t>
      </w:r>
    </w:p>
    <w:p w:rsidR="00AF712A" w:rsidRDefault="00315893">
      <w:pPr>
        <w:pStyle w:val="a4"/>
        <w:tabs>
          <w:tab w:val="left" w:pos="721"/>
        </w:tabs>
        <w:snapToGrid w:val="0"/>
        <w:spacing w:line="460" w:lineRule="exact"/>
        <w:ind w:firstLineChars="200" w:firstLine="480"/>
        <w:rPr>
          <w:rFonts w:hAnsi="宋体" w:hint="default"/>
          <w:sz w:val="24"/>
          <w:szCs w:val="24"/>
        </w:rPr>
      </w:pPr>
      <w:r>
        <w:rPr>
          <w:rFonts w:hAnsi="宋体"/>
          <w:sz w:val="24"/>
          <w:szCs w:val="24"/>
        </w:rPr>
        <w:t>5.</w:t>
      </w:r>
      <w:r>
        <w:rPr>
          <w:rFonts w:hAnsi="宋体"/>
          <w:sz w:val="24"/>
          <w:szCs w:val="24"/>
        </w:rPr>
        <w:t>如因乙方交付的设备存在质量问题而导致甲方或第三人财产或人身受到损害的，乙方应承担对甲方或第三人的赔偿责任。</w:t>
      </w:r>
    </w:p>
    <w:p w:rsidR="00AF712A" w:rsidRDefault="00315893">
      <w:pPr>
        <w:pStyle w:val="a4"/>
        <w:tabs>
          <w:tab w:val="left" w:pos="721"/>
        </w:tabs>
        <w:snapToGrid w:val="0"/>
        <w:spacing w:line="460" w:lineRule="exact"/>
        <w:ind w:firstLineChars="200" w:firstLine="480"/>
        <w:rPr>
          <w:rFonts w:hAnsi="宋体" w:hint="default"/>
          <w:sz w:val="24"/>
          <w:szCs w:val="24"/>
        </w:rPr>
      </w:pPr>
      <w:r>
        <w:rPr>
          <w:rFonts w:hAnsi="宋体"/>
          <w:sz w:val="24"/>
          <w:szCs w:val="24"/>
        </w:rPr>
        <w:t>6.</w:t>
      </w:r>
      <w:r>
        <w:rPr>
          <w:rFonts w:hAnsi="宋体"/>
          <w:sz w:val="24"/>
          <w:szCs w:val="24"/>
        </w:rPr>
        <w:t>如果甲乙双方发生争议，需要对设备进行复检或鉴定的，由甲方所在地商检部门或甲方指定的有资质的第三方进行复检。检验结果表明设备不符合合同约定的，因复检、鉴定发生的费用由乙方承担，且乙方应根据检验结果赔偿由此给甲方带来的损失。</w:t>
      </w:r>
    </w:p>
    <w:p w:rsidR="00AF712A" w:rsidRDefault="00315893">
      <w:pPr>
        <w:pStyle w:val="a4"/>
        <w:tabs>
          <w:tab w:val="left" w:pos="721"/>
        </w:tabs>
        <w:snapToGrid w:val="0"/>
        <w:spacing w:line="460" w:lineRule="exact"/>
        <w:ind w:firstLineChars="200" w:firstLine="480"/>
        <w:rPr>
          <w:rFonts w:hAnsi="宋体" w:hint="default"/>
          <w:sz w:val="24"/>
          <w:szCs w:val="24"/>
        </w:rPr>
      </w:pPr>
      <w:r>
        <w:rPr>
          <w:rFonts w:hAnsi="宋体"/>
          <w:sz w:val="24"/>
          <w:szCs w:val="24"/>
        </w:rPr>
        <w:t xml:space="preserve">7. </w:t>
      </w:r>
      <w:r>
        <w:rPr>
          <w:rFonts w:hAnsi="宋体"/>
          <w:sz w:val="24"/>
          <w:szCs w:val="24"/>
        </w:rPr>
        <w:t>由于水灾、火灾、地震、干旱、战争等不可抗力，或无法预见、控制、避免和克服的其</w:t>
      </w:r>
      <w:r>
        <w:rPr>
          <w:rFonts w:hAnsi="宋体"/>
          <w:sz w:val="24"/>
          <w:szCs w:val="24"/>
        </w:rPr>
        <w:t>他事件导致合同一方不能或暂时不能全部或部分履行本合同，该方可以免除相应的违约责任。但受不可抗力事件影响的一方必须尽快将事件发生状况通知另一方，并在不可抗力事件影响消除之日起</w:t>
      </w:r>
      <w:r>
        <w:rPr>
          <w:rFonts w:hAnsi="宋体"/>
          <w:sz w:val="24"/>
          <w:szCs w:val="24"/>
        </w:rPr>
        <w:t>15</w:t>
      </w:r>
      <w:r>
        <w:rPr>
          <w:rFonts w:hAnsi="宋体"/>
          <w:sz w:val="24"/>
          <w:szCs w:val="24"/>
        </w:rPr>
        <w:t>日内将有关机构出具的不可抗力事件证明寄交对方。未提供证明的，不能免除违约责任。</w:t>
      </w:r>
    </w:p>
    <w:p w:rsidR="00AF712A" w:rsidRDefault="00315893">
      <w:pPr>
        <w:pStyle w:val="a4"/>
        <w:tabs>
          <w:tab w:val="left" w:pos="721"/>
        </w:tabs>
        <w:snapToGrid w:val="0"/>
        <w:spacing w:line="460" w:lineRule="exact"/>
        <w:ind w:firstLineChars="200" w:firstLine="480"/>
        <w:rPr>
          <w:rFonts w:hAnsi="宋体" w:hint="default"/>
          <w:sz w:val="24"/>
          <w:szCs w:val="24"/>
        </w:rPr>
      </w:pPr>
      <w:r>
        <w:rPr>
          <w:rFonts w:hAnsi="宋体"/>
          <w:sz w:val="24"/>
          <w:szCs w:val="24"/>
        </w:rPr>
        <w:lastRenderedPageBreak/>
        <w:t xml:space="preserve">8. </w:t>
      </w:r>
      <w:r>
        <w:rPr>
          <w:rFonts w:hAnsi="宋体"/>
          <w:sz w:val="24"/>
          <w:szCs w:val="24"/>
        </w:rPr>
        <w:t>不可抗力事件发生后，双方应寻求采取合理方案履行不受不可抗力影响的合同事项。如不可抗力事件持续存在，致使在合同约定的交货期后三十天内仍不能交货的，甲方有权解除合同，乙方应在甲方提出解除合同的三十天内返还甲方已付的款项及利息。</w:t>
      </w:r>
    </w:p>
    <w:p w:rsidR="00AF712A" w:rsidRDefault="00315893">
      <w:pPr>
        <w:pStyle w:val="a4"/>
        <w:tabs>
          <w:tab w:val="left" w:pos="721"/>
        </w:tabs>
        <w:snapToGrid w:val="0"/>
        <w:spacing w:line="460" w:lineRule="exact"/>
        <w:ind w:firstLineChars="200" w:firstLine="482"/>
        <w:rPr>
          <w:rFonts w:hAnsi="宋体" w:hint="default"/>
          <w:b/>
          <w:sz w:val="24"/>
          <w:szCs w:val="24"/>
        </w:rPr>
      </w:pPr>
      <w:r>
        <w:rPr>
          <w:rFonts w:hAnsi="宋体"/>
          <w:b/>
          <w:sz w:val="24"/>
          <w:szCs w:val="24"/>
        </w:rPr>
        <w:t>十、其它事宜</w:t>
      </w:r>
    </w:p>
    <w:p w:rsidR="00AF712A" w:rsidRDefault="00315893">
      <w:pPr>
        <w:pStyle w:val="a4"/>
        <w:tabs>
          <w:tab w:val="left" w:pos="721"/>
        </w:tabs>
        <w:snapToGrid w:val="0"/>
        <w:spacing w:line="460" w:lineRule="exact"/>
        <w:ind w:firstLineChars="200" w:firstLine="480"/>
        <w:rPr>
          <w:rFonts w:hAnsi="宋体" w:hint="default"/>
          <w:sz w:val="24"/>
          <w:szCs w:val="24"/>
        </w:rPr>
      </w:pPr>
      <w:r>
        <w:rPr>
          <w:rFonts w:hAnsi="宋体"/>
          <w:sz w:val="24"/>
          <w:szCs w:val="24"/>
        </w:rPr>
        <w:t>1.</w:t>
      </w:r>
      <w:r>
        <w:rPr>
          <w:rFonts w:hAnsi="宋体"/>
          <w:sz w:val="24"/>
          <w:szCs w:val="24"/>
        </w:rPr>
        <w:t>双方应保</w:t>
      </w:r>
      <w:r>
        <w:rPr>
          <w:rFonts w:hAnsi="宋体"/>
          <w:sz w:val="24"/>
          <w:szCs w:val="24"/>
        </w:rPr>
        <w:t>守因签订和履行本合同而获取的对方的商业及技术秘密，包括合同文本、相关技术文件和数据，以及其他有关信息。因任何一方违反保密约定而给对方造成损失的，违约方应赔偿对方损失。本保密条款不因合同终止而终止。</w:t>
      </w:r>
    </w:p>
    <w:p w:rsidR="00AF712A" w:rsidRDefault="00315893">
      <w:pPr>
        <w:pStyle w:val="a4"/>
        <w:tabs>
          <w:tab w:val="left" w:pos="721"/>
        </w:tabs>
        <w:snapToGrid w:val="0"/>
        <w:spacing w:line="460" w:lineRule="exact"/>
        <w:ind w:firstLineChars="200" w:firstLine="480"/>
        <w:rPr>
          <w:rFonts w:hAnsi="宋体" w:hint="default"/>
          <w:sz w:val="24"/>
          <w:szCs w:val="24"/>
        </w:rPr>
      </w:pPr>
      <w:r>
        <w:rPr>
          <w:rFonts w:hAnsi="宋体"/>
          <w:sz w:val="24"/>
          <w:szCs w:val="24"/>
        </w:rPr>
        <w:t>2.</w:t>
      </w:r>
      <w:r>
        <w:rPr>
          <w:rFonts w:hAnsi="宋体"/>
          <w:sz w:val="24"/>
          <w:szCs w:val="24"/>
        </w:rPr>
        <w:t>未经甲方事先书面同意，乙方不得部分或全部转让其应履行的合同义务。</w:t>
      </w:r>
    </w:p>
    <w:p w:rsidR="00AF712A" w:rsidRDefault="00315893">
      <w:pPr>
        <w:snapToGrid w:val="0"/>
        <w:spacing w:line="460" w:lineRule="exact"/>
        <w:ind w:firstLineChars="200" w:firstLine="480"/>
        <w:rPr>
          <w:rFonts w:ascii="宋体" w:hAnsi="宋体"/>
          <w:sz w:val="24"/>
        </w:rPr>
      </w:pPr>
      <w:r>
        <w:rPr>
          <w:rFonts w:ascii="宋体" w:hAnsi="宋体" w:hint="eastAsia"/>
          <w:sz w:val="24"/>
        </w:rPr>
        <w:t>3.</w:t>
      </w:r>
      <w:r>
        <w:rPr>
          <w:rFonts w:ascii="宋体" w:hAnsi="宋体" w:hint="eastAsia"/>
          <w:sz w:val="24"/>
        </w:rPr>
        <w:t>本合同共有</w:t>
      </w:r>
      <w:r>
        <w:rPr>
          <w:rFonts w:ascii="宋体" w:hAnsi="宋体" w:hint="eastAsia"/>
          <w:sz w:val="24"/>
          <w:u w:val="single"/>
        </w:rPr>
        <w:t xml:space="preserve">       </w:t>
      </w:r>
      <w:r>
        <w:rPr>
          <w:rFonts w:ascii="宋体" w:hAnsi="宋体" w:hint="eastAsia"/>
          <w:sz w:val="24"/>
        </w:rPr>
        <w:t>份附件，附件是合同的组成部分，与合同具有同等法律效力。若附件与合同正文有任何不一致，以合同正文为准。本合同与</w:t>
      </w:r>
      <w:r>
        <w:rPr>
          <w:rFonts w:ascii="宋体" w:hAnsi="宋体"/>
          <w:sz w:val="24"/>
        </w:rPr>
        <w:t>甲方</w:t>
      </w:r>
      <w:r>
        <w:rPr>
          <w:rFonts w:ascii="宋体" w:hAnsi="宋体" w:hint="eastAsia"/>
          <w:sz w:val="24"/>
        </w:rPr>
        <w:t>委托外贸公司与</w:t>
      </w:r>
      <w:r>
        <w:rPr>
          <w:rFonts w:ascii="宋体" w:hAnsi="宋体"/>
          <w:sz w:val="24"/>
        </w:rPr>
        <w:t>乙方</w:t>
      </w:r>
      <w:r>
        <w:rPr>
          <w:rFonts w:ascii="宋体" w:hAnsi="宋体" w:hint="eastAsia"/>
          <w:sz w:val="24"/>
        </w:rPr>
        <w:t>所签订的外贸合同具有同等法律效力。</w:t>
      </w:r>
    </w:p>
    <w:p w:rsidR="00AF712A" w:rsidRDefault="00315893">
      <w:pPr>
        <w:snapToGrid w:val="0"/>
        <w:spacing w:line="460" w:lineRule="exact"/>
        <w:ind w:firstLineChars="200" w:firstLine="480"/>
        <w:rPr>
          <w:rFonts w:ascii="宋体" w:hAnsi="宋体"/>
          <w:sz w:val="24"/>
        </w:rPr>
      </w:pPr>
      <w:r>
        <w:rPr>
          <w:rFonts w:ascii="宋体" w:hAnsi="宋体" w:hint="eastAsia"/>
          <w:sz w:val="24"/>
        </w:rPr>
        <w:t>4.</w:t>
      </w:r>
      <w:r>
        <w:rPr>
          <w:rFonts w:ascii="宋体" w:hAnsi="宋体" w:hint="eastAsia"/>
          <w:sz w:val="24"/>
        </w:rPr>
        <w:t>本合同自签订（甲乙双方授权代表共同签字、盖章）之日起生效，合同书共一式</w:t>
      </w:r>
      <w:r>
        <w:rPr>
          <w:rFonts w:ascii="宋体" w:hAnsi="宋体" w:hint="eastAsia"/>
          <w:sz w:val="24"/>
        </w:rPr>
        <w:t>5</w:t>
      </w:r>
      <w:r>
        <w:rPr>
          <w:rFonts w:ascii="宋体" w:hAnsi="宋体" w:hint="eastAsia"/>
          <w:sz w:val="24"/>
        </w:rPr>
        <w:t>份，甲方持</w:t>
      </w:r>
      <w:r>
        <w:rPr>
          <w:rFonts w:ascii="宋体" w:hAnsi="宋体" w:hint="eastAsia"/>
          <w:sz w:val="24"/>
        </w:rPr>
        <w:t>4</w:t>
      </w:r>
      <w:r>
        <w:rPr>
          <w:rFonts w:ascii="宋体" w:hAnsi="宋体" w:hint="eastAsia"/>
          <w:sz w:val="24"/>
        </w:rPr>
        <w:t>份，乙方持</w:t>
      </w:r>
      <w:r>
        <w:rPr>
          <w:rFonts w:ascii="宋体" w:hAnsi="宋体" w:hint="eastAsia"/>
          <w:sz w:val="24"/>
        </w:rPr>
        <w:t>1</w:t>
      </w:r>
      <w:r>
        <w:rPr>
          <w:rFonts w:ascii="宋体" w:hAnsi="宋体" w:hint="eastAsia"/>
          <w:sz w:val="24"/>
        </w:rPr>
        <w:t>份，均为正本，具有同等法律效力。</w:t>
      </w:r>
    </w:p>
    <w:p w:rsidR="00AF712A" w:rsidRDefault="00315893">
      <w:pPr>
        <w:snapToGrid w:val="0"/>
        <w:spacing w:line="460" w:lineRule="exact"/>
        <w:ind w:firstLineChars="200" w:firstLine="480"/>
        <w:rPr>
          <w:rFonts w:ascii="宋体" w:hAnsi="宋体"/>
          <w:sz w:val="24"/>
        </w:rPr>
      </w:pPr>
      <w:r>
        <w:rPr>
          <w:rFonts w:ascii="宋体" w:hAnsi="宋体" w:hint="eastAsia"/>
          <w:sz w:val="24"/>
        </w:rPr>
        <w:t>5.</w:t>
      </w:r>
      <w:r>
        <w:rPr>
          <w:rFonts w:ascii="宋体" w:hAnsi="宋体" w:hint="eastAsia"/>
          <w:sz w:val="24"/>
        </w:rPr>
        <w:t>本合同未尽事宜，由双方协商解决。如需对本合同及其附件作修改或补充，双方应签订补充合同，如补充合同与本合同存在不一致之处，以补充合同为准。</w:t>
      </w:r>
    </w:p>
    <w:p w:rsidR="00AF712A" w:rsidRDefault="00315893">
      <w:pPr>
        <w:snapToGrid w:val="0"/>
        <w:spacing w:line="460" w:lineRule="exact"/>
        <w:ind w:firstLineChars="200" w:firstLine="480"/>
        <w:rPr>
          <w:rFonts w:ascii="宋体" w:hAnsi="宋体"/>
          <w:sz w:val="24"/>
        </w:rPr>
      </w:pPr>
      <w:r>
        <w:rPr>
          <w:rFonts w:ascii="宋体" w:hAnsi="宋体" w:hint="eastAsia"/>
          <w:sz w:val="24"/>
        </w:rPr>
        <w:t>6.</w:t>
      </w:r>
      <w:r>
        <w:rPr>
          <w:rFonts w:ascii="宋体" w:hAnsi="宋体" w:hint="eastAsia"/>
          <w:sz w:val="24"/>
        </w:rPr>
        <w:t>如有本合同未提及事项，下列文件与本合同互为补充和解释，且优先适用排序如下：（</w:t>
      </w:r>
      <w:r>
        <w:rPr>
          <w:rFonts w:ascii="宋体" w:hAnsi="宋体" w:hint="eastAsia"/>
          <w:sz w:val="24"/>
        </w:rPr>
        <w:t>1</w:t>
      </w:r>
      <w:r>
        <w:rPr>
          <w:rFonts w:ascii="宋体" w:hAnsi="宋体" w:hint="eastAsia"/>
          <w:sz w:val="24"/>
        </w:rPr>
        <w:t>）本合同的补充合同；（</w:t>
      </w:r>
      <w:r>
        <w:rPr>
          <w:rFonts w:ascii="宋体" w:hAnsi="宋体" w:hint="eastAsia"/>
          <w:sz w:val="24"/>
        </w:rPr>
        <w:t>2</w:t>
      </w:r>
      <w:r>
        <w:rPr>
          <w:rFonts w:ascii="宋体" w:hAnsi="宋体" w:hint="eastAsia"/>
          <w:sz w:val="24"/>
        </w:rPr>
        <w:t>）投标文件或响应文件及其附件；（</w:t>
      </w:r>
      <w:r>
        <w:rPr>
          <w:rFonts w:ascii="宋体" w:hAnsi="宋体" w:hint="eastAsia"/>
          <w:sz w:val="24"/>
        </w:rPr>
        <w:t>3</w:t>
      </w:r>
      <w:r>
        <w:rPr>
          <w:rFonts w:ascii="宋体" w:hAnsi="宋体" w:hint="eastAsia"/>
          <w:sz w:val="24"/>
        </w:rPr>
        <w:t>）采购文件（含补充、修正、澄清文件、答疑纪要及说明等）；（</w:t>
      </w:r>
      <w:r>
        <w:rPr>
          <w:rFonts w:ascii="宋体" w:hAnsi="宋体" w:hint="eastAsia"/>
          <w:sz w:val="24"/>
        </w:rPr>
        <w:t>4</w:t>
      </w:r>
      <w:r>
        <w:rPr>
          <w:rFonts w:ascii="宋体" w:hAnsi="宋体" w:hint="eastAsia"/>
          <w:sz w:val="24"/>
        </w:rPr>
        <w:t>）标准、规范及有关技术文件；（</w:t>
      </w:r>
      <w:r>
        <w:rPr>
          <w:rFonts w:ascii="宋体" w:hAnsi="宋体" w:hint="eastAsia"/>
          <w:sz w:val="24"/>
        </w:rPr>
        <w:t>5</w:t>
      </w:r>
      <w:r>
        <w:rPr>
          <w:rFonts w:ascii="宋体" w:hAnsi="宋体" w:hint="eastAsia"/>
          <w:sz w:val="24"/>
        </w:rPr>
        <w:t>）甲</w:t>
      </w:r>
      <w:r>
        <w:rPr>
          <w:rFonts w:ascii="宋体" w:hAnsi="宋体" w:hint="eastAsia"/>
          <w:sz w:val="24"/>
        </w:rPr>
        <w:t>方的各项规章制度。</w:t>
      </w:r>
    </w:p>
    <w:p w:rsidR="00AF712A" w:rsidRDefault="00315893">
      <w:pPr>
        <w:pStyle w:val="a4"/>
        <w:tabs>
          <w:tab w:val="left" w:pos="721"/>
        </w:tabs>
        <w:snapToGrid w:val="0"/>
        <w:spacing w:line="460" w:lineRule="exact"/>
        <w:ind w:firstLineChars="200" w:firstLine="480"/>
        <w:rPr>
          <w:rFonts w:hAnsi="宋体" w:hint="default"/>
          <w:sz w:val="24"/>
          <w:szCs w:val="24"/>
        </w:rPr>
      </w:pPr>
      <w:r>
        <w:rPr>
          <w:rFonts w:hAnsi="宋体"/>
          <w:sz w:val="24"/>
          <w:szCs w:val="24"/>
        </w:rPr>
        <w:t>7.</w:t>
      </w:r>
      <w:r>
        <w:rPr>
          <w:rFonts w:hAnsi="宋体"/>
          <w:sz w:val="24"/>
          <w:szCs w:val="24"/>
        </w:rPr>
        <w:t>如本合同发生争议，由双方协商解决，协商不成时，向甲方所在地人民法院起诉。诉讼过程中，除双方有争议的部分外，本合同其他部分仍然有效，双方应继续履行。</w:t>
      </w:r>
    </w:p>
    <w:p w:rsidR="00AF712A" w:rsidRDefault="00AF712A">
      <w:pPr>
        <w:spacing w:line="460" w:lineRule="exact"/>
        <w:rPr>
          <w:rFonts w:ascii="宋体" w:hAnsi="宋体"/>
          <w:sz w:val="24"/>
        </w:rPr>
      </w:pPr>
    </w:p>
    <w:p w:rsidR="00AF712A" w:rsidRDefault="00315893">
      <w:pPr>
        <w:snapToGrid w:val="0"/>
        <w:spacing w:line="460" w:lineRule="exact"/>
        <w:rPr>
          <w:rFonts w:ascii="宋体" w:hAnsi="宋体"/>
          <w:b/>
          <w:sz w:val="24"/>
        </w:rPr>
      </w:pPr>
      <w:r>
        <w:rPr>
          <w:rFonts w:ascii="宋体" w:hAnsi="宋体" w:hint="eastAsia"/>
          <w:b/>
          <w:sz w:val="24"/>
        </w:rPr>
        <w:t>附件：</w:t>
      </w:r>
    </w:p>
    <w:p w:rsidR="00AF712A" w:rsidRDefault="00315893">
      <w:pPr>
        <w:snapToGrid w:val="0"/>
        <w:spacing w:line="460" w:lineRule="exact"/>
        <w:ind w:firstLineChars="200" w:firstLine="480"/>
        <w:rPr>
          <w:rFonts w:ascii="宋体" w:hAnsi="宋体"/>
          <w:sz w:val="24"/>
        </w:rPr>
      </w:pPr>
      <w:r>
        <w:rPr>
          <w:rFonts w:ascii="宋体" w:hAnsi="宋体" w:hint="eastAsia"/>
          <w:sz w:val="24"/>
        </w:rPr>
        <w:t>1.</w:t>
      </w:r>
      <w:r>
        <w:rPr>
          <w:rFonts w:ascii="宋体" w:hAnsi="宋体" w:hint="eastAsia"/>
          <w:sz w:val="24"/>
        </w:rPr>
        <w:t>设备清单及相关约定；</w:t>
      </w:r>
    </w:p>
    <w:p w:rsidR="00AF712A" w:rsidRDefault="00315893">
      <w:pPr>
        <w:snapToGrid w:val="0"/>
        <w:spacing w:line="460" w:lineRule="exact"/>
        <w:rPr>
          <w:rFonts w:ascii="宋体" w:hAnsi="宋体"/>
          <w:sz w:val="24"/>
        </w:rPr>
      </w:pPr>
      <w:r>
        <w:rPr>
          <w:rFonts w:ascii="宋体" w:hAnsi="宋体" w:hint="eastAsia"/>
          <w:sz w:val="24"/>
        </w:rPr>
        <w:t xml:space="preserve">    2.</w:t>
      </w:r>
      <w:r>
        <w:rPr>
          <w:rFonts w:ascii="宋体" w:hAnsi="宋体" w:hint="eastAsia"/>
          <w:sz w:val="24"/>
        </w:rPr>
        <w:t>保修服务表。</w:t>
      </w:r>
    </w:p>
    <w:p w:rsidR="00AF712A" w:rsidRDefault="00AF712A">
      <w:pPr>
        <w:snapToGrid w:val="0"/>
        <w:spacing w:line="460" w:lineRule="exact"/>
        <w:rPr>
          <w:rFonts w:ascii="宋体" w:hAnsi="宋体"/>
          <w:sz w:val="24"/>
        </w:rPr>
      </w:pPr>
    </w:p>
    <w:p w:rsidR="00AF712A" w:rsidRDefault="00AF712A">
      <w:pPr>
        <w:snapToGrid w:val="0"/>
        <w:spacing w:line="460" w:lineRule="exact"/>
        <w:rPr>
          <w:rFonts w:ascii="宋体" w:hAnsi="宋体"/>
          <w:sz w:val="24"/>
        </w:rPr>
      </w:pPr>
    </w:p>
    <w:p w:rsidR="00AF712A" w:rsidRDefault="00AF712A">
      <w:pPr>
        <w:snapToGrid w:val="0"/>
        <w:spacing w:line="460" w:lineRule="exact"/>
        <w:rPr>
          <w:rFonts w:ascii="宋体" w:hAnsi="宋体"/>
          <w:sz w:val="24"/>
        </w:rPr>
      </w:pPr>
    </w:p>
    <w:p w:rsidR="00AF712A" w:rsidRDefault="00315893">
      <w:pPr>
        <w:rPr>
          <w:rFonts w:asciiTheme="minorHAnsi" w:hAnsiTheme="minorHAnsi" w:cstheme="minorBidi"/>
          <w:sz w:val="24"/>
        </w:rPr>
      </w:pPr>
      <w:r>
        <w:rPr>
          <w:rFonts w:ascii="宋体" w:hAnsi="宋体" w:hint="eastAsia"/>
          <w:sz w:val="24"/>
        </w:rPr>
        <w:lastRenderedPageBreak/>
        <w:t>（</w:t>
      </w:r>
      <w:r>
        <w:rPr>
          <w:rFonts w:asciiTheme="minorHAnsi" w:hAnsiTheme="minorHAnsi" w:cstheme="minorBidi" w:hint="eastAsia"/>
          <w:sz w:val="24"/>
        </w:rPr>
        <w:t>本页</w:t>
      </w:r>
      <w:r>
        <w:rPr>
          <w:rFonts w:asciiTheme="minorHAnsi" w:hAnsiTheme="minorHAnsi" w:hint="eastAsia"/>
          <w:sz w:val="24"/>
        </w:rPr>
        <w:t>无正文，</w:t>
      </w:r>
      <w:r>
        <w:rPr>
          <w:rFonts w:asciiTheme="minorHAnsi" w:hAnsiTheme="minorHAnsi" w:cstheme="minorBidi" w:hint="eastAsia"/>
          <w:sz w:val="24"/>
        </w:rPr>
        <w:t>为《华南理工大学仪器设备（进口）购置合同》</w:t>
      </w:r>
      <w:r>
        <w:rPr>
          <w:rFonts w:asciiTheme="minorHAnsi" w:hAnsiTheme="minorHAnsi" w:hint="eastAsia"/>
          <w:sz w:val="24"/>
        </w:rPr>
        <w:t>的签署</w:t>
      </w:r>
      <w:r>
        <w:rPr>
          <w:rFonts w:asciiTheme="minorHAnsi" w:hAnsiTheme="minorHAnsi" w:cstheme="minorBidi" w:hint="eastAsia"/>
          <w:sz w:val="24"/>
        </w:rPr>
        <w:t>页</w:t>
      </w:r>
      <w:r>
        <w:rPr>
          <w:rFonts w:hint="eastAsia"/>
          <w:sz w:val="24"/>
        </w:rPr>
        <w:t>，</w:t>
      </w:r>
      <w:r>
        <w:rPr>
          <w:rFonts w:asciiTheme="minorHAnsi" w:hAnsiTheme="minorHAnsi" w:cstheme="minorBidi" w:hint="eastAsia"/>
          <w:sz w:val="24"/>
        </w:rPr>
        <w:t>采购设备名称：</w:t>
      </w:r>
      <w:r>
        <w:rPr>
          <w:rFonts w:asciiTheme="minorHAnsi" w:hAnsiTheme="minorHAnsi" w:cstheme="minorBidi" w:hint="eastAsia"/>
          <w:sz w:val="24"/>
        </w:rPr>
        <w:t xml:space="preserve">              </w:t>
      </w:r>
      <w:r>
        <w:rPr>
          <w:rFonts w:asciiTheme="minorHAnsi" w:hAnsiTheme="minorHAnsi" w:hint="eastAsia"/>
          <w:sz w:val="24"/>
        </w:rPr>
        <w:t>）</w:t>
      </w:r>
    </w:p>
    <w:p w:rsidR="00AF712A" w:rsidRDefault="00AF712A">
      <w:pPr>
        <w:snapToGrid w:val="0"/>
        <w:spacing w:line="460" w:lineRule="exact"/>
        <w:rPr>
          <w:rFonts w:ascii="宋体" w:hAnsi="宋体"/>
          <w:sz w:val="24"/>
        </w:rPr>
      </w:pPr>
    </w:p>
    <w:p w:rsidR="00AF712A" w:rsidRDefault="00AF712A">
      <w:pPr>
        <w:snapToGrid w:val="0"/>
        <w:spacing w:line="460" w:lineRule="exact"/>
        <w:rPr>
          <w:rFonts w:ascii="宋体" w:hAnsi="宋体"/>
          <w:sz w:val="24"/>
        </w:rPr>
      </w:pPr>
    </w:p>
    <w:p w:rsidR="00AF712A" w:rsidRDefault="00315893">
      <w:pPr>
        <w:pStyle w:val="a5"/>
        <w:snapToGrid w:val="0"/>
        <w:spacing w:line="460" w:lineRule="exact"/>
        <w:rPr>
          <w:rFonts w:ascii="宋体" w:eastAsia="宋体" w:hAnsi="宋体" w:hint="default"/>
          <w:sz w:val="24"/>
          <w:szCs w:val="24"/>
        </w:rPr>
      </w:pPr>
      <w:r>
        <w:rPr>
          <w:rFonts w:ascii="宋体" w:eastAsia="宋体" w:hAnsi="宋体"/>
          <w:sz w:val="24"/>
          <w:szCs w:val="24"/>
        </w:rPr>
        <w:t>甲方（盖章）：</w:t>
      </w:r>
      <w:r>
        <w:rPr>
          <w:rFonts w:ascii="宋体" w:eastAsia="宋体" w:hAnsi="宋体"/>
          <w:sz w:val="24"/>
          <w:szCs w:val="24"/>
        </w:rPr>
        <w:t xml:space="preserve">                            </w:t>
      </w:r>
      <w:r>
        <w:rPr>
          <w:rFonts w:ascii="宋体" w:eastAsia="宋体" w:hAnsi="宋体"/>
          <w:sz w:val="24"/>
          <w:szCs w:val="24"/>
        </w:rPr>
        <w:t>乙方（盖章）：</w:t>
      </w:r>
    </w:p>
    <w:p w:rsidR="00AF712A" w:rsidRDefault="00315893">
      <w:pPr>
        <w:pStyle w:val="a5"/>
        <w:snapToGrid w:val="0"/>
        <w:spacing w:line="460" w:lineRule="exact"/>
        <w:rPr>
          <w:rFonts w:ascii="宋体" w:eastAsia="宋体" w:hAnsi="宋体" w:hint="default"/>
          <w:sz w:val="24"/>
          <w:szCs w:val="24"/>
        </w:rPr>
      </w:pPr>
      <w:r>
        <w:rPr>
          <w:rFonts w:ascii="宋体" w:eastAsia="宋体" w:hAnsi="宋体"/>
          <w:sz w:val="24"/>
          <w:szCs w:val="24"/>
        </w:rPr>
        <w:t>甲方授权代表（签字）：</w:t>
      </w:r>
      <w:r>
        <w:rPr>
          <w:rFonts w:ascii="宋体" w:eastAsia="宋体" w:hAnsi="宋体"/>
          <w:sz w:val="24"/>
          <w:szCs w:val="24"/>
        </w:rPr>
        <w:t xml:space="preserve">                    </w:t>
      </w:r>
      <w:r>
        <w:rPr>
          <w:rFonts w:ascii="宋体" w:eastAsia="宋体" w:hAnsi="宋体"/>
          <w:sz w:val="24"/>
          <w:szCs w:val="24"/>
        </w:rPr>
        <w:t>乙方授权代表（签字）：</w:t>
      </w:r>
    </w:p>
    <w:p w:rsidR="00AF712A" w:rsidRDefault="00315893">
      <w:pPr>
        <w:pStyle w:val="a5"/>
        <w:snapToGrid w:val="0"/>
        <w:spacing w:line="460" w:lineRule="exact"/>
        <w:rPr>
          <w:rFonts w:ascii="宋体" w:eastAsia="宋体" w:hAnsi="宋体" w:hint="default"/>
          <w:sz w:val="24"/>
          <w:szCs w:val="24"/>
        </w:rPr>
      </w:pPr>
      <w:r>
        <w:rPr>
          <w:rFonts w:ascii="宋体" w:eastAsia="宋体" w:hAnsi="宋体"/>
          <w:sz w:val="24"/>
          <w:szCs w:val="24"/>
        </w:rPr>
        <w:t>联系人：</w:t>
      </w:r>
      <w:r>
        <w:rPr>
          <w:rFonts w:ascii="宋体" w:eastAsia="宋体" w:hAnsi="宋体"/>
          <w:sz w:val="24"/>
          <w:szCs w:val="24"/>
        </w:rPr>
        <w:t xml:space="preserve">                                 </w:t>
      </w:r>
      <w:r>
        <w:rPr>
          <w:rFonts w:ascii="宋体" w:eastAsia="宋体" w:hAnsi="宋体"/>
          <w:sz w:val="24"/>
          <w:szCs w:val="24"/>
        </w:rPr>
        <w:t>联系人：</w:t>
      </w:r>
    </w:p>
    <w:p w:rsidR="00AF712A" w:rsidRDefault="00315893">
      <w:pPr>
        <w:pStyle w:val="a5"/>
        <w:snapToGrid w:val="0"/>
        <w:spacing w:line="460" w:lineRule="exact"/>
        <w:rPr>
          <w:rFonts w:ascii="宋体" w:eastAsia="宋体" w:hAnsi="宋体" w:hint="default"/>
          <w:sz w:val="24"/>
          <w:szCs w:val="24"/>
        </w:rPr>
      </w:pPr>
      <w:r>
        <w:rPr>
          <w:rFonts w:ascii="宋体" w:eastAsia="宋体" w:hAnsi="宋体"/>
          <w:sz w:val="24"/>
          <w:szCs w:val="24"/>
        </w:rPr>
        <w:t>电话：</w:t>
      </w:r>
      <w:r>
        <w:rPr>
          <w:rFonts w:ascii="宋体" w:eastAsia="宋体" w:hAnsi="宋体"/>
          <w:sz w:val="24"/>
          <w:szCs w:val="24"/>
        </w:rPr>
        <w:t xml:space="preserve">                                   </w:t>
      </w:r>
      <w:r>
        <w:rPr>
          <w:rFonts w:ascii="宋体" w:eastAsia="宋体" w:hAnsi="宋体"/>
          <w:sz w:val="24"/>
          <w:szCs w:val="24"/>
        </w:rPr>
        <w:t>电话：</w:t>
      </w:r>
    </w:p>
    <w:p w:rsidR="00AF712A" w:rsidRDefault="00315893">
      <w:pPr>
        <w:pStyle w:val="a5"/>
        <w:snapToGrid w:val="0"/>
        <w:spacing w:line="460" w:lineRule="exact"/>
        <w:rPr>
          <w:rFonts w:ascii="宋体" w:eastAsia="宋体" w:hAnsi="宋体" w:hint="default"/>
          <w:sz w:val="24"/>
          <w:szCs w:val="24"/>
        </w:rPr>
      </w:pPr>
      <w:r>
        <w:rPr>
          <w:rFonts w:ascii="宋体" w:eastAsia="宋体" w:hAnsi="宋体"/>
          <w:sz w:val="24"/>
          <w:szCs w:val="24"/>
        </w:rPr>
        <w:t>传真：</w:t>
      </w:r>
      <w:r>
        <w:rPr>
          <w:rFonts w:ascii="宋体" w:eastAsia="宋体" w:hAnsi="宋体"/>
          <w:sz w:val="24"/>
          <w:szCs w:val="24"/>
        </w:rPr>
        <w:t xml:space="preserve">                                   </w:t>
      </w:r>
      <w:r>
        <w:rPr>
          <w:rFonts w:ascii="宋体" w:eastAsia="宋体" w:hAnsi="宋体"/>
          <w:sz w:val="24"/>
          <w:szCs w:val="24"/>
        </w:rPr>
        <w:t>传真：</w:t>
      </w:r>
    </w:p>
    <w:p w:rsidR="00AF712A" w:rsidRDefault="00315893">
      <w:pPr>
        <w:pStyle w:val="a5"/>
        <w:snapToGrid w:val="0"/>
        <w:spacing w:line="460" w:lineRule="exact"/>
        <w:rPr>
          <w:rFonts w:ascii="宋体" w:eastAsia="宋体" w:hAnsi="宋体" w:hint="default"/>
          <w:sz w:val="24"/>
          <w:szCs w:val="24"/>
        </w:rPr>
      </w:pPr>
      <w:r>
        <w:rPr>
          <w:rFonts w:ascii="宋体" w:eastAsia="宋体" w:hAnsi="宋体"/>
          <w:sz w:val="24"/>
          <w:szCs w:val="24"/>
        </w:rPr>
        <w:t>电子邮箱：</w:t>
      </w:r>
      <w:r>
        <w:rPr>
          <w:rFonts w:ascii="宋体" w:eastAsia="宋体" w:hAnsi="宋体"/>
          <w:sz w:val="24"/>
          <w:szCs w:val="24"/>
        </w:rPr>
        <w:t xml:space="preserve">                               </w:t>
      </w:r>
      <w:r>
        <w:rPr>
          <w:rFonts w:ascii="宋体" w:eastAsia="宋体" w:hAnsi="宋体"/>
          <w:sz w:val="24"/>
          <w:szCs w:val="24"/>
        </w:rPr>
        <w:t>电子邮箱：</w:t>
      </w:r>
    </w:p>
    <w:p w:rsidR="00AF712A" w:rsidRDefault="00315893">
      <w:pPr>
        <w:pStyle w:val="a5"/>
        <w:snapToGrid w:val="0"/>
        <w:spacing w:line="460" w:lineRule="exact"/>
        <w:rPr>
          <w:rFonts w:ascii="宋体" w:eastAsia="宋体" w:hAnsi="宋体" w:hint="default"/>
          <w:sz w:val="24"/>
          <w:szCs w:val="24"/>
        </w:rPr>
      </w:pPr>
      <w:r>
        <w:rPr>
          <w:rFonts w:ascii="宋体" w:eastAsia="宋体" w:hAnsi="宋体"/>
          <w:sz w:val="24"/>
          <w:szCs w:val="24"/>
        </w:rPr>
        <w:t>地址：</w:t>
      </w:r>
      <w:r>
        <w:rPr>
          <w:rFonts w:ascii="宋体" w:eastAsia="宋体" w:hAnsi="宋体"/>
          <w:sz w:val="24"/>
          <w:szCs w:val="24"/>
        </w:rPr>
        <w:t xml:space="preserve">                                   </w:t>
      </w:r>
      <w:r>
        <w:rPr>
          <w:rFonts w:ascii="宋体" w:eastAsia="宋体" w:hAnsi="宋体"/>
          <w:sz w:val="24"/>
          <w:szCs w:val="24"/>
        </w:rPr>
        <w:t>地址：</w:t>
      </w:r>
    </w:p>
    <w:p w:rsidR="00AF712A" w:rsidRDefault="00315893">
      <w:pPr>
        <w:pStyle w:val="a5"/>
        <w:snapToGrid w:val="0"/>
        <w:spacing w:line="460" w:lineRule="exact"/>
        <w:rPr>
          <w:rFonts w:ascii="宋体" w:eastAsia="宋体" w:hAnsi="宋体" w:hint="default"/>
          <w:sz w:val="24"/>
          <w:szCs w:val="24"/>
        </w:rPr>
      </w:pPr>
      <w:r>
        <w:rPr>
          <w:rFonts w:ascii="宋体" w:eastAsia="宋体" w:hAnsi="宋体"/>
          <w:sz w:val="24"/>
          <w:szCs w:val="24"/>
        </w:rPr>
        <w:t>邮政编码：</w:t>
      </w:r>
      <w:r>
        <w:rPr>
          <w:rFonts w:ascii="宋体" w:eastAsia="宋体" w:hAnsi="宋体"/>
          <w:sz w:val="24"/>
          <w:szCs w:val="24"/>
        </w:rPr>
        <w:t xml:space="preserve">                             </w:t>
      </w:r>
      <w:r>
        <w:rPr>
          <w:rFonts w:ascii="宋体" w:eastAsia="宋体" w:hAnsi="宋体"/>
          <w:sz w:val="24"/>
          <w:szCs w:val="24"/>
        </w:rPr>
        <w:t xml:space="preserve">  </w:t>
      </w:r>
      <w:r>
        <w:rPr>
          <w:rFonts w:ascii="宋体" w:eastAsia="宋体" w:hAnsi="宋体"/>
          <w:sz w:val="24"/>
          <w:szCs w:val="24"/>
        </w:rPr>
        <w:t>邮政编码：</w:t>
      </w:r>
    </w:p>
    <w:p w:rsidR="00AF712A" w:rsidRDefault="00315893">
      <w:pPr>
        <w:pStyle w:val="a5"/>
        <w:snapToGrid w:val="0"/>
        <w:spacing w:line="460" w:lineRule="exact"/>
        <w:rPr>
          <w:rFonts w:ascii="宋体" w:eastAsia="宋体" w:hAnsi="宋体" w:hint="default"/>
          <w:sz w:val="24"/>
          <w:szCs w:val="24"/>
        </w:rPr>
      </w:pPr>
      <w:r>
        <w:rPr>
          <w:rFonts w:ascii="宋体" w:eastAsia="宋体" w:hAnsi="宋体"/>
          <w:sz w:val="24"/>
          <w:szCs w:val="24"/>
        </w:rPr>
        <w:t>开户银行：</w:t>
      </w:r>
      <w:r>
        <w:rPr>
          <w:rFonts w:ascii="宋体" w:eastAsia="宋体" w:hAnsi="宋体"/>
          <w:sz w:val="24"/>
          <w:szCs w:val="24"/>
        </w:rPr>
        <w:t xml:space="preserve">                               </w:t>
      </w:r>
      <w:r>
        <w:rPr>
          <w:rFonts w:ascii="宋体" w:eastAsia="宋体" w:hAnsi="宋体"/>
          <w:sz w:val="24"/>
          <w:szCs w:val="24"/>
        </w:rPr>
        <w:t>开户银行：</w:t>
      </w:r>
    </w:p>
    <w:p w:rsidR="00AF712A" w:rsidRDefault="00315893">
      <w:pPr>
        <w:pStyle w:val="a5"/>
        <w:snapToGrid w:val="0"/>
        <w:spacing w:line="460" w:lineRule="exact"/>
        <w:rPr>
          <w:rFonts w:ascii="宋体" w:eastAsia="宋体" w:hAnsi="宋体" w:hint="default"/>
          <w:sz w:val="24"/>
          <w:szCs w:val="24"/>
        </w:rPr>
      </w:pPr>
      <w:r>
        <w:rPr>
          <w:rFonts w:ascii="宋体" w:eastAsia="宋体" w:hAnsi="宋体"/>
          <w:sz w:val="24"/>
          <w:szCs w:val="24"/>
        </w:rPr>
        <w:t>开户账号：</w:t>
      </w:r>
      <w:r>
        <w:rPr>
          <w:rFonts w:ascii="宋体" w:eastAsia="宋体" w:hAnsi="宋体"/>
          <w:sz w:val="24"/>
          <w:szCs w:val="24"/>
        </w:rPr>
        <w:t xml:space="preserve">                               </w:t>
      </w:r>
      <w:r>
        <w:rPr>
          <w:rFonts w:ascii="宋体" w:eastAsia="宋体" w:hAnsi="宋体"/>
          <w:sz w:val="24"/>
          <w:szCs w:val="24"/>
        </w:rPr>
        <w:t>开户账号：</w:t>
      </w:r>
    </w:p>
    <w:p w:rsidR="00AF712A" w:rsidRDefault="00315893">
      <w:pPr>
        <w:spacing w:line="460" w:lineRule="exact"/>
        <w:rPr>
          <w:rFonts w:ascii="宋体" w:hAnsi="宋体"/>
          <w:sz w:val="24"/>
        </w:rPr>
        <w:sectPr w:rsidR="00AF712A">
          <w:footerReference w:type="even" r:id="rId8"/>
          <w:footerReference w:type="default" r:id="rId9"/>
          <w:pgSz w:w="11906" w:h="16838"/>
          <w:pgMar w:top="1440" w:right="1800" w:bottom="1440" w:left="1800" w:header="851" w:footer="992" w:gutter="0"/>
          <w:cols w:space="720"/>
          <w:docGrid w:type="lines" w:linePitch="312"/>
        </w:sectPr>
      </w:pPr>
      <w:r>
        <w:rPr>
          <w:rFonts w:ascii="宋体" w:hAnsi="宋体"/>
          <w:sz w:val="24"/>
        </w:rPr>
        <w:br w:type="page"/>
      </w:r>
    </w:p>
    <w:p w:rsidR="00AF712A" w:rsidRDefault="00315893">
      <w:pPr>
        <w:spacing w:line="460" w:lineRule="exact"/>
        <w:rPr>
          <w:b/>
          <w:sz w:val="24"/>
        </w:rPr>
      </w:pPr>
      <w:r>
        <w:rPr>
          <w:b/>
          <w:sz w:val="24"/>
        </w:rPr>
        <w:lastRenderedPageBreak/>
        <w:t>附件</w:t>
      </w:r>
      <w:r>
        <w:rPr>
          <w:rFonts w:ascii="宋体" w:hAnsi="宋体" w:cs="宋体" w:hint="eastAsia"/>
          <w:b/>
          <w:sz w:val="24"/>
        </w:rPr>
        <w:t>1</w:t>
      </w:r>
      <w:r>
        <w:rPr>
          <w:rFonts w:ascii="宋体" w:hAnsi="宋体" w:cs="宋体" w:hint="eastAsia"/>
          <w:b/>
          <w:sz w:val="24"/>
        </w:rPr>
        <w:t>：</w:t>
      </w:r>
    </w:p>
    <w:p w:rsidR="00AF712A" w:rsidRDefault="00AF712A">
      <w:pPr>
        <w:spacing w:line="480" w:lineRule="exact"/>
        <w:jc w:val="center"/>
        <w:rPr>
          <w:b/>
          <w:sz w:val="32"/>
          <w:szCs w:val="32"/>
        </w:rPr>
      </w:pPr>
    </w:p>
    <w:p w:rsidR="00AF712A" w:rsidRDefault="00315893">
      <w:pPr>
        <w:spacing w:line="480" w:lineRule="exact"/>
        <w:jc w:val="center"/>
        <w:rPr>
          <w:b/>
          <w:sz w:val="28"/>
          <w:szCs w:val="28"/>
        </w:rPr>
      </w:pPr>
      <w:r>
        <w:rPr>
          <w:rFonts w:hint="eastAsia"/>
          <w:b/>
          <w:sz w:val="28"/>
          <w:szCs w:val="28"/>
        </w:rPr>
        <w:t>设备清单</w:t>
      </w:r>
      <w:r>
        <w:rPr>
          <w:b/>
          <w:sz w:val="28"/>
          <w:szCs w:val="28"/>
        </w:rPr>
        <w:t>及相关约定</w:t>
      </w:r>
    </w:p>
    <w:p w:rsidR="00AF712A" w:rsidRDefault="00AF712A">
      <w:pPr>
        <w:spacing w:line="480" w:lineRule="exact"/>
        <w:jc w:val="center"/>
        <w:rPr>
          <w:b/>
          <w:sz w:val="32"/>
          <w:szCs w:val="32"/>
        </w:rPr>
      </w:pPr>
    </w:p>
    <w:tbl>
      <w:tblPr>
        <w:tblW w:w="890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690"/>
        <w:gridCol w:w="1013"/>
        <w:gridCol w:w="795"/>
        <w:gridCol w:w="600"/>
        <w:gridCol w:w="1627"/>
        <w:gridCol w:w="368"/>
        <w:gridCol w:w="300"/>
        <w:gridCol w:w="1020"/>
        <w:gridCol w:w="1290"/>
        <w:gridCol w:w="1203"/>
      </w:tblGrid>
      <w:tr w:rsidR="00AF712A">
        <w:trPr>
          <w:cantSplit/>
          <w:trHeight w:val="555"/>
          <w:jc w:val="center"/>
        </w:trPr>
        <w:tc>
          <w:tcPr>
            <w:tcW w:w="690" w:type="dxa"/>
            <w:tcBorders>
              <w:top w:val="single" w:sz="6" w:space="0" w:color="auto"/>
              <w:left w:val="single" w:sz="6" w:space="0" w:color="auto"/>
              <w:bottom w:val="single" w:sz="6" w:space="0" w:color="auto"/>
              <w:right w:val="single" w:sz="6" w:space="0" w:color="auto"/>
            </w:tcBorders>
          </w:tcPr>
          <w:p w:rsidR="00AF712A" w:rsidRDefault="00315893">
            <w:pPr>
              <w:spacing w:line="480" w:lineRule="exact"/>
              <w:jc w:val="center"/>
              <w:rPr>
                <w:b/>
                <w:sz w:val="18"/>
                <w:szCs w:val="18"/>
              </w:rPr>
            </w:pPr>
            <w:r>
              <w:rPr>
                <w:rFonts w:hint="eastAsia"/>
                <w:b/>
                <w:sz w:val="18"/>
                <w:szCs w:val="18"/>
              </w:rPr>
              <w:t>序号</w:t>
            </w:r>
          </w:p>
        </w:tc>
        <w:tc>
          <w:tcPr>
            <w:tcW w:w="1013" w:type="dxa"/>
            <w:tcBorders>
              <w:top w:val="single" w:sz="6" w:space="0" w:color="auto"/>
              <w:left w:val="single" w:sz="6" w:space="0" w:color="auto"/>
              <w:bottom w:val="single" w:sz="6" w:space="0" w:color="auto"/>
              <w:right w:val="single" w:sz="6" w:space="0" w:color="auto"/>
            </w:tcBorders>
            <w:vAlign w:val="center"/>
          </w:tcPr>
          <w:p w:rsidR="00AF712A" w:rsidRDefault="00315893">
            <w:pPr>
              <w:spacing w:line="480" w:lineRule="exact"/>
              <w:jc w:val="center"/>
              <w:rPr>
                <w:b/>
                <w:sz w:val="18"/>
                <w:szCs w:val="18"/>
              </w:rPr>
            </w:pPr>
            <w:r>
              <w:rPr>
                <w:rFonts w:hint="eastAsia"/>
                <w:b/>
                <w:sz w:val="18"/>
                <w:szCs w:val="18"/>
              </w:rPr>
              <w:t>设备及</w:t>
            </w:r>
          </w:p>
          <w:p w:rsidR="00AF712A" w:rsidRDefault="00315893">
            <w:pPr>
              <w:spacing w:line="480" w:lineRule="exact"/>
              <w:jc w:val="center"/>
              <w:rPr>
                <w:b/>
                <w:sz w:val="18"/>
                <w:szCs w:val="18"/>
              </w:rPr>
            </w:pPr>
            <w:r>
              <w:rPr>
                <w:rFonts w:hint="eastAsia"/>
                <w:b/>
                <w:sz w:val="18"/>
                <w:szCs w:val="18"/>
              </w:rPr>
              <w:t>配件名称</w:t>
            </w:r>
          </w:p>
        </w:tc>
        <w:tc>
          <w:tcPr>
            <w:tcW w:w="795" w:type="dxa"/>
            <w:tcBorders>
              <w:top w:val="single" w:sz="6" w:space="0" w:color="auto"/>
              <w:left w:val="single" w:sz="6" w:space="0" w:color="auto"/>
              <w:bottom w:val="single" w:sz="6" w:space="0" w:color="auto"/>
              <w:right w:val="single" w:sz="6" w:space="0" w:color="auto"/>
            </w:tcBorders>
            <w:vAlign w:val="center"/>
          </w:tcPr>
          <w:p w:rsidR="00AF712A" w:rsidRDefault="00315893">
            <w:pPr>
              <w:spacing w:line="480" w:lineRule="exact"/>
              <w:jc w:val="center"/>
              <w:rPr>
                <w:b/>
                <w:sz w:val="18"/>
                <w:szCs w:val="18"/>
              </w:rPr>
            </w:pPr>
            <w:r>
              <w:rPr>
                <w:rFonts w:hint="eastAsia"/>
                <w:b/>
                <w:sz w:val="18"/>
                <w:szCs w:val="18"/>
              </w:rPr>
              <w:t>品牌</w:t>
            </w:r>
            <w:r>
              <w:rPr>
                <w:rFonts w:hint="eastAsia"/>
                <w:b/>
                <w:sz w:val="18"/>
                <w:szCs w:val="18"/>
              </w:rPr>
              <w:t>/</w:t>
            </w:r>
            <w:r>
              <w:rPr>
                <w:rFonts w:hint="eastAsia"/>
                <w:b/>
                <w:sz w:val="18"/>
                <w:szCs w:val="18"/>
              </w:rPr>
              <w:t>型号</w:t>
            </w:r>
            <w:r>
              <w:rPr>
                <w:rFonts w:hint="eastAsia"/>
                <w:b/>
                <w:sz w:val="18"/>
                <w:szCs w:val="18"/>
              </w:rPr>
              <w:t>/</w:t>
            </w:r>
            <w:r>
              <w:rPr>
                <w:rFonts w:hint="eastAsia"/>
                <w:b/>
                <w:sz w:val="18"/>
                <w:szCs w:val="18"/>
              </w:rPr>
              <w:t>规格</w:t>
            </w:r>
          </w:p>
        </w:tc>
        <w:tc>
          <w:tcPr>
            <w:tcW w:w="600" w:type="dxa"/>
            <w:tcBorders>
              <w:top w:val="single" w:sz="6" w:space="0" w:color="auto"/>
              <w:left w:val="single" w:sz="6" w:space="0" w:color="auto"/>
              <w:right w:val="single" w:sz="6" w:space="0" w:color="auto"/>
            </w:tcBorders>
            <w:vAlign w:val="center"/>
          </w:tcPr>
          <w:p w:rsidR="00AF712A" w:rsidRDefault="00315893">
            <w:pPr>
              <w:spacing w:line="480" w:lineRule="exact"/>
              <w:jc w:val="center"/>
              <w:rPr>
                <w:b/>
                <w:sz w:val="18"/>
                <w:szCs w:val="18"/>
              </w:rPr>
            </w:pPr>
            <w:r>
              <w:rPr>
                <w:rFonts w:hint="eastAsia"/>
                <w:b/>
                <w:sz w:val="18"/>
                <w:szCs w:val="18"/>
              </w:rPr>
              <w:t>产地</w:t>
            </w:r>
            <w:r>
              <w:rPr>
                <w:rFonts w:hint="eastAsia"/>
                <w:b/>
                <w:sz w:val="18"/>
                <w:szCs w:val="18"/>
              </w:rPr>
              <w:t>/</w:t>
            </w:r>
            <w:r>
              <w:rPr>
                <w:rFonts w:hint="eastAsia"/>
                <w:b/>
                <w:sz w:val="18"/>
                <w:szCs w:val="18"/>
              </w:rPr>
              <w:t>厂家</w:t>
            </w:r>
          </w:p>
        </w:tc>
        <w:tc>
          <w:tcPr>
            <w:tcW w:w="1627" w:type="dxa"/>
            <w:tcBorders>
              <w:top w:val="single" w:sz="6" w:space="0" w:color="auto"/>
              <w:left w:val="single" w:sz="6" w:space="0" w:color="auto"/>
              <w:right w:val="single" w:sz="4" w:space="0" w:color="auto"/>
            </w:tcBorders>
            <w:vAlign w:val="center"/>
          </w:tcPr>
          <w:p w:rsidR="00AF712A" w:rsidRDefault="00315893">
            <w:pPr>
              <w:spacing w:line="480" w:lineRule="exact"/>
              <w:jc w:val="center"/>
              <w:rPr>
                <w:b/>
                <w:sz w:val="18"/>
                <w:szCs w:val="18"/>
              </w:rPr>
            </w:pPr>
            <w:r>
              <w:rPr>
                <w:rFonts w:hint="eastAsia"/>
                <w:b/>
                <w:sz w:val="18"/>
                <w:szCs w:val="18"/>
              </w:rPr>
              <w:t>主要技术参数</w:t>
            </w:r>
          </w:p>
        </w:tc>
        <w:tc>
          <w:tcPr>
            <w:tcW w:w="368" w:type="dxa"/>
            <w:tcBorders>
              <w:top w:val="single" w:sz="6" w:space="0" w:color="auto"/>
              <w:left w:val="single" w:sz="4" w:space="0" w:color="auto"/>
              <w:right w:val="single" w:sz="6" w:space="0" w:color="auto"/>
            </w:tcBorders>
            <w:vAlign w:val="center"/>
          </w:tcPr>
          <w:p w:rsidR="00AF712A" w:rsidRDefault="00315893">
            <w:pPr>
              <w:spacing w:line="480" w:lineRule="exact"/>
              <w:jc w:val="center"/>
              <w:rPr>
                <w:b/>
                <w:sz w:val="18"/>
                <w:szCs w:val="18"/>
              </w:rPr>
            </w:pPr>
            <w:r>
              <w:rPr>
                <w:rFonts w:hint="eastAsia"/>
                <w:b/>
                <w:sz w:val="18"/>
                <w:szCs w:val="18"/>
              </w:rPr>
              <w:t>数量</w:t>
            </w:r>
          </w:p>
        </w:tc>
        <w:tc>
          <w:tcPr>
            <w:tcW w:w="300" w:type="dxa"/>
            <w:tcBorders>
              <w:top w:val="single" w:sz="6" w:space="0" w:color="auto"/>
              <w:left w:val="single" w:sz="6" w:space="0" w:color="auto"/>
              <w:bottom w:val="single" w:sz="6" w:space="0" w:color="auto"/>
              <w:right w:val="single" w:sz="6" w:space="0" w:color="auto"/>
            </w:tcBorders>
            <w:vAlign w:val="center"/>
          </w:tcPr>
          <w:p w:rsidR="00AF712A" w:rsidRDefault="00315893">
            <w:pPr>
              <w:spacing w:line="480" w:lineRule="exact"/>
              <w:jc w:val="center"/>
              <w:rPr>
                <w:b/>
                <w:sz w:val="18"/>
                <w:szCs w:val="18"/>
              </w:rPr>
            </w:pPr>
            <w:r>
              <w:rPr>
                <w:rFonts w:hint="eastAsia"/>
                <w:b/>
                <w:sz w:val="18"/>
                <w:szCs w:val="18"/>
              </w:rPr>
              <w:t>单位</w:t>
            </w:r>
          </w:p>
        </w:tc>
        <w:tc>
          <w:tcPr>
            <w:tcW w:w="1020" w:type="dxa"/>
            <w:tcBorders>
              <w:top w:val="single" w:sz="6" w:space="0" w:color="auto"/>
              <w:left w:val="single" w:sz="6" w:space="0" w:color="auto"/>
              <w:bottom w:val="single" w:sz="6" w:space="0" w:color="auto"/>
              <w:right w:val="single" w:sz="6" w:space="0" w:color="auto"/>
            </w:tcBorders>
            <w:vAlign w:val="center"/>
          </w:tcPr>
          <w:p w:rsidR="00AF712A" w:rsidRDefault="00315893">
            <w:pPr>
              <w:spacing w:line="480" w:lineRule="exact"/>
              <w:jc w:val="center"/>
              <w:rPr>
                <w:b/>
                <w:sz w:val="18"/>
                <w:szCs w:val="18"/>
              </w:rPr>
            </w:pPr>
            <w:r>
              <w:rPr>
                <w:rFonts w:hint="eastAsia"/>
                <w:b/>
                <w:sz w:val="18"/>
                <w:szCs w:val="18"/>
              </w:rPr>
              <w:t>单价（元）</w:t>
            </w:r>
          </w:p>
        </w:tc>
        <w:tc>
          <w:tcPr>
            <w:tcW w:w="1290" w:type="dxa"/>
            <w:tcBorders>
              <w:top w:val="single" w:sz="6" w:space="0" w:color="auto"/>
              <w:left w:val="single" w:sz="6" w:space="0" w:color="auto"/>
              <w:bottom w:val="single" w:sz="6" w:space="0" w:color="auto"/>
              <w:right w:val="single" w:sz="6" w:space="0" w:color="auto"/>
            </w:tcBorders>
            <w:vAlign w:val="center"/>
          </w:tcPr>
          <w:p w:rsidR="00AF712A" w:rsidRDefault="00315893">
            <w:pPr>
              <w:spacing w:line="480" w:lineRule="exact"/>
              <w:jc w:val="center"/>
              <w:rPr>
                <w:b/>
                <w:sz w:val="18"/>
                <w:szCs w:val="18"/>
              </w:rPr>
            </w:pPr>
            <w:r>
              <w:rPr>
                <w:rFonts w:hint="eastAsia"/>
                <w:b/>
                <w:sz w:val="18"/>
                <w:szCs w:val="18"/>
              </w:rPr>
              <w:t>合计（元）</w:t>
            </w:r>
          </w:p>
        </w:tc>
        <w:tc>
          <w:tcPr>
            <w:tcW w:w="1203" w:type="dxa"/>
            <w:tcBorders>
              <w:top w:val="single" w:sz="6" w:space="0" w:color="auto"/>
              <w:left w:val="single" w:sz="6" w:space="0" w:color="auto"/>
              <w:bottom w:val="single" w:sz="6" w:space="0" w:color="auto"/>
              <w:right w:val="single" w:sz="6" w:space="0" w:color="auto"/>
            </w:tcBorders>
          </w:tcPr>
          <w:p w:rsidR="00AF712A" w:rsidRDefault="00315893">
            <w:pPr>
              <w:spacing w:line="480" w:lineRule="exact"/>
              <w:jc w:val="center"/>
              <w:rPr>
                <w:b/>
                <w:sz w:val="18"/>
                <w:szCs w:val="18"/>
              </w:rPr>
            </w:pPr>
            <w:r>
              <w:rPr>
                <w:rFonts w:hint="eastAsia"/>
                <w:b/>
                <w:sz w:val="18"/>
                <w:szCs w:val="18"/>
              </w:rPr>
              <w:t>备注</w:t>
            </w:r>
          </w:p>
        </w:tc>
      </w:tr>
      <w:tr w:rsidR="00AF712A">
        <w:trPr>
          <w:cantSplit/>
          <w:jc w:val="center"/>
        </w:trPr>
        <w:tc>
          <w:tcPr>
            <w:tcW w:w="690" w:type="dxa"/>
            <w:tcBorders>
              <w:top w:val="single" w:sz="6" w:space="0" w:color="auto"/>
              <w:left w:val="single" w:sz="6" w:space="0" w:color="auto"/>
              <w:bottom w:val="single" w:sz="6" w:space="0" w:color="auto"/>
              <w:right w:val="single" w:sz="6" w:space="0" w:color="auto"/>
            </w:tcBorders>
          </w:tcPr>
          <w:p w:rsidR="00AF712A" w:rsidRDefault="00315893">
            <w:pPr>
              <w:spacing w:line="480" w:lineRule="exact"/>
              <w:jc w:val="center"/>
              <w:rPr>
                <w:b/>
                <w:sz w:val="18"/>
                <w:szCs w:val="18"/>
              </w:rPr>
            </w:pPr>
            <w:r>
              <w:rPr>
                <w:rFonts w:hint="eastAsia"/>
                <w:b/>
                <w:sz w:val="18"/>
                <w:szCs w:val="18"/>
              </w:rPr>
              <w:t>1</w:t>
            </w:r>
          </w:p>
        </w:tc>
        <w:tc>
          <w:tcPr>
            <w:tcW w:w="1013" w:type="dxa"/>
            <w:tcBorders>
              <w:top w:val="single" w:sz="6" w:space="0" w:color="auto"/>
              <w:left w:val="single" w:sz="6" w:space="0" w:color="auto"/>
              <w:bottom w:val="single" w:sz="6" w:space="0" w:color="auto"/>
              <w:right w:val="single" w:sz="6" w:space="0" w:color="auto"/>
            </w:tcBorders>
            <w:vAlign w:val="center"/>
          </w:tcPr>
          <w:p w:rsidR="00AF712A" w:rsidRDefault="00AF712A">
            <w:pPr>
              <w:spacing w:line="480" w:lineRule="exact"/>
              <w:rPr>
                <w:b/>
                <w:sz w:val="18"/>
                <w:szCs w:val="18"/>
              </w:rPr>
            </w:pPr>
          </w:p>
        </w:tc>
        <w:tc>
          <w:tcPr>
            <w:tcW w:w="795" w:type="dxa"/>
            <w:tcBorders>
              <w:top w:val="single" w:sz="6" w:space="0" w:color="auto"/>
              <w:left w:val="single" w:sz="6" w:space="0" w:color="auto"/>
              <w:bottom w:val="single" w:sz="6" w:space="0" w:color="auto"/>
              <w:right w:val="single" w:sz="6" w:space="0" w:color="auto"/>
            </w:tcBorders>
            <w:vAlign w:val="center"/>
          </w:tcPr>
          <w:p w:rsidR="00AF712A" w:rsidRDefault="00AF712A">
            <w:pPr>
              <w:spacing w:line="480" w:lineRule="exact"/>
              <w:rPr>
                <w:b/>
                <w:sz w:val="18"/>
                <w:szCs w:val="18"/>
              </w:rPr>
            </w:pPr>
          </w:p>
        </w:tc>
        <w:tc>
          <w:tcPr>
            <w:tcW w:w="600" w:type="dxa"/>
            <w:tcBorders>
              <w:left w:val="single" w:sz="6" w:space="0" w:color="auto"/>
              <w:right w:val="single" w:sz="6" w:space="0" w:color="auto"/>
            </w:tcBorders>
            <w:vAlign w:val="center"/>
          </w:tcPr>
          <w:p w:rsidR="00AF712A" w:rsidRDefault="00AF712A">
            <w:pPr>
              <w:spacing w:line="480" w:lineRule="exact"/>
              <w:rPr>
                <w:b/>
                <w:sz w:val="18"/>
                <w:szCs w:val="18"/>
              </w:rPr>
            </w:pPr>
          </w:p>
        </w:tc>
        <w:tc>
          <w:tcPr>
            <w:tcW w:w="1627" w:type="dxa"/>
            <w:tcBorders>
              <w:left w:val="single" w:sz="6" w:space="0" w:color="auto"/>
              <w:right w:val="single" w:sz="4" w:space="0" w:color="auto"/>
            </w:tcBorders>
            <w:vAlign w:val="center"/>
          </w:tcPr>
          <w:p w:rsidR="00AF712A" w:rsidRDefault="00AF712A">
            <w:pPr>
              <w:spacing w:line="480" w:lineRule="exact"/>
              <w:rPr>
                <w:b/>
                <w:sz w:val="18"/>
                <w:szCs w:val="18"/>
              </w:rPr>
            </w:pPr>
          </w:p>
        </w:tc>
        <w:tc>
          <w:tcPr>
            <w:tcW w:w="368" w:type="dxa"/>
            <w:tcBorders>
              <w:left w:val="single" w:sz="4" w:space="0" w:color="auto"/>
              <w:right w:val="single" w:sz="6" w:space="0" w:color="auto"/>
            </w:tcBorders>
            <w:vAlign w:val="center"/>
          </w:tcPr>
          <w:p w:rsidR="00AF712A" w:rsidRDefault="00AF712A">
            <w:pPr>
              <w:spacing w:line="480" w:lineRule="exact"/>
              <w:rPr>
                <w:b/>
                <w:sz w:val="18"/>
                <w:szCs w:val="18"/>
              </w:rPr>
            </w:pPr>
          </w:p>
        </w:tc>
        <w:tc>
          <w:tcPr>
            <w:tcW w:w="300" w:type="dxa"/>
            <w:tcBorders>
              <w:top w:val="single" w:sz="6" w:space="0" w:color="auto"/>
              <w:left w:val="single" w:sz="6" w:space="0" w:color="auto"/>
              <w:bottom w:val="single" w:sz="6" w:space="0" w:color="auto"/>
              <w:right w:val="single" w:sz="6" w:space="0" w:color="auto"/>
            </w:tcBorders>
            <w:vAlign w:val="center"/>
          </w:tcPr>
          <w:p w:rsidR="00AF712A" w:rsidRDefault="00AF712A">
            <w:pPr>
              <w:spacing w:line="480" w:lineRule="exact"/>
              <w:rPr>
                <w:b/>
                <w:sz w:val="18"/>
                <w:szCs w:val="18"/>
              </w:rPr>
            </w:pPr>
          </w:p>
        </w:tc>
        <w:tc>
          <w:tcPr>
            <w:tcW w:w="1020" w:type="dxa"/>
            <w:tcBorders>
              <w:top w:val="single" w:sz="6" w:space="0" w:color="auto"/>
              <w:left w:val="single" w:sz="6" w:space="0" w:color="auto"/>
              <w:bottom w:val="single" w:sz="6" w:space="0" w:color="auto"/>
              <w:right w:val="single" w:sz="6" w:space="0" w:color="auto"/>
            </w:tcBorders>
            <w:vAlign w:val="center"/>
          </w:tcPr>
          <w:p w:rsidR="00AF712A" w:rsidRDefault="00AF712A">
            <w:pPr>
              <w:spacing w:line="480" w:lineRule="exact"/>
              <w:rPr>
                <w:b/>
                <w:sz w:val="18"/>
                <w:szCs w:val="18"/>
              </w:rPr>
            </w:pPr>
          </w:p>
        </w:tc>
        <w:tc>
          <w:tcPr>
            <w:tcW w:w="1290" w:type="dxa"/>
            <w:tcBorders>
              <w:top w:val="single" w:sz="6" w:space="0" w:color="auto"/>
              <w:left w:val="single" w:sz="6" w:space="0" w:color="auto"/>
              <w:bottom w:val="single" w:sz="6" w:space="0" w:color="auto"/>
              <w:right w:val="single" w:sz="6" w:space="0" w:color="auto"/>
            </w:tcBorders>
            <w:vAlign w:val="center"/>
          </w:tcPr>
          <w:p w:rsidR="00AF712A" w:rsidRDefault="00AF712A">
            <w:pPr>
              <w:spacing w:line="480" w:lineRule="exact"/>
              <w:rPr>
                <w:b/>
                <w:sz w:val="18"/>
                <w:szCs w:val="18"/>
              </w:rPr>
            </w:pPr>
          </w:p>
        </w:tc>
        <w:tc>
          <w:tcPr>
            <w:tcW w:w="1203" w:type="dxa"/>
            <w:tcBorders>
              <w:top w:val="single" w:sz="6" w:space="0" w:color="auto"/>
              <w:left w:val="single" w:sz="6" w:space="0" w:color="auto"/>
              <w:bottom w:val="single" w:sz="6" w:space="0" w:color="auto"/>
              <w:right w:val="single" w:sz="6" w:space="0" w:color="auto"/>
            </w:tcBorders>
          </w:tcPr>
          <w:p w:rsidR="00AF712A" w:rsidRDefault="00AF712A">
            <w:pPr>
              <w:spacing w:line="480" w:lineRule="exact"/>
              <w:rPr>
                <w:sz w:val="18"/>
                <w:szCs w:val="18"/>
              </w:rPr>
            </w:pPr>
          </w:p>
        </w:tc>
      </w:tr>
      <w:tr w:rsidR="00AF712A">
        <w:trPr>
          <w:cantSplit/>
          <w:jc w:val="center"/>
        </w:trPr>
        <w:tc>
          <w:tcPr>
            <w:tcW w:w="690" w:type="dxa"/>
            <w:tcBorders>
              <w:top w:val="single" w:sz="6" w:space="0" w:color="auto"/>
              <w:left w:val="single" w:sz="6" w:space="0" w:color="auto"/>
              <w:bottom w:val="single" w:sz="6" w:space="0" w:color="auto"/>
              <w:right w:val="single" w:sz="6" w:space="0" w:color="auto"/>
            </w:tcBorders>
          </w:tcPr>
          <w:p w:rsidR="00AF712A" w:rsidRDefault="00315893">
            <w:pPr>
              <w:spacing w:line="480" w:lineRule="exact"/>
              <w:jc w:val="center"/>
              <w:rPr>
                <w:b/>
                <w:sz w:val="18"/>
                <w:szCs w:val="18"/>
              </w:rPr>
            </w:pPr>
            <w:r>
              <w:rPr>
                <w:rFonts w:hint="eastAsia"/>
                <w:b/>
                <w:sz w:val="18"/>
                <w:szCs w:val="18"/>
              </w:rPr>
              <w:t>2</w:t>
            </w:r>
          </w:p>
        </w:tc>
        <w:tc>
          <w:tcPr>
            <w:tcW w:w="1013" w:type="dxa"/>
            <w:tcBorders>
              <w:top w:val="single" w:sz="6" w:space="0" w:color="auto"/>
              <w:left w:val="single" w:sz="6" w:space="0" w:color="auto"/>
              <w:bottom w:val="single" w:sz="6" w:space="0" w:color="auto"/>
              <w:right w:val="single" w:sz="6" w:space="0" w:color="auto"/>
            </w:tcBorders>
            <w:vAlign w:val="center"/>
          </w:tcPr>
          <w:p w:rsidR="00AF712A" w:rsidRDefault="00AF712A">
            <w:pPr>
              <w:spacing w:line="480" w:lineRule="exact"/>
              <w:rPr>
                <w:b/>
                <w:sz w:val="18"/>
                <w:szCs w:val="18"/>
              </w:rPr>
            </w:pPr>
          </w:p>
        </w:tc>
        <w:tc>
          <w:tcPr>
            <w:tcW w:w="795" w:type="dxa"/>
            <w:tcBorders>
              <w:top w:val="single" w:sz="6" w:space="0" w:color="auto"/>
              <w:left w:val="single" w:sz="6" w:space="0" w:color="auto"/>
              <w:bottom w:val="single" w:sz="6" w:space="0" w:color="auto"/>
              <w:right w:val="single" w:sz="6" w:space="0" w:color="auto"/>
            </w:tcBorders>
            <w:vAlign w:val="center"/>
          </w:tcPr>
          <w:p w:rsidR="00AF712A" w:rsidRDefault="00AF712A">
            <w:pPr>
              <w:spacing w:line="480" w:lineRule="exact"/>
              <w:rPr>
                <w:b/>
                <w:sz w:val="18"/>
                <w:szCs w:val="18"/>
              </w:rPr>
            </w:pPr>
          </w:p>
        </w:tc>
        <w:tc>
          <w:tcPr>
            <w:tcW w:w="600" w:type="dxa"/>
            <w:tcBorders>
              <w:left w:val="single" w:sz="6" w:space="0" w:color="auto"/>
              <w:right w:val="single" w:sz="6" w:space="0" w:color="auto"/>
            </w:tcBorders>
            <w:vAlign w:val="center"/>
          </w:tcPr>
          <w:p w:rsidR="00AF712A" w:rsidRDefault="00AF712A">
            <w:pPr>
              <w:spacing w:line="480" w:lineRule="exact"/>
              <w:rPr>
                <w:b/>
                <w:sz w:val="18"/>
                <w:szCs w:val="18"/>
              </w:rPr>
            </w:pPr>
          </w:p>
        </w:tc>
        <w:tc>
          <w:tcPr>
            <w:tcW w:w="1627" w:type="dxa"/>
            <w:tcBorders>
              <w:left w:val="single" w:sz="6" w:space="0" w:color="auto"/>
              <w:right w:val="single" w:sz="4" w:space="0" w:color="auto"/>
            </w:tcBorders>
            <w:vAlign w:val="center"/>
          </w:tcPr>
          <w:p w:rsidR="00AF712A" w:rsidRDefault="00AF712A">
            <w:pPr>
              <w:spacing w:line="480" w:lineRule="exact"/>
              <w:rPr>
                <w:b/>
                <w:sz w:val="18"/>
                <w:szCs w:val="18"/>
              </w:rPr>
            </w:pPr>
          </w:p>
        </w:tc>
        <w:tc>
          <w:tcPr>
            <w:tcW w:w="368" w:type="dxa"/>
            <w:tcBorders>
              <w:left w:val="single" w:sz="4" w:space="0" w:color="auto"/>
              <w:right w:val="single" w:sz="6" w:space="0" w:color="auto"/>
            </w:tcBorders>
            <w:vAlign w:val="center"/>
          </w:tcPr>
          <w:p w:rsidR="00AF712A" w:rsidRDefault="00AF712A">
            <w:pPr>
              <w:spacing w:line="480" w:lineRule="exact"/>
              <w:rPr>
                <w:b/>
                <w:sz w:val="18"/>
                <w:szCs w:val="18"/>
              </w:rPr>
            </w:pPr>
          </w:p>
        </w:tc>
        <w:tc>
          <w:tcPr>
            <w:tcW w:w="300" w:type="dxa"/>
            <w:tcBorders>
              <w:top w:val="single" w:sz="6" w:space="0" w:color="auto"/>
              <w:left w:val="single" w:sz="6" w:space="0" w:color="auto"/>
              <w:bottom w:val="single" w:sz="6" w:space="0" w:color="auto"/>
              <w:right w:val="single" w:sz="6" w:space="0" w:color="auto"/>
            </w:tcBorders>
            <w:vAlign w:val="center"/>
          </w:tcPr>
          <w:p w:rsidR="00AF712A" w:rsidRDefault="00AF712A">
            <w:pPr>
              <w:spacing w:line="480" w:lineRule="exact"/>
              <w:rPr>
                <w:b/>
                <w:sz w:val="18"/>
                <w:szCs w:val="18"/>
              </w:rPr>
            </w:pPr>
          </w:p>
        </w:tc>
        <w:tc>
          <w:tcPr>
            <w:tcW w:w="1020" w:type="dxa"/>
            <w:tcBorders>
              <w:top w:val="single" w:sz="6" w:space="0" w:color="auto"/>
              <w:left w:val="single" w:sz="6" w:space="0" w:color="auto"/>
              <w:bottom w:val="single" w:sz="6" w:space="0" w:color="auto"/>
              <w:right w:val="single" w:sz="6" w:space="0" w:color="auto"/>
            </w:tcBorders>
            <w:vAlign w:val="center"/>
          </w:tcPr>
          <w:p w:rsidR="00AF712A" w:rsidRDefault="00AF712A">
            <w:pPr>
              <w:spacing w:line="480" w:lineRule="exact"/>
              <w:rPr>
                <w:b/>
                <w:sz w:val="18"/>
                <w:szCs w:val="18"/>
              </w:rPr>
            </w:pPr>
          </w:p>
        </w:tc>
        <w:tc>
          <w:tcPr>
            <w:tcW w:w="1290" w:type="dxa"/>
            <w:tcBorders>
              <w:top w:val="single" w:sz="6" w:space="0" w:color="auto"/>
              <w:left w:val="single" w:sz="6" w:space="0" w:color="auto"/>
              <w:bottom w:val="single" w:sz="6" w:space="0" w:color="auto"/>
              <w:right w:val="single" w:sz="6" w:space="0" w:color="auto"/>
            </w:tcBorders>
            <w:vAlign w:val="center"/>
          </w:tcPr>
          <w:p w:rsidR="00AF712A" w:rsidRDefault="00AF712A">
            <w:pPr>
              <w:spacing w:line="480" w:lineRule="exact"/>
              <w:rPr>
                <w:b/>
                <w:sz w:val="18"/>
                <w:szCs w:val="18"/>
              </w:rPr>
            </w:pPr>
          </w:p>
        </w:tc>
        <w:tc>
          <w:tcPr>
            <w:tcW w:w="1203" w:type="dxa"/>
            <w:tcBorders>
              <w:top w:val="single" w:sz="6" w:space="0" w:color="auto"/>
              <w:left w:val="single" w:sz="6" w:space="0" w:color="auto"/>
              <w:bottom w:val="single" w:sz="6" w:space="0" w:color="auto"/>
              <w:right w:val="single" w:sz="6" w:space="0" w:color="auto"/>
            </w:tcBorders>
          </w:tcPr>
          <w:p w:rsidR="00AF712A" w:rsidRDefault="00AF712A">
            <w:pPr>
              <w:spacing w:line="480" w:lineRule="exact"/>
              <w:rPr>
                <w:sz w:val="18"/>
                <w:szCs w:val="18"/>
              </w:rPr>
            </w:pPr>
          </w:p>
        </w:tc>
      </w:tr>
      <w:tr w:rsidR="00AF712A">
        <w:trPr>
          <w:cantSplit/>
          <w:jc w:val="center"/>
        </w:trPr>
        <w:tc>
          <w:tcPr>
            <w:tcW w:w="690" w:type="dxa"/>
            <w:tcBorders>
              <w:top w:val="single" w:sz="6" w:space="0" w:color="auto"/>
              <w:left w:val="single" w:sz="6" w:space="0" w:color="auto"/>
              <w:bottom w:val="single" w:sz="6" w:space="0" w:color="auto"/>
              <w:right w:val="single" w:sz="6" w:space="0" w:color="auto"/>
            </w:tcBorders>
          </w:tcPr>
          <w:p w:rsidR="00AF712A" w:rsidRDefault="00315893">
            <w:pPr>
              <w:spacing w:line="480" w:lineRule="exact"/>
              <w:jc w:val="center"/>
              <w:rPr>
                <w:b/>
                <w:sz w:val="18"/>
                <w:szCs w:val="18"/>
              </w:rPr>
            </w:pPr>
            <w:r>
              <w:rPr>
                <w:b/>
                <w:sz w:val="18"/>
                <w:szCs w:val="18"/>
              </w:rPr>
              <w:t>…</w:t>
            </w:r>
          </w:p>
        </w:tc>
        <w:tc>
          <w:tcPr>
            <w:tcW w:w="1013" w:type="dxa"/>
            <w:tcBorders>
              <w:top w:val="single" w:sz="6" w:space="0" w:color="auto"/>
              <w:left w:val="single" w:sz="6" w:space="0" w:color="auto"/>
              <w:bottom w:val="single" w:sz="6" w:space="0" w:color="auto"/>
              <w:right w:val="single" w:sz="6" w:space="0" w:color="auto"/>
            </w:tcBorders>
            <w:vAlign w:val="center"/>
          </w:tcPr>
          <w:p w:rsidR="00AF712A" w:rsidRDefault="00AF712A">
            <w:pPr>
              <w:spacing w:line="480" w:lineRule="exact"/>
              <w:rPr>
                <w:b/>
                <w:sz w:val="18"/>
                <w:szCs w:val="18"/>
              </w:rPr>
            </w:pPr>
          </w:p>
        </w:tc>
        <w:tc>
          <w:tcPr>
            <w:tcW w:w="795" w:type="dxa"/>
            <w:tcBorders>
              <w:top w:val="single" w:sz="6" w:space="0" w:color="auto"/>
              <w:left w:val="single" w:sz="6" w:space="0" w:color="auto"/>
              <w:bottom w:val="single" w:sz="6" w:space="0" w:color="auto"/>
              <w:right w:val="single" w:sz="6" w:space="0" w:color="auto"/>
            </w:tcBorders>
            <w:vAlign w:val="center"/>
          </w:tcPr>
          <w:p w:rsidR="00AF712A" w:rsidRDefault="00AF712A">
            <w:pPr>
              <w:spacing w:line="480" w:lineRule="exact"/>
              <w:rPr>
                <w:b/>
                <w:sz w:val="18"/>
                <w:szCs w:val="18"/>
              </w:rPr>
            </w:pPr>
          </w:p>
        </w:tc>
        <w:tc>
          <w:tcPr>
            <w:tcW w:w="600" w:type="dxa"/>
            <w:tcBorders>
              <w:left w:val="single" w:sz="6" w:space="0" w:color="auto"/>
              <w:right w:val="single" w:sz="6" w:space="0" w:color="auto"/>
            </w:tcBorders>
            <w:vAlign w:val="center"/>
          </w:tcPr>
          <w:p w:rsidR="00AF712A" w:rsidRDefault="00AF712A">
            <w:pPr>
              <w:spacing w:line="480" w:lineRule="exact"/>
              <w:rPr>
                <w:b/>
                <w:sz w:val="18"/>
                <w:szCs w:val="18"/>
              </w:rPr>
            </w:pPr>
          </w:p>
        </w:tc>
        <w:tc>
          <w:tcPr>
            <w:tcW w:w="1627" w:type="dxa"/>
            <w:tcBorders>
              <w:left w:val="single" w:sz="6" w:space="0" w:color="auto"/>
              <w:right w:val="single" w:sz="4" w:space="0" w:color="auto"/>
            </w:tcBorders>
            <w:vAlign w:val="center"/>
          </w:tcPr>
          <w:p w:rsidR="00AF712A" w:rsidRDefault="00AF712A">
            <w:pPr>
              <w:spacing w:line="480" w:lineRule="exact"/>
              <w:rPr>
                <w:b/>
                <w:sz w:val="18"/>
                <w:szCs w:val="18"/>
              </w:rPr>
            </w:pPr>
          </w:p>
        </w:tc>
        <w:tc>
          <w:tcPr>
            <w:tcW w:w="368" w:type="dxa"/>
            <w:tcBorders>
              <w:left w:val="single" w:sz="4" w:space="0" w:color="auto"/>
              <w:right w:val="single" w:sz="6" w:space="0" w:color="auto"/>
            </w:tcBorders>
            <w:vAlign w:val="center"/>
          </w:tcPr>
          <w:p w:rsidR="00AF712A" w:rsidRDefault="00AF712A">
            <w:pPr>
              <w:spacing w:line="480" w:lineRule="exact"/>
              <w:rPr>
                <w:b/>
                <w:sz w:val="18"/>
                <w:szCs w:val="18"/>
              </w:rPr>
            </w:pPr>
          </w:p>
        </w:tc>
        <w:tc>
          <w:tcPr>
            <w:tcW w:w="300" w:type="dxa"/>
            <w:tcBorders>
              <w:top w:val="single" w:sz="6" w:space="0" w:color="auto"/>
              <w:left w:val="single" w:sz="6" w:space="0" w:color="auto"/>
              <w:bottom w:val="single" w:sz="6" w:space="0" w:color="auto"/>
              <w:right w:val="single" w:sz="6" w:space="0" w:color="auto"/>
            </w:tcBorders>
            <w:vAlign w:val="center"/>
          </w:tcPr>
          <w:p w:rsidR="00AF712A" w:rsidRDefault="00AF712A">
            <w:pPr>
              <w:spacing w:line="480" w:lineRule="exact"/>
              <w:rPr>
                <w:b/>
                <w:sz w:val="18"/>
                <w:szCs w:val="18"/>
              </w:rPr>
            </w:pPr>
          </w:p>
        </w:tc>
        <w:tc>
          <w:tcPr>
            <w:tcW w:w="1020" w:type="dxa"/>
            <w:tcBorders>
              <w:top w:val="single" w:sz="6" w:space="0" w:color="auto"/>
              <w:left w:val="single" w:sz="6" w:space="0" w:color="auto"/>
              <w:bottom w:val="single" w:sz="6" w:space="0" w:color="auto"/>
              <w:right w:val="single" w:sz="6" w:space="0" w:color="auto"/>
            </w:tcBorders>
            <w:vAlign w:val="center"/>
          </w:tcPr>
          <w:p w:rsidR="00AF712A" w:rsidRDefault="00AF712A">
            <w:pPr>
              <w:spacing w:line="480" w:lineRule="exact"/>
              <w:rPr>
                <w:b/>
                <w:sz w:val="18"/>
                <w:szCs w:val="18"/>
              </w:rPr>
            </w:pPr>
          </w:p>
        </w:tc>
        <w:tc>
          <w:tcPr>
            <w:tcW w:w="1290" w:type="dxa"/>
            <w:tcBorders>
              <w:top w:val="single" w:sz="6" w:space="0" w:color="auto"/>
              <w:left w:val="single" w:sz="6" w:space="0" w:color="auto"/>
              <w:bottom w:val="single" w:sz="6" w:space="0" w:color="auto"/>
              <w:right w:val="single" w:sz="6" w:space="0" w:color="auto"/>
            </w:tcBorders>
            <w:vAlign w:val="center"/>
          </w:tcPr>
          <w:p w:rsidR="00AF712A" w:rsidRDefault="00AF712A">
            <w:pPr>
              <w:spacing w:line="480" w:lineRule="exact"/>
              <w:rPr>
                <w:b/>
                <w:sz w:val="18"/>
                <w:szCs w:val="18"/>
              </w:rPr>
            </w:pPr>
          </w:p>
        </w:tc>
        <w:tc>
          <w:tcPr>
            <w:tcW w:w="1203" w:type="dxa"/>
            <w:tcBorders>
              <w:top w:val="single" w:sz="6" w:space="0" w:color="auto"/>
              <w:left w:val="single" w:sz="6" w:space="0" w:color="auto"/>
              <w:bottom w:val="single" w:sz="6" w:space="0" w:color="auto"/>
              <w:right w:val="single" w:sz="6" w:space="0" w:color="auto"/>
            </w:tcBorders>
          </w:tcPr>
          <w:p w:rsidR="00AF712A" w:rsidRDefault="00AF712A">
            <w:pPr>
              <w:spacing w:line="480" w:lineRule="exact"/>
              <w:rPr>
                <w:sz w:val="18"/>
                <w:szCs w:val="18"/>
              </w:rPr>
            </w:pPr>
          </w:p>
        </w:tc>
      </w:tr>
      <w:tr w:rsidR="00AF712A">
        <w:trPr>
          <w:cantSplit/>
          <w:jc w:val="center"/>
        </w:trPr>
        <w:tc>
          <w:tcPr>
            <w:tcW w:w="690" w:type="dxa"/>
            <w:tcBorders>
              <w:top w:val="single" w:sz="6" w:space="0" w:color="auto"/>
              <w:left w:val="single" w:sz="6" w:space="0" w:color="auto"/>
              <w:bottom w:val="single" w:sz="6" w:space="0" w:color="auto"/>
              <w:right w:val="single" w:sz="6" w:space="0" w:color="auto"/>
            </w:tcBorders>
          </w:tcPr>
          <w:p w:rsidR="00AF712A" w:rsidRDefault="00315893">
            <w:pPr>
              <w:spacing w:line="480" w:lineRule="exact"/>
              <w:jc w:val="center"/>
              <w:rPr>
                <w:b/>
                <w:sz w:val="18"/>
                <w:szCs w:val="18"/>
              </w:rPr>
            </w:pPr>
            <w:r>
              <w:rPr>
                <w:rFonts w:hint="eastAsia"/>
                <w:b/>
                <w:sz w:val="18"/>
                <w:szCs w:val="18"/>
              </w:rPr>
              <w:t>总价</w:t>
            </w:r>
          </w:p>
        </w:tc>
        <w:tc>
          <w:tcPr>
            <w:tcW w:w="7013" w:type="dxa"/>
            <w:gridSpan w:val="8"/>
            <w:tcBorders>
              <w:top w:val="single" w:sz="6" w:space="0" w:color="auto"/>
              <w:left w:val="single" w:sz="6" w:space="0" w:color="auto"/>
              <w:bottom w:val="single" w:sz="6" w:space="0" w:color="auto"/>
              <w:right w:val="single" w:sz="6" w:space="0" w:color="auto"/>
            </w:tcBorders>
          </w:tcPr>
          <w:p w:rsidR="00AF712A" w:rsidRDefault="00AF712A">
            <w:pPr>
              <w:spacing w:line="480" w:lineRule="exact"/>
              <w:rPr>
                <w:b/>
                <w:sz w:val="18"/>
                <w:szCs w:val="18"/>
              </w:rPr>
            </w:pPr>
          </w:p>
        </w:tc>
        <w:tc>
          <w:tcPr>
            <w:tcW w:w="1203" w:type="dxa"/>
            <w:tcBorders>
              <w:top w:val="single" w:sz="6" w:space="0" w:color="auto"/>
              <w:left w:val="single" w:sz="6" w:space="0" w:color="auto"/>
              <w:bottom w:val="single" w:sz="6" w:space="0" w:color="auto"/>
              <w:right w:val="single" w:sz="6" w:space="0" w:color="auto"/>
            </w:tcBorders>
          </w:tcPr>
          <w:p w:rsidR="00AF712A" w:rsidRDefault="00AF712A">
            <w:pPr>
              <w:spacing w:line="480" w:lineRule="exact"/>
              <w:rPr>
                <w:b/>
                <w:sz w:val="18"/>
                <w:szCs w:val="18"/>
              </w:rPr>
            </w:pPr>
          </w:p>
        </w:tc>
      </w:tr>
      <w:tr w:rsidR="00AF712A">
        <w:trPr>
          <w:cantSplit/>
          <w:trHeight w:val="648"/>
          <w:jc w:val="center"/>
        </w:trPr>
        <w:tc>
          <w:tcPr>
            <w:tcW w:w="8906" w:type="dxa"/>
            <w:gridSpan w:val="10"/>
            <w:tcBorders>
              <w:top w:val="single" w:sz="6" w:space="0" w:color="auto"/>
              <w:left w:val="single" w:sz="6" w:space="0" w:color="auto"/>
              <w:bottom w:val="single" w:sz="6" w:space="0" w:color="auto"/>
              <w:right w:val="single" w:sz="6" w:space="0" w:color="auto"/>
            </w:tcBorders>
          </w:tcPr>
          <w:p w:rsidR="00AF712A" w:rsidRDefault="00315893">
            <w:pPr>
              <w:spacing w:line="480" w:lineRule="exact"/>
              <w:rPr>
                <w:b/>
              </w:rPr>
            </w:pPr>
            <w:r>
              <w:rPr>
                <w:rFonts w:hint="eastAsia"/>
                <w:b/>
                <w:szCs w:val="21"/>
              </w:rPr>
              <w:t>外贸合同境外公司签订方：</w:t>
            </w:r>
          </w:p>
        </w:tc>
      </w:tr>
      <w:tr w:rsidR="00AF712A">
        <w:trPr>
          <w:cantSplit/>
          <w:trHeight w:val="648"/>
          <w:jc w:val="center"/>
        </w:trPr>
        <w:tc>
          <w:tcPr>
            <w:tcW w:w="8906" w:type="dxa"/>
            <w:gridSpan w:val="10"/>
            <w:tcBorders>
              <w:top w:val="single" w:sz="6" w:space="0" w:color="auto"/>
              <w:left w:val="single" w:sz="6" w:space="0" w:color="auto"/>
              <w:bottom w:val="single" w:sz="6" w:space="0" w:color="auto"/>
              <w:right w:val="single" w:sz="6" w:space="0" w:color="auto"/>
            </w:tcBorders>
          </w:tcPr>
          <w:p w:rsidR="00AF712A" w:rsidRDefault="00315893">
            <w:pPr>
              <w:spacing w:line="480" w:lineRule="exact"/>
              <w:rPr>
                <w:b/>
                <w:szCs w:val="21"/>
              </w:rPr>
            </w:pPr>
            <w:r>
              <w:rPr>
                <w:rFonts w:hint="eastAsia"/>
                <w:b/>
                <w:szCs w:val="21"/>
              </w:rPr>
              <w:t>交货时间：</w:t>
            </w:r>
          </w:p>
        </w:tc>
      </w:tr>
      <w:tr w:rsidR="00AF712A">
        <w:trPr>
          <w:cantSplit/>
          <w:trHeight w:val="648"/>
          <w:jc w:val="center"/>
        </w:trPr>
        <w:tc>
          <w:tcPr>
            <w:tcW w:w="8906" w:type="dxa"/>
            <w:gridSpan w:val="10"/>
            <w:tcBorders>
              <w:top w:val="single" w:sz="6" w:space="0" w:color="auto"/>
              <w:left w:val="single" w:sz="6" w:space="0" w:color="auto"/>
              <w:bottom w:val="single" w:sz="6" w:space="0" w:color="auto"/>
              <w:right w:val="single" w:sz="6" w:space="0" w:color="auto"/>
            </w:tcBorders>
          </w:tcPr>
          <w:p w:rsidR="00AF712A" w:rsidRDefault="00315893">
            <w:pPr>
              <w:spacing w:line="480" w:lineRule="exact"/>
              <w:rPr>
                <w:b/>
                <w:szCs w:val="21"/>
              </w:rPr>
            </w:pPr>
            <w:r>
              <w:rPr>
                <w:rFonts w:hint="eastAsia"/>
                <w:b/>
                <w:szCs w:val="21"/>
              </w:rPr>
              <w:t>交货地点</w:t>
            </w:r>
            <w:r>
              <w:rPr>
                <w:rFonts w:hint="eastAsia"/>
                <w:b/>
                <w:szCs w:val="21"/>
              </w:rPr>
              <w:t>:</w:t>
            </w:r>
          </w:p>
        </w:tc>
      </w:tr>
    </w:tbl>
    <w:p w:rsidR="00AF712A" w:rsidRDefault="00AF712A">
      <w:pPr>
        <w:snapToGrid w:val="0"/>
        <w:spacing w:line="280" w:lineRule="atLeast"/>
        <w:ind w:rightChars="-159" w:right="-334"/>
        <w:rPr>
          <w:rFonts w:ascii="Arial" w:hAnsi="Arial"/>
          <w:szCs w:val="21"/>
        </w:rPr>
      </w:pPr>
    </w:p>
    <w:p w:rsidR="00AF712A" w:rsidRDefault="00AF712A">
      <w:pPr>
        <w:snapToGrid w:val="0"/>
        <w:spacing w:line="280" w:lineRule="atLeast"/>
        <w:ind w:rightChars="-159" w:right="-334"/>
        <w:rPr>
          <w:rFonts w:ascii="Arial" w:hAnsi="Arial"/>
          <w:szCs w:val="21"/>
        </w:rPr>
        <w:sectPr w:rsidR="00AF712A">
          <w:pgSz w:w="16838" w:h="11906" w:orient="landscape"/>
          <w:pgMar w:top="1803" w:right="1440" w:bottom="1803" w:left="1440" w:header="851" w:footer="992" w:gutter="0"/>
          <w:cols w:space="0"/>
          <w:docGrid w:type="lines" w:linePitch="319"/>
        </w:sectPr>
      </w:pPr>
    </w:p>
    <w:p w:rsidR="00AF712A" w:rsidRDefault="00315893">
      <w:pPr>
        <w:snapToGrid w:val="0"/>
        <w:spacing w:line="280" w:lineRule="atLeast"/>
        <w:ind w:rightChars="-159" w:right="-334"/>
        <w:rPr>
          <w:rFonts w:ascii="Arial" w:hAnsi="Arial"/>
          <w:szCs w:val="21"/>
        </w:rPr>
      </w:pPr>
      <w:r>
        <w:rPr>
          <w:rFonts w:ascii="Arial" w:hAnsi="Arial"/>
          <w:b/>
          <w:sz w:val="32"/>
          <w:szCs w:val="32"/>
        </w:rPr>
        <w:lastRenderedPageBreak/>
        <w:t>附件</w:t>
      </w:r>
      <w:r>
        <w:rPr>
          <w:rFonts w:ascii="Arial" w:hAnsi="Arial" w:hint="eastAsia"/>
          <w:b/>
          <w:sz w:val="32"/>
          <w:szCs w:val="32"/>
        </w:rPr>
        <w:t>2</w:t>
      </w:r>
      <w:r>
        <w:rPr>
          <w:rFonts w:ascii="Arial" w:hAnsi="Arial"/>
          <w:b/>
          <w:sz w:val="32"/>
          <w:szCs w:val="32"/>
        </w:rPr>
        <w:t>：</w:t>
      </w:r>
      <w:r>
        <w:rPr>
          <w:rFonts w:ascii="Arial" w:hAnsi="Arial" w:hint="eastAsia"/>
          <w:szCs w:val="21"/>
        </w:rPr>
        <w:t xml:space="preserve"> </w:t>
      </w:r>
    </w:p>
    <w:p w:rsidR="00AF712A" w:rsidRDefault="00AF712A">
      <w:pPr>
        <w:snapToGrid w:val="0"/>
        <w:spacing w:line="280" w:lineRule="atLeast"/>
        <w:ind w:rightChars="-159" w:right="-334"/>
        <w:rPr>
          <w:rFonts w:ascii="Arial" w:hAnsi="Arial"/>
          <w:b/>
          <w:sz w:val="32"/>
          <w:szCs w:val="32"/>
        </w:rPr>
      </w:pPr>
    </w:p>
    <w:p w:rsidR="00AF712A" w:rsidRDefault="00315893">
      <w:pPr>
        <w:spacing w:line="480" w:lineRule="exact"/>
        <w:jc w:val="center"/>
        <w:rPr>
          <w:b/>
          <w:bCs/>
          <w:sz w:val="30"/>
        </w:rPr>
      </w:pPr>
      <w:r>
        <w:rPr>
          <w:rFonts w:hint="eastAsia"/>
          <w:b/>
          <w:bCs/>
          <w:sz w:val="30"/>
        </w:rPr>
        <w:t>保修服务表</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28" w:type="dxa"/>
          <w:right w:w="28" w:type="dxa"/>
        </w:tblCellMar>
        <w:tblLook w:val="04A0" w:firstRow="1" w:lastRow="0" w:firstColumn="1" w:lastColumn="0" w:noHBand="0" w:noVBand="1"/>
      </w:tblPr>
      <w:tblGrid>
        <w:gridCol w:w="1024"/>
        <w:gridCol w:w="1429"/>
        <w:gridCol w:w="1393"/>
        <w:gridCol w:w="1560"/>
        <w:gridCol w:w="2055"/>
        <w:gridCol w:w="901"/>
      </w:tblGrid>
      <w:tr w:rsidR="00AF712A">
        <w:trPr>
          <w:cantSplit/>
          <w:trHeight w:val="555"/>
          <w:jc w:val="center"/>
        </w:trPr>
        <w:tc>
          <w:tcPr>
            <w:tcW w:w="1024" w:type="dxa"/>
            <w:tcBorders>
              <w:top w:val="single" w:sz="6" w:space="0" w:color="auto"/>
              <w:left w:val="single" w:sz="6" w:space="0" w:color="auto"/>
              <w:bottom w:val="single" w:sz="6" w:space="0" w:color="auto"/>
              <w:right w:val="single" w:sz="6" w:space="0" w:color="auto"/>
            </w:tcBorders>
          </w:tcPr>
          <w:p w:rsidR="00AF712A" w:rsidRDefault="00315893">
            <w:pPr>
              <w:spacing w:line="480" w:lineRule="exact"/>
              <w:jc w:val="center"/>
              <w:rPr>
                <w:b/>
                <w:sz w:val="18"/>
                <w:szCs w:val="18"/>
              </w:rPr>
            </w:pPr>
            <w:r>
              <w:rPr>
                <w:rFonts w:hint="eastAsia"/>
                <w:b/>
                <w:sz w:val="18"/>
                <w:szCs w:val="18"/>
              </w:rPr>
              <w:t>序号</w:t>
            </w:r>
          </w:p>
        </w:tc>
        <w:tc>
          <w:tcPr>
            <w:tcW w:w="1429" w:type="dxa"/>
            <w:tcBorders>
              <w:top w:val="single" w:sz="6" w:space="0" w:color="auto"/>
              <w:left w:val="single" w:sz="6" w:space="0" w:color="auto"/>
              <w:bottom w:val="single" w:sz="6" w:space="0" w:color="auto"/>
              <w:right w:val="single" w:sz="6" w:space="0" w:color="auto"/>
            </w:tcBorders>
            <w:vAlign w:val="center"/>
          </w:tcPr>
          <w:p w:rsidR="00AF712A" w:rsidRDefault="00315893">
            <w:pPr>
              <w:spacing w:line="480" w:lineRule="exact"/>
              <w:jc w:val="center"/>
              <w:rPr>
                <w:b/>
                <w:sz w:val="18"/>
                <w:szCs w:val="18"/>
              </w:rPr>
            </w:pPr>
            <w:r>
              <w:rPr>
                <w:rFonts w:hint="eastAsia"/>
                <w:b/>
                <w:sz w:val="18"/>
                <w:szCs w:val="18"/>
              </w:rPr>
              <w:t>设备及</w:t>
            </w:r>
          </w:p>
          <w:p w:rsidR="00AF712A" w:rsidRDefault="00315893">
            <w:pPr>
              <w:spacing w:line="480" w:lineRule="exact"/>
              <w:jc w:val="center"/>
              <w:rPr>
                <w:b/>
                <w:sz w:val="18"/>
                <w:szCs w:val="18"/>
              </w:rPr>
            </w:pPr>
            <w:r>
              <w:rPr>
                <w:rFonts w:hint="eastAsia"/>
                <w:b/>
                <w:sz w:val="18"/>
                <w:szCs w:val="18"/>
              </w:rPr>
              <w:t>配件名称</w:t>
            </w:r>
          </w:p>
        </w:tc>
        <w:tc>
          <w:tcPr>
            <w:tcW w:w="1393" w:type="dxa"/>
            <w:tcBorders>
              <w:top w:val="single" w:sz="6" w:space="0" w:color="auto"/>
              <w:left w:val="single" w:sz="6" w:space="0" w:color="auto"/>
              <w:bottom w:val="single" w:sz="6" w:space="0" w:color="auto"/>
              <w:right w:val="single" w:sz="6" w:space="0" w:color="auto"/>
            </w:tcBorders>
            <w:vAlign w:val="center"/>
          </w:tcPr>
          <w:p w:rsidR="00AF712A" w:rsidRDefault="00315893">
            <w:pPr>
              <w:spacing w:line="480" w:lineRule="exact"/>
              <w:jc w:val="center"/>
              <w:rPr>
                <w:b/>
                <w:sz w:val="18"/>
                <w:szCs w:val="18"/>
              </w:rPr>
            </w:pPr>
            <w:r>
              <w:rPr>
                <w:rFonts w:hint="eastAsia"/>
                <w:b/>
                <w:sz w:val="18"/>
                <w:szCs w:val="18"/>
              </w:rPr>
              <w:t>质保期</w:t>
            </w:r>
          </w:p>
        </w:tc>
        <w:tc>
          <w:tcPr>
            <w:tcW w:w="1560" w:type="dxa"/>
            <w:tcBorders>
              <w:top w:val="single" w:sz="6" w:space="0" w:color="auto"/>
              <w:left w:val="single" w:sz="6" w:space="0" w:color="auto"/>
              <w:bottom w:val="single" w:sz="6" w:space="0" w:color="auto"/>
              <w:right w:val="single" w:sz="4" w:space="0" w:color="auto"/>
            </w:tcBorders>
            <w:vAlign w:val="center"/>
          </w:tcPr>
          <w:p w:rsidR="00AF712A" w:rsidRDefault="00315893">
            <w:pPr>
              <w:spacing w:line="480" w:lineRule="exact"/>
              <w:jc w:val="center"/>
              <w:rPr>
                <w:b/>
                <w:sz w:val="18"/>
                <w:szCs w:val="18"/>
              </w:rPr>
            </w:pPr>
            <w:r>
              <w:rPr>
                <w:rFonts w:hint="eastAsia"/>
                <w:b/>
                <w:sz w:val="18"/>
                <w:szCs w:val="18"/>
              </w:rPr>
              <w:t>保修响应时间</w:t>
            </w:r>
          </w:p>
        </w:tc>
        <w:tc>
          <w:tcPr>
            <w:tcW w:w="2055" w:type="dxa"/>
            <w:tcBorders>
              <w:top w:val="single" w:sz="6" w:space="0" w:color="auto"/>
              <w:left w:val="single" w:sz="4" w:space="0" w:color="auto"/>
              <w:bottom w:val="single" w:sz="6" w:space="0" w:color="auto"/>
              <w:right w:val="single" w:sz="6" w:space="0" w:color="auto"/>
            </w:tcBorders>
            <w:vAlign w:val="center"/>
          </w:tcPr>
          <w:p w:rsidR="00AF712A" w:rsidRDefault="00315893">
            <w:pPr>
              <w:spacing w:line="480" w:lineRule="exact"/>
              <w:jc w:val="center"/>
              <w:rPr>
                <w:b/>
                <w:sz w:val="18"/>
                <w:szCs w:val="18"/>
              </w:rPr>
            </w:pPr>
            <w:r>
              <w:rPr>
                <w:rFonts w:ascii="宋体" w:hAnsi="宋体" w:cs="宋体" w:hint="eastAsia"/>
                <w:b/>
                <w:kern w:val="0"/>
                <w:szCs w:val="21"/>
              </w:rPr>
              <w:t>售后服务网点及电话</w:t>
            </w:r>
          </w:p>
        </w:tc>
        <w:tc>
          <w:tcPr>
            <w:tcW w:w="901" w:type="dxa"/>
            <w:tcBorders>
              <w:top w:val="single" w:sz="6" w:space="0" w:color="auto"/>
              <w:left w:val="single" w:sz="6" w:space="0" w:color="auto"/>
              <w:bottom w:val="single" w:sz="6" w:space="0" w:color="auto"/>
              <w:right w:val="single" w:sz="6" w:space="0" w:color="auto"/>
            </w:tcBorders>
          </w:tcPr>
          <w:p w:rsidR="00AF712A" w:rsidRDefault="00315893">
            <w:pPr>
              <w:spacing w:line="480" w:lineRule="exact"/>
              <w:jc w:val="center"/>
              <w:rPr>
                <w:b/>
                <w:sz w:val="18"/>
                <w:szCs w:val="18"/>
              </w:rPr>
            </w:pPr>
            <w:r>
              <w:rPr>
                <w:rFonts w:hint="eastAsia"/>
                <w:b/>
                <w:sz w:val="18"/>
                <w:szCs w:val="18"/>
              </w:rPr>
              <w:t>备注</w:t>
            </w:r>
          </w:p>
        </w:tc>
      </w:tr>
      <w:tr w:rsidR="00AF712A">
        <w:trPr>
          <w:cantSplit/>
          <w:jc w:val="center"/>
        </w:trPr>
        <w:tc>
          <w:tcPr>
            <w:tcW w:w="1024" w:type="dxa"/>
            <w:tcBorders>
              <w:top w:val="single" w:sz="6" w:space="0" w:color="auto"/>
              <w:left w:val="single" w:sz="6" w:space="0" w:color="auto"/>
              <w:bottom w:val="single" w:sz="6" w:space="0" w:color="auto"/>
              <w:right w:val="single" w:sz="6" w:space="0" w:color="auto"/>
            </w:tcBorders>
          </w:tcPr>
          <w:p w:rsidR="00AF712A" w:rsidRDefault="00315893">
            <w:pPr>
              <w:spacing w:line="480" w:lineRule="exact"/>
              <w:jc w:val="center"/>
              <w:rPr>
                <w:b/>
                <w:sz w:val="18"/>
                <w:szCs w:val="18"/>
              </w:rPr>
            </w:pPr>
            <w:r>
              <w:rPr>
                <w:rFonts w:hint="eastAsia"/>
                <w:b/>
                <w:sz w:val="18"/>
                <w:szCs w:val="18"/>
              </w:rPr>
              <w:t>1</w:t>
            </w:r>
          </w:p>
        </w:tc>
        <w:tc>
          <w:tcPr>
            <w:tcW w:w="1429" w:type="dxa"/>
            <w:tcBorders>
              <w:top w:val="single" w:sz="6" w:space="0" w:color="auto"/>
              <w:left w:val="single" w:sz="6" w:space="0" w:color="auto"/>
              <w:bottom w:val="single" w:sz="6" w:space="0" w:color="auto"/>
              <w:right w:val="single" w:sz="6" w:space="0" w:color="auto"/>
            </w:tcBorders>
            <w:vAlign w:val="center"/>
          </w:tcPr>
          <w:p w:rsidR="00AF712A" w:rsidRDefault="00AF712A">
            <w:pPr>
              <w:spacing w:line="480" w:lineRule="exact"/>
              <w:rPr>
                <w:b/>
                <w:sz w:val="18"/>
                <w:szCs w:val="18"/>
              </w:rPr>
            </w:pPr>
          </w:p>
        </w:tc>
        <w:tc>
          <w:tcPr>
            <w:tcW w:w="1393" w:type="dxa"/>
            <w:tcBorders>
              <w:top w:val="single" w:sz="6" w:space="0" w:color="auto"/>
              <w:left w:val="single" w:sz="6" w:space="0" w:color="auto"/>
              <w:bottom w:val="single" w:sz="6" w:space="0" w:color="auto"/>
              <w:right w:val="single" w:sz="6" w:space="0" w:color="auto"/>
            </w:tcBorders>
            <w:vAlign w:val="center"/>
          </w:tcPr>
          <w:p w:rsidR="00AF712A" w:rsidRDefault="00AF712A">
            <w:pPr>
              <w:spacing w:line="480" w:lineRule="exact"/>
              <w:rPr>
                <w:b/>
                <w:sz w:val="18"/>
                <w:szCs w:val="18"/>
              </w:rPr>
            </w:pPr>
          </w:p>
        </w:tc>
        <w:tc>
          <w:tcPr>
            <w:tcW w:w="1560" w:type="dxa"/>
            <w:tcBorders>
              <w:top w:val="single" w:sz="6" w:space="0" w:color="auto"/>
              <w:left w:val="single" w:sz="6" w:space="0" w:color="auto"/>
              <w:bottom w:val="single" w:sz="6" w:space="0" w:color="auto"/>
              <w:right w:val="single" w:sz="4" w:space="0" w:color="auto"/>
            </w:tcBorders>
            <w:vAlign w:val="center"/>
          </w:tcPr>
          <w:p w:rsidR="00AF712A" w:rsidRDefault="00AF712A">
            <w:pPr>
              <w:spacing w:line="480" w:lineRule="exact"/>
              <w:rPr>
                <w:b/>
                <w:sz w:val="18"/>
                <w:szCs w:val="18"/>
              </w:rPr>
            </w:pPr>
          </w:p>
        </w:tc>
        <w:tc>
          <w:tcPr>
            <w:tcW w:w="2055" w:type="dxa"/>
            <w:tcBorders>
              <w:top w:val="single" w:sz="6" w:space="0" w:color="auto"/>
              <w:left w:val="single" w:sz="4" w:space="0" w:color="auto"/>
              <w:bottom w:val="single" w:sz="6" w:space="0" w:color="auto"/>
              <w:right w:val="single" w:sz="6" w:space="0" w:color="auto"/>
            </w:tcBorders>
            <w:vAlign w:val="center"/>
          </w:tcPr>
          <w:p w:rsidR="00AF712A" w:rsidRDefault="00AF712A">
            <w:pPr>
              <w:spacing w:line="480" w:lineRule="exact"/>
              <w:rPr>
                <w:b/>
                <w:sz w:val="18"/>
                <w:szCs w:val="18"/>
              </w:rPr>
            </w:pPr>
          </w:p>
        </w:tc>
        <w:tc>
          <w:tcPr>
            <w:tcW w:w="901" w:type="dxa"/>
            <w:tcBorders>
              <w:top w:val="single" w:sz="6" w:space="0" w:color="auto"/>
              <w:left w:val="single" w:sz="6" w:space="0" w:color="auto"/>
              <w:bottom w:val="single" w:sz="6" w:space="0" w:color="auto"/>
              <w:right w:val="single" w:sz="6" w:space="0" w:color="auto"/>
            </w:tcBorders>
          </w:tcPr>
          <w:p w:rsidR="00AF712A" w:rsidRDefault="00AF712A">
            <w:pPr>
              <w:spacing w:line="480" w:lineRule="exact"/>
              <w:rPr>
                <w:sz w:val="18"/>
                <w:szCs w:val="18"/>
              </w:rPr>
            </w:pPr>
          </w:p>
        </w:tc>
      </w:tr>
      <w:tr w:rsidR="00AF712A">
        <w:trPr>
          <w:cantSplit/>
          <w:jc w:val="center"/>
        </w:trPr>
        <w:tc>
          <w:tcPr>
            <w:tcW w:w="1024" w:type="dxa"/>
            <w:tcBorders>
              <w:top w:val="single" w:sz="6" w:space="0" w:color="auto"/>
              <w:left w:val="single" w:sz="6" w:space="0" w:color="auto"/>
              <w:bottom w:val="single" w:sz="6" w:space="0" w:color="auto"/>
              <w:right w:val="single" w:sz="6" w:space="0" w:color="auto"/>
            </w:tcBorders>
          </w:tcPr>
          <w:p w:rsidR="00AF712A" w:rsidRDefault="00315893">
            <w:pPr>
              <w:spacing w:line="480" w:lineRule="exact"/>
              <w:jc w:val="center"/>
              <w:rPr>
                <w:b/>
                <w:sz w:val="18"/>
                <w:szCs w:val="18"/>
              </w:rPr>
            </w:pPr>
            <w:r>
              <w:rPr>
                <w:rFonts w:hint="eastAsia"/>
                <w:b/>
                <w:sz w:val="18"/>
                <w:szCs w:val="18"/>
              </w:rPr>
              <w:t>2</w:t>
            </w:r>
          </w:p>
        </w:tc>
        <w:tc>
          <w:tcPr>
            <w:tcW w:w="1429" w:type="dxa"/>
            <w:tcBorders>
              <w:top w:val="single" w:sz="6" w:space="0" w:color="auto"/>
              <w:left w:val="single" w:sz="6" w:space="0" w:color="auto"/>
              <w:bottom w:val="single" w:sz="6" w:space="0" w:color="auto"/>
              <w:right w:val="single" w:sz="6" w:space="0" w:color="auto"/>
            </w:tcBorders>
            <w:vAlign w:val="center"/>
          </w:tcPr>
          <w:p w:rsidR="00AF712A" w:rsidRDefault="00AF712A">
            <w:pPr>
              <w:spacing w:line="480" w:lineRule="exact"/>
              <w:rPr>
                <w:b/>
                <w:sz w:val="18"/>
                <w:szCs w:val="18"/>
              </w:rPr>
            </w:pPr>
          </w:p>
        </w:tc>
        <w:tc>
          <w:tcPr>
            <w:tcW w:w="1393" w:type="dxa"/>
            <w:tcBorders>
              <w:top w:val="single" w:sz="6" w:space="0" w:color="auto"/>
              <w:left w:val="single" w:sz="6" w:space="0" w:color="auto"/>
              <w:bottom w:val="single" w:sz="6" w:space="0" w:color="auto"/>
              <w:right w:val="single" w:sz="6" w:space="0" w:color="auto"/>
            </w:tcBorders>
            <w:vAlign w:val="center"/>
          </w:tcPr>
          <w:p w:rsidR="00AF712A" w:rsidRDefault="00AF712A">
            <w:pPr>
              <w:spacing w:line="480" w:lineRule="exact"/>
              <w:rPr>
                <w:b/>
                <w:sz w:val="18"/>
                <w:szCs w:val="18"/>
              </w:rPr>
            </w:pPr>
          </w:p>
        </w:tc>
        <w:tc>
          <w:tcPr>
            <w:tcW w:w="1560" w:type="dxa"/>
            <w:tcBorders>
              <w:top w:val="single" w:sz="6" w:space="0" w:color="auto"/>
              <w:left w:val="single" w:sz="6" w:space="0" w:color="auto"/>
              <w:bottom w:val="single" w:sz="6" w:space="0" w:color="auto"/>
              <w:right w:val="single" w:sz="4" w:space="0" w:color="auto"/>
            </w:tcBorders>
            <w:vAlign w:val="center"/>
          </w:tcPr>
          <w:p w:rsidR="00AF712A" w:rsidRDefault="00AF712A">
            <w:pPr>
              <w:spacing w:line="480" w:lineRule="exact"/>
              <w:rPr>
                <w:b/>
                <w:sz w:val="18"/>
                <w:szCs w:val="18"/>
              </w:rPr>
            </w:pPr>
          </w:p>
        </w:tc>
        <w:tc>
          <w:tcPr>
            <w:tcW w:w="2055" w:type="dxa"/>
            <w:tcBorders>
              <w:top w:val="single" w:sz="6" w:space="0" w:color="auto"/>
              <w:left w:val="single" w:sz="4" w:space="0" w:color="auto"/>
              <w:bottom w:val="single" w:sz="6" w:space="0" w:color="auto"/>
              <w:right w:val="single" w:sz="6" w:space="0" w:color="auto"/>
            </w:tcBorders>
            <w:vAlign w:val="center"/>
          </w:tcPr>
          <w:p w:rsidR="00AF712A" w:rsidRDefault="00AF712A">
            <w:pPr>
              <w:spacing w:line="480" w:lineRule="exact"/>
              <w:rPr>
                <w:b/>
                <w:sz w:val="18"/>
                <w:szCs w:val="18"/>
              </w:rPr>
            </w:pPr>
          </w:p>
        </w:tc>
        <w:tc>
          <w:tcPr>
            <w:tcW w:w="901" w:type="dxa"/>
            <w:tcBorders>
              <w:top w:val="single" w:sz="6" w:space="0" w:color="auto"/>
              <w:left w:val="single" w:sz="6" w:space="0" w:color="auto"/>
              <w:bottom w:val="single" w:sz="6" w:space="0" w:color="auto"/>
              <w:right w:val="single" w:sz="6" w:space="0" w:color="auto"/>
            </w:tcBorders>
          </w:tcPr>
          <w:p w:rsidR="00AF712A" w:rsidRDefault="00AF712A">
            <w:pPr>
              <w:spacing w:line="480" w:lineRule="exact"/>
              <w:rPr>
                <w:sz w:val="18"/>
                <w:szCs w:val="18"/>
              </w:rPr>
            </w:pPr>
          </w:p>
        </w:tc>
      </w:tr>
      <w:tr w:rsidR="00AF712A">
        <w:trPr>
          <w:cantSplit/>
          <w:jc w:val="center"/>
        </w:trPr>
        <w:tc>
          <w:tcPr>
            <w:tcW w:w="1024" w:type="dxa"/>
            <w:tcBorders>
              <w:top w:val="single" w:sz="6" w:space="0" w:color="auto"/>
              <w:left w:val="single" w:sz="6" w:space="0" w:color="auto"/>
              <w:bottom w:val="single" w:sz="6" w:space="0" w:color="auto"/>
              <w:right w:val="single" w:sz="6" w:space="0" w:color="auto"/>
            </w:tcBorders>
          </w:tcPr>
          <w:p w:rsidR="00AF712A" w:rsidRDefault="00315893">
            <w:pPr>
              <w:spacing w:line="480" w:lineRule="exact"/>
              <w:jc w:val="center"/>
              <w:rPr>
                <w:b/>
                <w:sz w:val="18"/>
                <w:szCs w:val="18"/>
              </w:rPr>
            </w:pPr>
            <w:r>
              <w:rPr>
                <w:b/>
                <w:sz w:val="18"/>
                <w:szCs w:val="18"/>
              </w:rPr>
              <w:t>…</w:t>
            </w:r>
          </w:p>
        </w:tc>
        <w:tc>
          <w:tcPr>
            <w:tcW w:w="1429" w:type="dxa"/>
            <w:tcBorders>
              <w:top w:val="single" w:sz="6" w:space="0" w:color="auto"/>
              <w:left w:val="single" w:sz="6" w:space="0" w:color="auto"/>
              <w:bottom w:val="single" w:sz="6" w:space="0" w:color="auto"/>
              <w:right w:val="single" w:sz="6" w:space="0" w:color="auto"/>
            </w:tcBorders>
            <w:vAlign w:val="center"/>
          </w:tcPr>
          <w:p w:rsidR="00AF712A" w:rsidRDefault="00AF712A">
            <w:pPr>
              <w:spacing w:line="480" w:lineRule="exact"/>
              <w:rPr>
                <w:b/>
                <w:sz w:val="18"/>
                <w:szCs w:val="18"/>
              </w:rPr>
            </w:pPr>
          </w:p>
        </w:tc>
        <w:tc>
          <w:tcPr>
            <w:tcW w:w="1393" w:type="dxa"/>
            <w:tcBorders>
              <w:top w:val="single" w:sz="6" w:space="0" w:color="auto"/>
              <w:left w:val="single" w:sz="6" w:space="0" w:color="auto"/>
              <w:bottom w:val="single" w:sz="6" w:space="0" w:color="auto"/>
              <w:right w:val="single" w:sz="6" w:space="0" w:color="auto"/>
            </w:tcBorders>
            <w:vAlign w:val="center"/>
          </w:tcPr>
          <w:p w:rsidR="00AF712A" w:rsidRDefault="00AF712A">
            <w:pPr>
              <w:spacing w:line="480" w:lineRule="exact"/>
              <w:rPr>
                <w:b/>
                <w:sz w:val="18"/>
                <w:szCs w:val="18"/>
              </w:rPr>
            </w:pPr>
          </w:p>
        </w:tc>
        <w:tc>
          <w:tcPr>
            <w:tcW w:w="1560" w:type="dxa"/>
            <w:tcBorders>
              <w:top w:val="single" w:sz="6" w:space="0" w:color="auto"/>
              <w:left w:val="single" w:sz="6" w:space="0" w:color="auto"/>
              <w:bottom w:val="single" w:sz="6" w:space="0" w:color="auto"/>
              <w:right w:val="single" w:sz="4" w:space="0" w:color="auto"/>
            </w:tcBorders>
            <w:vAlign w:val="center"/>
          </w:tcPr>
          <w:p w:rsidR="00AF712A" w:rsidRDefault="00AF712A">
            <w:pPr>
              <w:spacing w:line="480" w:lineRule="exact"/>
              <w:rPr>
                <w:b/>
                <w:sz w:val="18"/>
                <w:szCs w:val="18"/>
              </w:rPr>
            </w:pPr>
          </w:p>
        </w:tc>
        <w:tc>
          <w:tcPr>
            <w:tcW w:w="2055" w:type="dxa"/>
            <w:tcBorders>
              <w:top w:val="single" w:sz="6" w:space="0" w:color="auto"/>
              <w:left w:val="single" w:sz="4" w:space="0" w:color="auto"/>
              <w:bottom w:val="single" w:sz="6" w:space="0" w:color="auto"/>
              <w:right w:val="single" w:sz="6" w:space="0" w:color="auto"/>
            </w:tcBorders>
            <w:vAlign w:val="center"/>
          </w:tcPr>
          <w:p w:rsidR="00AF712A" w:rsidRDefault="00AF712A">
            <w:pPr>
              <w:spacing w:line="480" w:lineRule="exact"/>
              <w:rPr>
                <w:b/>
                <w:sz w:val="18"/>
                <w:szCs w:val="18"/>
              </w:rPr>
            </w:pPr>
          </w:p>
        </w:tc>
        <w:tc>
          <w:tcPr>
            <w:tcW w:w="901" w:type="dxa"/>
            <w:tcBorders>
              <w:top w:val="single" w:sz="6" w:space="0" w:color="auto"/>
              <w:left w:val="single" w:sz="6" w:space="0" w:color="auto"/>
              <w:bottom w:val="single" w:sz="6" w:space="0" w:color="auto"/>
              <w:right w:val="single" w:sz="6" w:space="0" w:color="auto"/>
            </w:tcBorders>
          </w:tcPr>
          <w:p w:rsidR="00AF712A" w:rsidRDefault="00AF712A">
            <w:pPr>
              <w:spacing w:line="480" w:lineRule="exact"/>
              <w:rPr>
                <w:sz w:val="18"/>
                <w:szCs w:val="18"/>
              </w:rPr>
            </w:pPr>
          </w:p>
        </w:tc>
      </w:tr>
    </w:tbl>
    <w:p w:rsidR="00AF712A" w:rsidRDefault="00AF712A">
      <w:pPr>
        <w:snapToGrid w:val="0"/>
        <w:spacing w:line="280" w:lineRule="atLeast"/>
        <w:ind w:rightChars="-159" w:right="-334"/>
        <w:rPr>
          <w:rFonts w:ascii="Arial" w:hAnsi="Arial"/>
          <w:szCs w:val="21"/>
        </w:rPr>
      </w:pPr>
    </w:p>
    <w:p w:rsidR="00AF712A" w:rsidRDefault="00AF712A">
      <w:pPr>
        <w:snapToGrid w:val="0"/>
        <w:spacing w:line="280" w:lineRule="atLeast"/>
        <w:ind w:rightChars="-159" w:right="-334"/>
      </w:pPr>
    </w:p>
    <w:sectPr w:rsidR="00AF712A">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15893" w:rsidRDefault="00315893">
      <w:r>
        <w:separator/>
      </w:r>
    </w:p>
  </w:endnote>
  <w:endnote w:type="continuationSeparator" w:id="0">
    <w:p w:rsidR="00315893" w:rsidRDefault="003158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Unicode MS">
    <w:panose1 w:val="020B0604020202020204"/>
    <w:charset w:val="00"/>
    <w:family w:val="roman"/>
    <w:notTrueType/>
    <w:pitch w:val="variable"/>
    <w:sig w:usb0="00000003" w:usb1="00000000" w:usb2="00000000" w:usb3="00000000" w:csb0="00000001" w:csb1="00000000"/>
  </w:font>
  <w:font w:name="Courier New">
    <w:panose1 w:val="02070309020205020404"/>
    <w:charset w:val="00"/>
    <w:family w:val="modern"/>
    <w:notTrueType/>
    <w:pitch w:val="fixed"/>
    <w:sig w:usb0="00000003" w:usb1="00000000" w:usb2="00000000" w:usb3="00000000" w:csb0="00000001" w:csb1="00000000"/>
  </w:font>
  <w:font w:name="楷体_GB2312">
    <w:altName w:val="楷体"/>
    <w:charset w:val="86"/>
    <w:family w:val="modern"/>
    <w:pitch w:val="default"/>
    <w:sig w:usb0="00000000" w:usb1="00000000" w:usb2="00000010" w:usb3="00000000" w:csb0="0004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712A" w:rsidRDefault="00315893">
    <w:pPr>
      <w:pStyle w:val="a7"/>
      <w:framePr w:wrap="around" w:vAnchor="text" w:hAnchor="margin" w:xAlign="center" w:y="1"/>
      <w:rPr>
        <w:rStyle w:val="ab"/>
      </w:rPr>
    </w:pPr>
    <w:r>
      <w:fldChar w:fldCharType="begin"/>
    </w:r>
    <w:r>
      <w:rPr>
        <w:rStyle w:val="ab"/>
      </w:rPr>
      <w:instrText xml:space="preserve">PAGE  </w:instrText>
    </w:r>
    <w:r>
      <w:fldChar w:fldCharType="end"/>
    </w:r>
  </w:p>
  <w:p w:rsidR="00AF712A" w:rsidRDefault="00AF712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7764236"/>
    </w:sdtPr>
    <w:sdtEndPr/>
    <w:sdtContent>
      <w:sdt>
        <w:sdtPr>
          <w:id w:val="171357217"/>
        </w:sdtPr>
        <w:sdtEndPr/>
        <w:sdtContent>
          <w:p w:rsidR="00AF712A" w:rsidRDefault="00315893">
            <w:pPr>
              <w:pStyle w:val="a7"/>
              <w:jc w:val="center"/>
            </w:pPr>
            <w:r>
              <w:rPr>
                <w:lang w:val="zh-CN"/>
              </w:rPr>
              <w:t xml:space="preserve"> </w:t>
            </w:r>
            <w:r>
              <w:rPr>
                <w:b/>
                <w:sz w:val="24"/>
                <w:szCs w:val="24"/>
              </w:rPr>
              <w:fldChar w:fldCharType="begin"/>
            </w:r>
            <w:r>
              <w:rPr>
                <w:b/>
              </w:rPr>
              <w:instrText>PAGE</w:instrText>
            </w:r>
            <w:r>
              <w:rPr>
                <w:b/>
                <w:sz w:val="24"/>
                <w:szCs w:val="24"/>
              </w:rPr>
              <w:fldChar w:fldCharType="separate"/>
            </w:r>
            <w:r w:rsidR="00AA01E2">
              <w:rPr>
                <w:b/>
                <w:noProof/>
              </w:rPr>
              <w:t>1</w:t>
            </w:r>
            <w:r>
              <w:rPr>
                <w:b/>
                <w:sz w:val="24"/>
                <w:szCs w:val="24"/>
              </w:rPr>
              <w:fldChar w:fldCharType="end"/>
            </w:r>
            <w:r>
              <w:rPr>
                <w:lang w:val="zh-CN"/>
              </w:rPr>
              <w:t xml:space="preserve"> / </w:t>
            </w:r>
            <w:r>
              <w:rPr>
                <w:b/>
                <w:sz w:val="24"/>
                <w:szCs w:val="24"/>
              </w:rPr>
              <w:fldChar w:fldCharType="begin"/>
            </w:r>
            <w:r>
              <w:rPr>
                <w:b/>
              </w:rPr>
              <w:instrText>NUMPAGES</w:instrText>
            </w:r>
            <w:r>
              <w:rPr>
                <w:b/>
                <w:sz w:val="24"/>
                <w:szCs w:val="24"/>
              </w:rPr>
              <w:fldChar w:fldCharType="separate"/>
            </w:r>
            <w:r w:rsidR="00AA01E2">
              <w:rPr>
                <w:b/>
                <w:noProof/>
              </w:rPr>
              <w:t>9</w:t>
            </w:r>
            <w:r>
              <w:rPr>
                <w:b/>
                <w:sz w:val="24"/>
                <w:szCs w:val="24"/>
              </w:rPr>
              <w:fldChar w:fldCharType="end"/>
            </w:r>
          </w:p>
        </w:sdtContent>
      </w:sdt>
    </w:sdtContent>
  </w:sdt>
  <w:p w:rsidR="00AF712A" w:rsidRDefault="00AF712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15893" w:rsidRDefault="00315893">
      <w:r>
        <w:separator/>
      </w:r>
    </w:p>
  </w:footnote>
  <w:footnote w:type="continuationSeparator" w:id="0">
    <w:p w:rsidR="00315893" w:rsidRDefault="0031589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isplayBackgroundShape/>
  <w:bordersDoNotSurroundHeader/>
  <w:bordersDoNotSurroundFooter/>
  <w:trackRevisions/>
  <w:defaultTabStop w:val="420"/>
  <w:drawingGridVerticalSpacing w:val="159"/>
  <w:displayVerticalDrawingGridEvery w:val="2"/>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6D431A"/>
    <w:rsid w:val="DFB69EFB"/>
    <w:rsid w:val="E7FF7C1B"/>
    <w:rsid w:val="0000263B"/>
    <w:rsid w:val="00004A9A"/>
    <w:rsid w:val="000152A2"/>
    <w:rsid w:val="00017515"/>
    <w:rsid w:val="00017915"/>
    <w:rsid w:val="0002288D"/>
    <w:rsid w:val="00044632"/>
    <w:rsid w:val="000515B7"/>
    <w:rsid w:val="000527ED"/>
    <w:rsid w:val="00076988"/>
    <w:rsid w:val="00086AF6"/>
    <w:rsid w:val="0009404B"/>
    <w:rsid w:val="000A4836"/>
    <w:rsid w:val="000A4BAC"/>
    <w:rsid w:val="000B3013"/>
    <w:rsid w:val="000C031E"/>
    <w:rsid w:val="000C78CA"/>
    <w:rsid w:val="000D4D4B"/>
    <w:rsid w:val="000D5FC5"/>
    <w:rsid w:val="000E0A87"/>
    <w:rsid w:val="000E0B67"/>
    <w:rsid w:val="000E0E27"/>
    <w:rsid w:val="00100051"/>
    <w:rsid w:val="00100729"/>
    <w:rsid w:val="00101845"/>
    <w:rsid w:val="0010540F"/>
    <w:rsid w:val="00106460"/>
    <w:rsid w:val="00112F8D"/>
    <w:rsid w:val="001231F8"/>
    <w:rsid w:val="001465A8"/>
    <w:rsid w:val="0016031A"/>
    <w:rsid w:val="00165ACD"/>
    <w:rsid w:val="00167563"/>
    <w:rsid w:val="001819F4"/>
    <w:rsid w:val="00184774"/>
    <w:rsid w:val="001876EF"/>
    <w:rsid w:val="00194420"/>
    <w:rsid w:val="00197C21"/>
    <w:rsid w:val="00197CF0"/>
    <w:rsid w:val="001A77E9"/>
    <w:rsid w:val="001C5252"/>
    <w:rsid w:val="001C753C"/>
    <w:rsid w:val="001D5520"/>
    <w:rsid w:val="001D79E8"/>
    <w:rsid w:val="001E2900"/>
    <w:rsid w:val="001E3B36"/>
    <w:rsid w:val="001E4D73"/>
    <w:rsid w:val="001E54CE"/>
    <w:rsid w:val="00202360"/>
    <w:rsid w:val="00205643"/>
    <w:rsid w:val="002056C3"/>
    <w:rsid w:val="00211C13"/>
    <w:rsid w:val="00216A94"/>
    <w:rsid w:val="00220F3F"/>
    <w:rsid w:val="00225778"/>
    <w:rsid w:val="00226A31"/>
    <w:rsid w:val="00226C1C"/>
    <w:rsid w:val="0022760E"/>
    <w:rsid w:val="0024543B"/>
    <w:rsid w:val="00250D54"/>
    <w:rsid w:val="00276A82"/>
    <w:rsid w:val="00276B98"/>
    <w:rsid w:val="00276EBB"/>
    <w:rsid w:val="0027739D"/>
    <w:rsid w:val="0028005C"/>
    <w:rsid w:val="00283CCC"/>
    <w:rsid w:val="00286CDD"/>
    <w:rsid w:val="002935BA"/>
    <w:rsid w:val="002954CA"/>
    <w:rsid w:val="002A2FDF"/>
    <w:rsid w:val="002A3258"/>
    <w:rsid w:val="002A32A3"/>
    <w:rsid w:val="002A3347"/>
    <w:rsid w:val="002A7675"/>
    <w:rsid w:val="002B7195"/>
    <w:rsid w:val="002C11BE"/>
    <w:rsid w:val="002E254E"/>
    <w:rsid w:val="002E4B7F"/>
    <w:rsid w:val="00306A95"/>
    <w:rsid w:val="00311E70"/>
    <w:rsid w:val="00315893"/>
    <w:rsid w:val="00323225"/>
    <w:rsid w:val="00332F7F"/>
    <w:rsid w:val="00337AA2"/>
    <w:rsid w:val="00346030"/>
    <w:rsid w:val="0034640D"/>
    <w:rsid w:val="00355CD9"/>
    <w:rsid w:val="003565E3"/>
    <w:rsid w:val="00360909"/>
    <w:rsid w:val="003656EA"/>
    <w:rsid w:val="00372D2F"/>
    <w:rsid w:val="00380342"/>
    <w:rsid w:val="003875F0"/>
    <w:rsid w:val="003A617D"/>
    <w:rsid w:val="003A64CA"/>
    <w:rsid w:val="003B1977"/>
    <w:rsid w:val="003B3377"/>
    <w:rsid w:val="003C12B7"/>
    <w:rsid w:val="003C167E"/>
    <w:rsid w:val="003C6323"/>
    <w:rsid w:val="003D0C98"/>
    <w:rsid w:val="003D284D"/>
    <w:rsid w:val="003D2E61"/>
    <w:rsid w:val="003D3384"/>
    <w:rsid w:val="003D3EA7"/>
    <w:rsid w:val="003F4ECE"/>
    <w:rsid w:val="00400F9C"/>
    <w:rsid w:val="00404324"/>
    <w:rsid w:val="00414297"/>
    <w:rsid w:val="004269F9"/>
    <w:rsid w:val="00426E8F"/>
    <w:rsid w:val="0043381D"/>
    <w:rsid w:val="004355A9"/>
    <w:rsid w:val="0044036E"/>
    <w:rsid w:val="004472E0"/>
    <w:rsid w:val="00462A99"/>
    <w:rsid w:val="004650E3"/>
    <w:rsid w:val="0047426F"/>
    <w:rsid w:val="00477E22"/>
    <w:rsid w:val="0048295B"/>
    <w:rsid w:val="00492305"/>
    <w:rsid w:val="004940F7"/>
    <w:rsid w:val="00495C22"/>
    <w:rsid w:val="004973A1"/>
    <w:rsid w:val="004B19A0"/>
    <w:rsid w:val="004C3150"/>
    <w:rsid w:val="004C4E41"/>
    <w:rsid w:val="004D0736"/>
    <w:rsid w:val="004D25BA"/>
    <w:rsid w:val="004E6713"/>
    <w:rsid w:val="004E74D4"/>
    <w:rsid w:val="004F0A21"/>
    <w:rsid w:val="0050136E"/>
    <w:rsid w:val="00516F82"/>
    <w:rsid w:val="005307EE"/>
    <w:rsid w:val="00533D64"/>
    <w:rsid w:val="00534871"/>
    <w:rsid w:val="00537E2C"/>
    <w:rsid w:val="00541F89"/>
    <w:rsid w:val="00561D19"/>
    <w:rsid w:val="00570839"/>
    <w:rsid w:val="005744E4"/>
    <w:rsid w:val="0058004A"/>
    <w:rsid w:val="005B4E28"/>
    <w:rsid w:val="005C68F6"/>
    <w:rsid w:val="005D332A"/>
    <w:rsid w:val="005D6C20"/>
    <w:rsid w:val="005E1915"/>
    <w:rsid w:val="005F1146"/>
    <w:rsid w:val="005F538A"/>
    <w:rsid w:val="00605430"/>
    <w:rsid w:val="00623EEC"/>
    <w:rsid w:val="00632077"/>
    <w:rsid w:val="00644E1E"/>
    <w:rsid w:val="00650B76"/>
    <w:rsid w:val="00651159"/>
    <w:rsid w:val="006549E1"/>
    <w:rsid w:val="006558EE"/>
    <w:rsid w:val="00656158"/>
    <w:rsid w:val="00663DA7"/>
    <w:rsid w:val="00672C31"/>
    <w:rsid w:val="0067726E"/>
    <w:rsid w:val="006844ED"/>
    <w:rsid w:val="00695DFB"/>
    <w:rsid w:val="006A0ED5"/>
    <w:rsid w:val="006B3FC7"/>
    <w:rsid w:val="006B62D6"/>
    <w:rsid w:val="006C0D4A"/>
    <w:rsid w:val="006D431A"/>
    <w:rsid w:val="006D64C4"/>
    <w:rsid w:val="00710A7A"/>
    <w:rsid w:val="0071654C"/>
    <w:rsid w:val="00716EBA"/>
    <w:rsid w:val="00720B34"/>
    <w:rsid w:val="00723524"/>
    <w:rsid w:val="007241FF"/>
    <w:rsid w:val="007315B0"/>
    <w:rsid w:val="007320FB"/>
    <w:rsid w:val="00741EE7"/>
    <w:rsid w:val="00746217"/>
    <w:rsid w:val="00746EA2"/>
    <w:rsid w:val="007A2FA6"/>
    <w:rsid w:val="007A492C"/>
    <w:rsid w:val="007B2787"/>
    <w:rsid w:val="007B6A63"/>
    <w:rsid w:val="007C0375"/>
    <w:rsid w:val="007D448D"/>
    <w:rsid w:val="00806CB2"/>
    <w:rsid w:val="008113C5"/>
    <w:rsid w:val="008116CD"/>
    <w:rsid w:val="008149E3"/>
    <w:rsid w:val="00823BCD"/>
    <w:rsid w:val="00823C2F"/>
    <w:rsid w:val="0082448C"/>
    <w:rsid w:val="0083222E"/>
    <w:rsid w:val="00835305"/>
    <w:rsid w:val="00837739"/>
    <w:rsid w:val="00845070"/>
    <w:rsid w:val="00847964"/>
    <w:rsid w:val="00855416"/>
    <w:rsid w:val="00855FF2"/>
    <w:rsid w:val="00872AA6"/>
    <w:rsid w:val="00890EAE"/>
    <w:rsid w:val="008A222F"/>
    <w:rsid w:val="008A6B9E"/>
    <w:rsid w:val="008C0C63"/>
    <w:rsid w:val="008D0AF3"/>
    <w:rsid w:val="008D17B4"/>
    <w:rsid w:val="008D25E3"/>
    <w:rsid w:val="008D2BBC"/>
    <w:rsid w:val="008E4074"/>
    <w:rsid w:val="008E63A3"/>
    <w:rsid w:val="008E7FF2"/>
    <w:rsid w:val="008F1814"/>
    <w:rsid w:val="008F20D1"/>
    <w:rsid w:val="008F4238"/>
    <w:rsid w:val="00901E77"/>
    <w:rsid w:val="00904A34"/>
    <w:rsid w:val="00905F10"/>
    <w:rsid w:val="009129A1"/>
    <w:rsid w:val="0091323F"/>
    <w:rsid w:val="00922AF4"/>
    <w:rsid w:val="00951C45"/>
    <w:rsid w:val="00965815"/>
    <w:rsid w:val="00994166"/>
    <w:rsid w:val="009A33FA"/>
    <w:rsid w:val="009A58B3"/>
    <w:rsid w:val="009B52DB"/>
    <w:rsid w:val="009B5D02"/>
    <w:rsid w:val="009B7781"/>
    <w:rsid w:val="009D5A3C"/>
    <w:rsid w:val="009E710D"/>
    <w:rsid w:val="009F0EF9"/>
    <w:rsid w:val="009F69A0"/>
    <w:rsid w:val="00A02157"/>
    <w:rsid w:val="00A03D9F"/>
    <w:rsid w:val="00A1216F"/>
    <w:rsid w:val="00A14AF9"/>
    <w:rsid w:val="00A461D0"/>
    <w:rsid w:val="00A46DEF"/>
    <w:rsid w:val="00A50217"/>
    <w:rsid w:val="00A54202"/>
    <w:rsid w:val="00A607D6"/>
    <w:rsid w:val="00A62422"/>
    <w:rsid w:val="00A737A7"/>
    <w:rsid w:val="00A738C5"/>
    <w:rsid w:val="00A77F08"/>
    <w:rsid w:val="00A8206F"/>
    <w:rsid w:val="00A87D97"/>
    <w:rsid w:val="00AA01E2"/>
    <w:rsid w:val="00AB1EE5"/>
    <w:rsid w:val="00AB219D"/>
    <w:rsid w:val="00AB79BA"/>
    <w:rsid w:val="00AD25F0"/>
    <w:rsid w:val="00AE4B2C"/>
    <w:rsid w:val="00AE74B8"/>
    <w:rsid w:val="00AF0F5B"/>
    <w:rsid w:val="00AF712A"/>
    <w:rsid w:val="00B012F0"/>
    <w:rsid w:val="00B02ACD"/>
    <w:rsid w:val="00B03F69"/>
    <w:rsid w:val="00B05F59"/>
    <w:rsid w:val="00B11045"/>
    <w:rsid w:val="00B15D9A"/>
    <w:rsid w:val="00B22629"/>
    <w:rsid w:val="00B23B66"/>
    <w:rsid w:val="00B26AF6"/>
    <w:rsid w:val="00B26EBB"/>
    <w:rsid w:val="00B3269E"/>
    <w:rsid w:val="00B37EA2"/>
    <w:rsid w:val="00B41441"/>
    <w:rsid w:val="00B4691B"/>
    <w:rsid w:val="00B52D32"/>
    <w:rsid w:val="00B532F7"/>
    <w:rsid w:val="00B63432"/>
    <w:rsid w:val="00B70FEA"/>
    <w:rsid w:val="00B9088C"/>
    <w:rsid w:val="00BA4F96"/>
    <w:rsid w:val="00BA7955"/>
    <w:rsid w:val="00BC3A03"/>
    <w:rsid w:val="00BD4351"/>
    <w:rsid w:val="00BD470C"/>
    <w:rsid w:val="00C10551"/>
    <w:rsid w:val="00C13F9A"/>
    <w:rsid w:val="00C147A8"/>
    <w:rsid w:val="00C15D4D"/>
    <w:rsid w:val="00C17D3B"/>
    <w:rsid w:val="00C268A5"/>
    <w:rsid w:val="00C31458"/>
    <w:rsid w:val="00C477F8"/>
    <w:rsid w:val="00C654EC"/>
    <w:rsid w:val="00C77927"/>
    <w:rsid w:val="00C82326"/>
    <w:rsid w:val="00C926C9"/>
    <w:rsid w:val="00C9430B"/>
    <w:rsid w:val="00CA70E7"/>
    <w:rsid w:val="00CB05E2"/>
    <w:rsid w:val="00CB31C8"/>
    <w:rsid w:val="00CB3328"/>
    <w:rsid w:val="00CB35C8"/>
    <w:rsid w:val="00CC2D85"/>
    <w:rsid w:val="00CC57BC"/>
    <w:rsid w:val="00CC5C9A"/>
    <w:rsid w:val="00CD56B1"/>
    <w:rsid w:val="00CF2D65"/>
    <w:rsid w:val="00D03843"/>
    <w:rsid w:val="00D05398"/>
    <w:rsid w:val="00D067EB"/>
    <w:rsid w:val="00D11095"/>
    <w:rsid w:val="00D2665A"/>
    <w:rsid w:val="00D3203E"/>
    <w:rsid w:val="00D346AF"/>
    <w:rsid w:val="00D40782"/>
    <w:rsid w:val="00D428DC"/>
    <w:rsid w:val="00D44462"/>
    <w:rsid w:val="00D536BD"/>
    <w:rsid w:val="00D6402A"/>
    <w:rsid w:val="00D64E8D"/>
    <w:rsid w:val="00D64F3F"/>
    <w:rsid w:val="00D75EFC"/>
    <w:rsid w:val="00D80628"/>
    <w:rsid w:val="00D903B6"/>
    <w:rsid w:val="00D911CA"/>
    <w:rsid w:val="00D91480"/>
    <w:rsid w:val="00D91990"/>
    <w:rsid w:val="00D92426"/>
    <w:rsid w:val="00D95856"/>
    <w:rsid w:val="00DA20E4"/>
    <w:rsid w:val="00DC22CF"/>
    <w:rsid w:val="00DC3E6D"/>
    <w:rsid w:val="00DE41C5"/>
    <w:rsid w:val="00DF36B3"/>
    <w:rsid w:val="00DF61F0"/>
    <w:rsid w:val="00E02215"/>
    <w:rsid w:val="00E13B42"/>
    <w:rsid w:val="00E20656"/>
    <w:rsid w:val="00E214BC"/>
    <w:rsid w:val="00E31551"/>
    <w:rsid w:val="00E32679"/>
    <w:rsid w:val="00E3572B"/>
    <w:rsid w:val="00E36B25"/>
    <w:rsid w:val="00E4071B"/>
    <w:rsid w:val="00E4681D"/>
    <w:rsid w:val="00E56865"/>
    <w:rsid w:val="00E670B2"/>
    <w:rsid w:val="00E6758A"/>
    <w:rsid w:val="00E74422"/>
    <w:rsid w:val="00E90FD2"/>
    <w:rsid w:val="00E927F8"/>
    <w:rsid w:val="00E93485"/>
    <w:rsid w:val="00EC347B"/>
    <w:rsid w:val="00EC3FF8"/>
    <w:rsid w:val="00EC554D"/>
    <w:rsid w:val="00ED7A74"/>
    <w:rsid w:val="00EE1764"/>
    <w:rsid w:val="00EF0B61"/>
    <w:rsid w:val="00EF0F68"/>
    <w:rsid w:val="00F035C0"/>
    <w:rsid w:val="00F04187"/>
    <w:rsid w:val="00F152C2"/>
    <w:rsid w:val="00F22FD8"/>
    <w:rsid w:val="00F23CF8"/>
    <w:rsid w:val="00F26F46"/>
    <w:rsid w:val="00F35844"/>
    <w:rsid w:val="00F52080"/>
    <w:rsid w:val="00F855D8"/>
    <w:rsid w:val="00F97834"/>
    <w:rsid w:val="00FA75A1"/>
    <w:rsid w:val="00FB63C8"/>
    <w:rsid w:val="00FC0AA4"/>
    <w:rsid w:val="00FC4C07"/>
    <w:rsid w:val="00FF34CC"/>
    <w:rsid w:val="0C943773"/>
    <w:rsid w:val="0FB7D0D0"/>
    <w:rsid w:val="113F10CD"/>
    <w:rsid w:val="14220CF1"/>
    <w:rsid w:val="16E52416"/>
    <w:rsid w:val="17004E32"/>
    <w:rsid w:val="1743723D"/>
    <w:rsid w:val="196F750C"/>
    <w:rsid w:val="1EA44BB3"/>
    <w:rsid w:val="27C62B55"/>
    <w:rsid w:val="27E84572"/>
    <w:rsid w:val="28EC49FF"/>
    <w:rsid w:val="30691E69"/>
    <w:rsid w:val="37EE25DC"/>
    <w:rsid w:val="39B178DA"/>
    <w:rsid w:val="3DFCF0FF"/>
    <w:rsid w:val="43161616"/>
    <w:rsid w:val="444D5123"/>
    <w:rsid w:val="45D156E5"/>
    <w:rsid w:val="467615A8"/>
    <w:rsid w:val="4C8A3B8E"/>
    <w:rsid w:val="4E153A6C"/>
    <w:rsid w:val="56D93931"/>
    <w:rsid w:val="5E6B2D0F"/>
    <w:rsid w:val="69FB6187"/>
    <w:rsid w:val="6B8121E4"/>
    <w:rsid w:val="6BDB1A37"/>
    <w:rsid w:val="730728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30A9DC87-A1AD-4971-B8C8-28D250EA0F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uiPriority="99" w:qFormat="1"/>
    <w:lsdException w:name="header" w:qFormat="1"/>
    <w:lsdException w:name="footer" w:uiPriority="99"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semiHidden="1" w:unhideWhenUsed="1"/>
    <w:lsdException w:name="page number" w:qFormat="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qFormat="1"/>
    <w:lsdException w:name="Table Grid" w:semiHidden="1" w:unhideWhenUsed="1"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paragraph" w:styleId="3">
    <w:name w:val="heading 3"/>
    <w:basedOn w:val="a"/>
    <w:next w:val="a"/>
    <w:qFormat/>
    <w:pPr>
      <w:keepNext/>
      <w:keepLines/>
      <w:spacing w:before="260" w:after="260" w:line="415" w:lineRule="auto"/>
      <w:outlineLvl w:val="2"/>
    </w:pPr>
    <w:rPr>
      <w:rFonts w:eastAsia="Arial Unicode MS"/>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qFormat/>
    <w:pPr>
      <w:jc w:val="left"/>
    </w:pPr>
  </w:style>
  <w:style w:type="paragraph" w:styleId="30">
    <w:name w:val="toc 3"/>
    <w:basedOn w:val="a"/>
    <w:next w:val="a"/>
    <w:semiHidden/>
    <w:qFormat/>
    <w:pPr>
      <w:ind w:leftChars="400" w:left="400"/>
    </w:pPr>
    <w:rPr>
      <w:szCs w:val="20"/>
    </w:rPr>
  </w:style>
  <w:style w:type="paragraph" w:styleId="a4">
    <w:name w:val="Plain Text"/>
    <w:basedOn w:val="a"/>
    <w:link w:val="Char0"/>
    <w:qFormat/>
    <w:rPr>
      <w:rFonts w:ascii="宋体" w:hAnsi="Courier New" w:hint="eastAsia"/>
      <w:szCs w:val="20"/>
    </w:rPr>
  </w:style>
  <w:style w:type="paragraph" w:styleId="a5">
    <w:name w:val="Date"/>
    <w:basedOn w:val="a"/>
    <w:next w:val="a"/>
    <w:qFormat/>
    <w:rPr>
      <w:rFonts w:ascii="楷体_GB2312" w:eastAsia="楷体_GB2312" w:hint="eastAsia"/>
      <w:sz w:val="28"/>
      <w:szCs w:val="20"/>
    </w:rPr>
  </w:style>
  <w:style w:type="paragraph" w:styleId="a6">
    <w:name w:val="Balloon Text"/>
    <w:basedOn w:val="a"/>
    <w:semiHidden/>
    <w:qFormat/>
    <w:rPr>
      <w:sz w:val="18"/>
      <w:szCs w:val="18"/>
    </w:rPr>
  </w:style>
  <w:style w:type="paragraph" w:styleId="a7">
    <w:name w:val="footer"/>
    <w:basedOn w:val="a"/>
    <w:link w:val="Char1"/>
    <w:uiPriority w:val="99"/>
    <w:qFormat/>
    <w:pPr>
      <w:tabs>
        <w:tab w:val="center" w:pos="4153"/>
        <w:tab w:val="right" w:pos="8306"/>
      </w:tabs>
      <w:snapToGrid w:val="0"/>
      <w:jc w:val="left"/>
    </w:pPr>
    <w:rPr>
      <w:sz w:val="18"/>
      <w:szCs w:val="18"/>
    </w:rPr>
  </w:style>
  <w:style w:type="paragraph" w:styleId="a8">
    <w:name w:val="header"/>
    <w:basedOn w:val="a"/>
    <w:link w:val="Char2"/>
    <w:qFormat/>
    <w:pPr>
      <w:pBdr>
        <w:bottom w:val="single" w:sz="6" w:space="1" w:color="auto"/>
      </w:pBdr>
      <w:tabs>
        <w:tab w:val="center" w:pos="4153"/>
        <w:tab w:val="right" w:pos="8306"/>
      </w:tabs>
      <w:snapToGrid w:val="0"/>
      <w:jc w:val="center"/>
    </w:pPr>
    <w:rPr>
      <w:sz w:val="18"/>
      <w:szCs w:val="18"/>
    </w:rPr>
  </w:style>
  <w:style w:type="paragraph" w:styleId="a9">
    <w:name w:val="annotation subject"/>
    <w:basedOn w:val="a3"/>
    <w:next w:val="a3"/>
    <w:link w:val="Char3"/>
    <w:qFormat/>
    <w:rPr>
      <w:b/>
      <w:bCs/>
    </w:rPr>
  </w:style>
  <w:style w:type="table" w:styleId="aa">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page number"/>
    <w:basedOn w:val="a0"/>
    <w:qFormat/>
  </w:style>
  <w:style w:type="character" w:styleId="ac">
    <w:name w:val="annotation reference"/>
    <w:qFormat/>
    <w:rPr>
      <w:sz w:val="21"/>
      <w:szCs w:val="21"/>
    </w:rPr>
  </w:style>
  <w:style w:type="paragraph" w:customStyle="1" w:styleId="CharCharCharCharCharChar">
    <w:name w:val="Char Char Char Char Char Char"/>
    <w:basedOn w:val="a"/>
    <w:qFormat/>
    <w:pPr>
      <w:widowControl/>
      <w:spacing w:line="400" w:lineRule="exact"/>
      <w:jc w:val="center"/>
    </w:pPr>
    <w:rPr>
      <w:rFonts w:ascii="Verdana" w:hAnsi="Verdana"/>
      <w:kern w:val="0"/>
      <w:szCs w:val="20"/>
      <w:lang w:eastAsia="en-US"/>
    </w:rPr>
  </w:style>
  <w:style w:type="character" w:customStyle="1" w:styleId="font61">
    <w:name w:val="font61"/>
    <w:qFormat/>
    <w:rPr>
      <w:rFonts w:ascii="宋体" w:eastAsia="宋体" w:hAnsi="宋体" w:cs="宋体" w:hint="eastAsia"/>
      <w:b/>
      <w:color w:val="000000"/>
      <w:sz w:val="22"/>
      <w:szCs w:val="22"/>
      <w:u w:val="none"/>
    </w:rPr>
  </w:style>
  <w:style w:type="character" w:customStyle="1" w:styleId="Char3">
    <w:name w:val="批注主题 Char"/>
    <w:link w:val="a9"/>
    <w:qFormat/>
    <w:rPr>
      <w:b/>
      <w:bCs/>
      <w:kern w:val="2"/>
      <w:sz w:val="21"/>
      <w:szCs w:val="24"/>
    </w:rPr>
  </w:style>
  <w:style w:type="character" w:customStyle="1" w:styleId="font141">
    <w:name w:val="font141"/>
    <w:qFormat/>
    <w:rPr>
      <w:rFonts w:ascii="宋体" w:eastAsia="宋体" w:hAnsi="宋体" w:cs="宋体" w:hint="eastAsia"/>
      <w:i/>
      <w:color w:val="000000"/>
      <w:sz w:val="22"/>
      <w:szCs w:val="22"/>
      <w:u w:val="none"/>
    </w:rPr>
  </w:style>
  <w:style w:type="character" w:customStyle="1" w:styleId="font101">
    <w:name w:val="font101"/>
    <w:qFormat/>
    <w:rPr>
      <w:rFonts w:ascii="宋体" w:eastAsia="宋体" w:hAnsi="宋体" w:cs="宋体" w:hint="eastAsia"/>
      <w:i/>
      <w:color w:val="0000FF"/>
      <w:sz w:val="22"/>
      <w:szCs w:val="22"/>
      <w:u w:val="single"/>
    </w:rPr>
  </w:style>
  <w:style w:type="character" w:customStyle="1" w:styleId="font12">
    <w:name w:val="font12"/>
    <w:qFormat/>
    <w:rPr>
      <w:rFonts w:ascii="Times New Roman" w:hAnsi="Times New Roman" w:cs="Times New Roman" w:hint="default"/>
      <w:b/>
      <w:i/>
      <w:color w:val="000000"/>
      <w:sz w:val="22"/>
      <w:szCs w:val="22"/>
      <w:u w:val="none"/>
    </w:rPr>
  </w:style>
  <w:style w:type="character" w:customStyle="1" w:styleId="Char">
    <w:name w:val="批注文字 Char"/>
    <w:link w:val="a3"/>
    <w:uiPriority w:val="99"/>
    <w:qFormat/>
    <w:rPr>
      <w:kern w:val="2"/>
      <w:sz w:val="21"/>
      <w:szCs w:val="24"/>
    </w:rPr>
  </w:style>
  <w:style w:type="character" w:customStyle="1" w:styleId="font01">
    <w:name w:val="font01"/>
    <w:qFormat/>
    <w:rPr>
      <w:rFonts w:ascii="Times New Roman" w:hAnsi="Times New Roman" w:cs="Times New Roman" w:hint="default"/>
      <w:i/>
      <w:color w:val="000000"/>
      <w:sz w:val="22"/>
      <w:szCs w:val="22"/>
      <w:u w:val="single"/>
    </w:rPr>
  </w:style>
  <w:style w:type="character" w:customStyle="1" w:styleId="font111">
    <w:name w:val="font111"/>
    <w:qFormat/>
    <w:rPr>
      <w:rFonts w:ascii="Times New Roman" w:hAnsi="Times New Roman" w:cs="Times New Roman" w:hint="default"/>
      <w:color w:val="000000"/>
      <w:sz w:val="22"/>
      <w:szCs w:val="22"/>
      <w:u w:val="none"/>
    </w:rPr>
  </w:style>
  <w:style w:type="character" w:customStyle="1" w:styleId="font21">
    <w:name w:val="font21"/>
    <w:qFormat/>
    <w:rPr>
      <w:rFonts w:ascii="宋体" w:eastAsia="宋体" w:hAnsi="宋体" w:cs="宋体" w:hint="eastAsia"/>
      <w:b/>
      <w:i/>
      <w:color w:val="000000"/>
      <w:sz w:val="22"/>
      <w:szCs w:val="22"/>
      <w:u w:val="single"/>
    </w:rPr>
  </w:style>
  <w:style w:type="character" w:customStyle="1" w:styleId="font131">
    <w:name w:val="font131"/>
    <w:qFormat/>
    <w:rPr>
      <w:rFonts w:ascii="宋体" w:eastAsia="宋体" w:hAnsi="宋体" w:cs="宋体" w:hint="eastAsia"/>
      <w:color w:val="000000"/>
      <w:sz w:val="22"/>
      <w:szCs w:val="22"/>
      <w:u w:val="none"/>
    </w:rPr>
  </w:style>
  <w:style w:type="character" w:customStyle="1" w:styleId="Char2">
    <w:name w:val="页眉 Char"/>
    <w:link w:val="a8"/>
    <w:qFormat/>
    <w:rPr>
      <w:kern w:val="2"/>
      <w:sz w:val="18"/>
      <w:szCs w:val="18"/>
    </w:rPr>
  </w:style>
  <w:style w:type="character" w:customStyle="1" w:styleId="font91">
    <w:name w:val="font91"/>
    <w:qFormat/>
    <w:rPr>
      <w:rFonts w:ascii="宋体" w:eastAsia="宋体" w:hAnsi="宋体" w:cs="宋体" w:hint="eastAsia"/>
      <w:i/>
      <w:color w:val="000000"/>
      <w:sz w:val="22"/>
      <w:szCs w:val="22"/>
      <w:u w:val="single"/>
    </w:rPr>
  </w:style>
  <w:style w:type="character" w:customStyle="1" w:styleId="font81">
    <w:name w:val="font81"/>
    <w:qFormat/>
    <w:rPr>
      <w:rFonts w:ascii="Times New Roman" w:hAnsi="Times New Roman" w:cs="Times New Roman" w:hint="default"/>
      <w:i/>
      <w:color w:val="000000"/>
      <w:sz w:val="22"/>
      <w:szCs w:val="22"/>
      <w:u w:val="none"/>
    </w:rPr>
  </w:style>
  <w:style w:type="character" w:customStyle="1" w:styleId="Char0">
    <w:name w:val="纯文本 Char"/>
    <w:basedOn w:val="a0"/>
    <w:link w:val="a4"/>
    <w:qFormat/>
    <w:rPr>
      <w:rFonts w:ascii="宋体" w:hAnsi="Courier New"/>
      <w:kern w:val="2"/>
      <w:sz w:val="21"/>
    </w:rPr>
  </w:style>
  <w:style w:type="character" w:customStyle="1" w:styleId="Char1">
    <w:name w:val="页脚 Char"/>
    <w:basedOn w:val="a0"/>
    <w:link w:val="a7"/>
    <w:uiPriority w:val="99"/>
    <w:qFormat/>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a:themeElements>
    <a:clrScheme name="Office">
      <a:dk1>
        <a:sysClr val="windowText" lastClr="000000"/>
      </a:dk1>
      <a:lt1>
        <a:sysClr val="window" lastClr="CCEDC7"/>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F80BE27-0083-47AA-A7CB-6849897110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826</Words>
  <Characters>4712</Characters>
  <Application>Microsoft Office Word</Application>
  <DocSecurity>0</DocSecurity>
  <Lines>39</Lines>
  <Paragraphs>11</Paragraphs>
  <ScaleCrop>false</ScaleCrop>
  <Company/>
  <LinksUpToDate>false</LinksUpToDate>
  <CharactersWithSpaces>5527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专 家 签 到 表</dc:title>
  <dc:creator>zckd</dc:creator>
  <cp:lastModifiedBy>轩辕OA服务支持3</cp:lastModifiedBy>
  <cp:revision>4</cp:revision>
  <cp:lastPrinted>2020-04-07T01:41:00Z</cp:lastPrinted>
  <dcterms:created xsi:type="dcterms:W3CDTF">2020-07-08T08:35:00Z</dcterms:created>
  <dcterms:modified xsi:type="dcterms:W3CDTF">2020-09-09T08:40:00Z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