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04" w:rsidRPr="001C1350" w:rsidRDefault="001C1350" w:rsidP="00BB1404">
      <w:pPr>
        <w:jc w:val="left"/>
        <w:rPr>
          <w:rFonts w:ascii="仿宋" w:eastAsia="仿宋" w:hAnsi="仿宋"/>
          <w:color w:val="353535"/>
          <w:sz w:val="28"/>
          <w:szCs w:val="28"/>
        </w:rPr>
      </w:pPr>
      <w:r w:rsidRPr="001C1350">
        <w:rPr>
          <w:rFonts w:ascii="仿宋" w:eastAsia="仿宋" w:hAnsi="仿宋" w:hint="eastAsia"/>
          <w:color w:val="353535"/>
          <w:sz w:val="28"/>
          <w:szCs w:val="28"/>
        </w:rPr>
        <w:t>附件3</w:t>
      </w:r>
    </w:p>
    <w:p w:rsidR="001C1350" w:rsidRPr="001C1350" w:rsidRDefault="001C1350" w:rsidP="001C1350">
      <w:pPr>
        <w:jc w:val="center"/>
        <w:rPr>
          <w:rFonts w:ascii="华文中宋" w:eastAsia="华文中宋" w:hAnsi="华文中宋"/>
          <w:b/>
          <w:color w:val="353535"/>
          <w:sz w:val="36"/>
          <w:szCs w:val="28"/>
        </w:rPr>
      </w:pPr>
      <w:r w:rsidRPr="001C1350">
        <w:rPr>
          <w:rFonts w:ascii="华文中宋" w:eastAsia="华文中宋" w:hAnsi="华文中宋" w:hint="eastAsia"/>
          <w:b/>
          <w:color w:val="353535"/>
          <w:sz w:val="36"/>
          <w:szCs w:val="28"/>
        </w:rPr>
        <w:t>哲学社会科学类选题参考指引</w:t>
      </w:r>
    </w:p>
    <w:p w:rsidR="001C1350" w:rsidRDefault="001C1350" w:rsidP="001C3F49">
      <w:pPr>
        <w:ind w:firstLineChars="200" w:firstLine="560"/>
        <w:rPr>
          <w:rFonts w:ascii="仿宋" w:eastAsia="仿宋" w:hAnsi="仿宋"/>
          <w:color w:val="353535"/>
          <w:sz w:val="28"/>
          <w:szCs w:val="28"/>
        </w:rPr>
      </w:pPr>
    </w:p>
    <w:p w:rsidR="001C3F49" w:rsidRPr="001C1350" w:rsidRDefault="001C3F49" w:rsidP="001C3F49">
      <w:pPr>
        <w:ind w:firstLineChars="200" w:firstLine="560"/>
        <w:rPr>
          <w:rFonts w:ascii="仿宋" w:eastAsia="仿宋" w:hAnsi="仿宋"/>
          <w:color w:val="353535"/>
          <w:sz w:val="28"/>
          <w:szCs w:val="28"/>
        </w:rPr>
      </w:pPr>
      <w:r w:rsidRPr="001C1350">
        <w:rPr>
          <w:rFonts w:ascii="仿宋" w:eastAsia="仿宋" w:hAnsi="仿宋" w:hint="eastAsia"/>
          <w:color w:val="353535"/>
          <w:sz w:val="28"/>
          <w:szCs w:val="28"/>
        </w:rPr>
        <w:t>习近平总书记深刻指出“哲学社会科学工作者要走出象牙塔，多到实地调查研究，了解百姓生活状况、把握群众思想脉搏，着眼群众需要解疑释惑、阐明道理，把学问写进群众心坎里。”</w:t>
      </w:r>
    </w:p>
    <w:p w:rsidR="00EF0043" w:rsidRPr="001C1350" w:rsidRDefault="00EF0043" w:rsidP="001C3F49">
      <w:pPr>
        <w:ind w:firstLineChars="200" w:firstLine="560"/>
        <w:rPr>
          <w:rFonts w:ascii="仿宋" w:eastAsia="仿宋" w:hAnsi="仿宋"/>
          <w:color w:val="353535"/>
          <w:sz w:val="28"/>
          <w:szCs w:val="28"/>
        </w:rPr>
      </w:pPr>
      <w:r w:rsidRPr="001C1350">
        <w:rPr>
          <w:rFonts w:ascii="仿宋" w:eastAsia="仿宋" w:hAnsi="仿宋" w:hint="eastAsia"/>
          <w:color w:val="353535"/>
          <w:sz w:val="28"/>
          <w:szCs w:val="28"/>
        </w:rPr>
        <w:t>参赛学生应始终牢记习近平总书记嘱托，坚持走进实践深处，观照人民生活，从中国实践中来、到中国实践中去，把论文写在祖国大地上，准确把握新发展阶段的新要求，围绕“十四五”时期经济社会发展主要目标，分为“发展成就”、“文明文化”、“美丽中国”、“民生福祉”、“中国之治”等5个组别，形成有深度、有思考的社会调查报告。其中，“发展成就”可以着眼于我国经济发展、社会主义市场经济体制建设、市场主体改革创新、对外开放等;“文明文化”可以着眼于社会文明建设、公共文化服务等;“美丽中国”可以着眼于环境质量改善、资源利用效率提升、绿水青山就是金山银山理念践行等;“民生福祉”可以着眼于脱贫攻坚成果、乡村振兴战略实施、教育就业民生发展保障等;“中国之治”可以着眼于社会治理、法治建设等。</w:t>
      </w:r>
    </w:p>
    <w:p w:rsidR="001C3F49" w:rsidRPr="001C1350" w:rsidRDefault="00EF0043" w:rsidP="001C3F49">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此外，竞赛参赛学生也可围绕哲学、经济、社会、法律、教育、管理6个学科形成社会调查报告和学术论文。</w:t>
      </w:r>
    </w:p>
    <w:p w:rsidR="001C3F49" w:rsidRPr="001C1350" w:rsidRDefault="00EF0043" w:rsidP="001C3F49">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参赛作品总体要求:鼓励参赛学生认真学习党的</w:t>
      </w:r>
      <w:r w:rsidR="001C1350">
        <w:rPr>
          <w:rFonts w:ascii="仿宋" w:eastAsia="仿宋" w:hAnsi="仿宋" w:hint="eastAsia"/>
          <w:color w:val="353535"/>
          <w:sz w:val="28"/>
          <w:szCs w:val="28"/>
        </w:rPr>
        <w:t>二十大</w:t>
      </w:r>
      <w:r w:rsidR="0044183E">
        <w:rPr>
          <w:rFonts w:ascii="仿宋" w:eastAsia="仿宋" w:hAnsi="仿宋" w:hint="eastAsia"/>
          <w:color w:val="353535"/>
          <w:sz w:val="28"/>
          <w:szCs w:val="28"/>
        </w:rPr>
        <w:t>、二十届三中全会等</w:t>
      </w:r>
      <w:r w:rsidRPr="001C1350">
        <w:rPr>
          <w:rFonts w:ascii="仿宋" w:eastAsia="仿宋" w:hAnsi="仿宋" w:hint="eastAsia"/>
          <w:color w:val="353535"/>
          <w:sz w:val="28"/>
          <w:szCs w:val="28"/>
        </w:rPr>
        <w:t>重要精神，自觉运用马克思主义立场观点方法分析和解决实际问题，积极弘扬社会主义核心价值观，结合对经济建设、政</w:t>
      </w:r>
      <w:r w:rsidRPr="001C1350">
        <w:rPr>
          <w:rFonts w:ascii="仿宋" w:eastAsia="仿宋" w:hAnsi="仿宋" w:hint="eastAsia"/>
          <w:color w:val="353535"/>
          <w:sz w:val="28"/>
          <w:szCs w:val="28"/>
        </w:rPr>
        <w:lastRenderedPageBreak/>
        <w:t>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1C3F49" w:rsidRPr="001C1350" w:rsidRDefault="00EF0043" w:rsidP="001C3F49">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参赛的作品，调查报告类每篇在15000字以内，论文类每篇在8000字以内，调查报告可自选上述</w:t>
      </w:r>
      <w:r w:rsidR="001C1350">
        <w:rPr>
          <w:rFonts w:ascii="仿宋" w:eastAsia="仿宋" w:hAnsi="仿宋" w:hint="eastAsia"/>
          <w:color w:val="353535"/>
          <w:sz w:val="28"/>
          <w:szCs w:val="28"/>
        </w:rPr>
        <w:t>5</w:t>
      </w:r>
      <w:r w:rsidRPr="001C1350">
        <w:rPr>
          <w:rFonts w:ascii="仿宋" w:eastAsia="仿宋" w:hAnsi="仿宋" w:hint="eastAsia"/>
          <w:color w:val="353535"/>
          <w:sz w:val="28"/>
          <w:szCs w:val="28"/>
        </w:rPr>
        <w:t>个组别或6个学科中的一个报送。为党政部门、企事业单位所作的各类发展规划、工作方案和咨询报告，已被采用者亦可申报参赛，同时附上原件和采用单位证明的复印件和鉴定材料等。</w:t>
      </w:r>
    </w:p>
    <w:p w:rsidR="00EF0043" w:rsidRPr="001C1350" w:rsidRDefault="00EF0043" w:rsidP="001C3F49">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为贯彻“挑战杯”竞赛的宗旨，帮助参赛学生将所学知识与经济社会发展紧密结合，更好地进行参赛作品选题制作，</w:t>
      </w:r>
      <w:r w:rsidR="001C1350">
        <w:rPr>
          <w:rFonts w:ascii="仿宋" w:eastAsia="仿宋" w:hAnsi="仿宋" w:hint="eastAsia"/>
          <w:color w:val="353535"/>
          <w:sz w:val="28"/>
          <w:szCs w:val="28"/>
        </w:rPr>
        <w:t>提供以下选题方向供参考，参赛学生可不局限于以下方向</w:t>
      </w:r>
      <w:r w:rsidRPr="001C1350">
        <w:rPr>
          <w:rFonts w:ascii="仿宋" w:eastAsia="仿宋" w:hAnsi="仿宋" w:hint="eastAsia"/>
          <w:color w:val="353535"/>
          <w:sz w:val="28"/>
          <w:szCs w:val="28"/>
        </w:rPr>
        <w:t>。</w:t>
      </w:r>
    </w:p>
    <w:p w:rsidR="00EF0043" w:rsidRPr="001C1350" w:rsidRDefault="00EF0043" w:rsidP="00EF0043">
      <w:pPr>
        <w:jc w:val="left"/>
        <w:rPr>
          <w:rFonts w:ascii="仿宋" w:eastAsia="仿宋" w:hAnsi="仿宋"/>
          <w:color w:val="353535"/>
          <w:sz w:val="28"/>
          <w:szCs w:val="28"/>
        </w:rPr>
      </w:pPr>
    </w:p>
    <w:p w:rsidR="001C1350" w:rsidRDefault="00EF0043" w:rsidP="001C1350">
      <w:pPr>
        <w:jc w:val="center"/>
        <w:rPr>
          <w:rFonts w:ascii="仿宋" w:eastAsia="仿宋" w:hAnsi="仿宋"/>
          <w:b/>
          <w:color w:val="353535"/>
          <w:sz w:val="28"/>
          <w:szCs w:val="28"/>
        </w:rPr>
      </w:pPr>
      <w:r w:rsidRPr="001C1350">
        <w:rPr>
          <w:rFonts w:ascii="仿宋" w:eastAsia="仿宋" w:hAnsi="仿宋" w:hint="eastAsia"/>
          <w:b/>
          <w:color w:val="353535"/>
          <w:sz w:val="28"/>
          <w:szCs w:val="28"/>
        </w:rPr>
        <w:t>哲学类</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深刻总结中国共产党的百年光辉历程、伟大贡献和历史经验，通过典型调查研究，全面展示中国特色社会主义取得的成就</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w:t>
      </w:r>
      <w:r w:rsidR="0044183E">
        <w:rPr>
          <w:rFonts w:ascii="仿宋" w:eastAsia="仿宋" w:hAnsi="仿宋"/>
          <w:color w:val="353535"/>
          <w:sz w:val="28"/>
          <w:szCs w:val="28"/>
        </w:rPr>
        <w:t xml:space="preserve"> </w:t>
      </w:r>
      <w:r w:rsidRPr="001C1350">
        <w:rPr>
          <w:rFonts w:ascii="仿宋" w:eastAsia="仿宋" w:hAnsi="仿宋" w:hint="eastAsia"/>
          <w:color w:val="353535"/>
          <w:sz w:val="28"/>
          <w:szCs w:val="28"/>
        </w:rPr>
        <w:t>全面建成小康社会的重大意义的调查研究和理论探索</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推进马克思主义中国化时代化大众化典型调查研究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lastRenderedPageBreak/>
        <w:t>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推动党的最新理论成果入脑入心、落地生根典型调查研究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中华优秀传统文化的创造性转化和创新性发展典型调查研究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6. 培育和践行社会主义核心价值观的实践和经验典型调查研究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7.</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精神文明和物质文明协调发展典型调查研究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8.</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坚定共产主义远大理想和中国特色社会主义共同理想典型调查研究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9.</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新的时代条件下促进人的全面发展典型调查研究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10. 构建中国特色哲学学科体系、学术体系、话语体系调查研究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国家治理的中国经验、中国模式和中国理论典型调查研究</w:t>
      </w:r>
    </w:p>
    <w:p w:rsidR="00EF0043" w:rsidRP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主流媒体讲好中国故事、传播中国声音典型调查研究</w:t>
      </w:r>
    </w:p>
    <w:p w:rsidR="00EF0043" w:rsidRPr="001C1350" w:rsidRDefault="00EF0043" w:rsidP="00EF0043">
      <w:pPr>
        <w:jc w:val="left"/>
        <w:rPr>
          <w:rFonts w:ascii="仿宋" w:eastAsia="仿宋" w:hAnsi="仿宋"/>
          <w:color w:val="353535"/>
          <w:sz w:val="28"/>
          <w:szCs w:val="28"/>
        </w:rPr>
      </w:pPr>
    </w:p>
    <w:p w:rsidR="001C1350" w:rsidRDefault="00EF0043" w:rsidP="001C1350">
      <w:pPr>
        <w:jc w:val="center"/>
        <w:rPr>
          <w:rFonts w:ascii="仿宋" w:eastAsia="仿宋" w:hAnsi="仿宋"/>
          <w:b/>
          <w:color w:val="353535"/>
          <w:sz w:val="28"/>
          <w:szCs w:val="28"/>
        </w:rPr>
      </w:pPr>
      <w:r w:rsidRPr="001C1350">
        <w:rPr>
          <w:rFonts w:ascii="仿宋" w:eastAsia="仿宋" w:hAnsi="仿宋" w:hint="eastAsia"/>
          <w:b/>
          <w:color w:val="353535"/>
          <w:sz w:val="28"/>
          <w:szCs w:val="28"/>
        </w:rPr>
        <w:t>经济类</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构建新发展格局典型与经验调查研究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推进五大发展理念成功案例调查研究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推动供给侧结构性改革的典型调查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提升产业链供应链现代化水平典型调查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智慧城市建设多种模式的典型调查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6.</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农村社会保障与公共事务治理典型与经验调查研究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7.</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农民工市民化和返乡创业的调查研究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8.</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扩大国内需求，刺激消费需求的实践和经验调查研究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9.</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发挥区位优势、推动老少边贫地区发展的调查研究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lastRenderedPageBreak/>
        <w:t>10.</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互联网推动工业企业技术创新的调查研究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互联网金融风险典型调查研究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“一带一路”战略与我国开放型经济新体制建设的理论与实践</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我国物联网服务业的崛起、发展与创新调查研究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数字经济与实体经济深度融合典型案例调查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构建以企业为主体、市场为导向、产学研相结合的技术创新体系实践和经验的调查研究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16.</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各地推动“双创”、提振经济、扩大就业的典型调查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17.</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我国现代服务业发展路径开拓和模式创新的典型调查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18.</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活跃和完善中国式劳动力和人才市场调查研究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19.</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普惠金融发展案例的典型调查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20.</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制造业转型升级与创新驱动问题调查研究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深化国有企业改革和完善国有资产管理的典型调查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提升企业技术创新能力典型调查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新型城镇化与乡村振兴战略的典型调查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各地生态环境产业发展与创新调查分析</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高质量发展(区域、产业、企业)路径调研和分析</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26.</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激发人才创新活力典型调查研究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27.</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简政减税降费典型调查研究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28.</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营商环境改善调研和分析</w:t>
      </w:r>
    </w:p>
    <w:p w:rsidR="0044183E" w:rsidRDefault="0044183E" w:rsidP="001C1350">
      <w:pPr>
        <w:ind w:firstLineChars="200" w:firstLine="560"/>
        <w:jc w:val="left"/>
        <w:rPr>
          <w:rFonts w:ascii="仿宋" w:eastAsia="仿宋" w:hAnsi="仿宋" w:hint="eastAsia"/>
          <w:color w:val="353535"/>
          <w:sz w:val="28"/>
          <w:szCs w:val="28"/>
        </w:rPr>
      </w:pPr>
      <w:bookmarkStart w:id="0" w:name="_GoBack"/>
      <w:bookmarkEnd w:id="0"/>
    </w:p>
    <w:p w:rsidR="001C1350" w:rsidRDefault="00EF0043" w:rsidP="001C1350">
      <w:pPr>
        <w:jc w:val="center"/>
        <w:rPr>
          <w:rFonts w:ascii="仿宋" w:eastAsia="仿宋" w:hAnsi="仿宋"/>
          <w:b/>
          <w:color w:val="353535"/>
          <w:sz w:val="28"/>
          <w:szCs w:val="28"/>
        </w:rPr>
      </w:pPr>
      <w:r w:rsidRPr="001C1350">
        <w:rPr>
          <w:rFonts w:ascii="仿宋" w:eastAsia="仿宋" w:hAnsi="仿宋" w:hint="eastAsia"/>
          <w:b/>
          <w:color w:val="353535"/>
          <w:sz w:val="28"/>
          <w:szCs w:val="28"/>
        </w:rPr>
        <w:lastRenderedPageBreak/>
        <w:t>社会学类</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各地全面建成小康社会的典型调查研究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各地加强社会建设的典型调查研究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各地创新社会治理防范社会风险的典型调查研究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各地加强和完善社区建设和服务的实践和经验调查研究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各地市域社会治理现代化经验研究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6.</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缩小收入差距的体制机制研究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7.</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户籍制度改革与农民工社会融入的经验调查研究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8.</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社会诚信、商务诚信、政务诚信建设实践和经验调查研究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9.</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人工智能对劳动就业的影响研究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10.</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人口结构变化对经济社会发展的影响研究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各地建设社会养老服务体系和发展老年服务产业的调查研究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我国社会变迁趋势研究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社会工作服务活动和组织建设的调查研究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我国社会救助工作体制研究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畅通志愿者参与社会治理渠道体制机制研究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16.</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推进基层医疗卫生机构综合改革的典型调查研究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17.</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社会办医，非盈利性医疗机构的发展与改革调查研究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18.</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城市务工人员社会保险改革和创新典型调查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19.</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新冠肺炎疫情中的网络舆情特征研究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20.</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大学生就业趋势调查研究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lastRenderedPageBreak/>
        <w:t>21.</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建立积极向上社会心态的体制机制研究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22.</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网络发展及其对青少年影响的调查</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23.</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农村土地流转、乡村振兴战略的实施与社会主义新农村建设问题研究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24.</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新发展阶段的扶贫政策研究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25.</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绝对贫困与相对贫困问题研究</w:t>
      </w:r>
    </w:p>
    <w:p w:rsidR="001C1350" w:rsidRDefault="00EF0043" w:rsidP="001C1350">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26.</w:t>
      </w:r>
      <w:r w:rsidR="001C1350">
        <w:rPr>
          <w:rFonts w:ascii="仿宋" w:eastAsia="仿宋" w:hAnsi="仿宋"/>
          <w:color w:val="353535"/>
          <w:sz w:val="28"/>
          <w:szCs w:val="28"/>
        </w:rPr>
        <w:t xml:space="preserve"> </w:t>
      </w:r>
      <w:r w:rsidRPr="001C1350">
        <w:rPr>
          <w:rFonts w:ascii="仿宋" w:eastAsia="仿宋" w:hAnsi="仿宋" w:hint="eastAsia"/>
          <w:color w:val="353535"/>
          <w:sz w:val="28"/>
          <w:szCs w:val="28"/>
        </w:rPr>
        <w:t>基本实现现代化的指标体系研究</w:t>
      </w:r>
    </w:p>
    <w:p w:rsidR="00310F3B" w:rsidRDefault="00310F3B" w:rsidP="00310F3B">
      <w:pPr>
        <w:jc w:val="left"/>
        <w:rPr>
          <w:rFonts w:ascii="仿宋" w:eastAsia="仿宋" w:hAnsi="仿宋"/>
          <w:color w:val="353535"/>
          <w:sz w:val="28"/>
          <w:szCs w:val="28"/>
        </w:rPr>
      </w:pPr>
    </w:p>
    <w:p w:rsidR="001C1350" w:rsidRDefault="00EF0043" w:rsidP="00310F3B">
      <w:pPr>
        <w:jc w:val="center"/>
        <w:rPr>
          <w:rFonts w:ascii="仿宋" w:eastAsia="仿宋" w:hAnsi="仿宋"/>
          <w:b/>
          <w:color w:val="353535"/>
          <w:sz w:val="28"/>
          <w:szCs w:val="28"/>
        </w:rPr>
      </w:pPr>
      <w:r w:rsidRPr="001C1350">
        <w:rPr>
          <w:rFonts w:ascii="仿宋" w:eastAsia="仿宋" w:hAnsi="仿宋" w:hint="eastAsia"/>
          <w:b/>
          <w:color w:val="353535"/>
          <w:sz w:val="28"/>
          <w:szCs w:val="28"/>
        </w:rPr>
        <w:t>法律类</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全面推进依法治国必须坚持的基本原则研究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党的领导、人民当家作主和依法治国有机统一的实现机制研究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3.</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我国实施社会主义宪法的实践和经验研究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4. 我国社会主义市场经济法治实践相关问题调查研究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5.</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民法典实施问题研究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6. 完善知识产权立法与实施机制研究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7.</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新型互联网犯罪应对研究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8.</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我国民事立法完善问题研究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9.</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未成年人法律保护新情况新问题调查研究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10.</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法律援助工作的发展和创新实践调查研究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11.</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公益诉讼问题研究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12.</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我国社会、文化与生态文明建设的法律法规问题调查研究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lastRenderedPageBreak/>
        <w:t>13.</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推进以审判为中心的诉讼制度改革典型调查研究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14.</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我国网络空间法治实践调查研究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15.</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《电子商务法》实施相关问题研究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16.</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《网络安全法》实施相关问题研究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17.</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基本法框架下的一国两制与国家统一相关法律问题研究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18.</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全面从严治党与全面依法治国关系研究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19.</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公共卫生突发事件中个人信息利用和保护机制研究</w:t>
      </w:r>
    </w:p>
    <w:p w:rsidR="00310F3B" w:rsidRDefault="00310F3B" w:rsidP="00310F3B">
      <w:pPr>
        <w:jc w:val="left"/>
        <w:rPr>
          <w:rFonts w:ascii="仿宋" w:eastAsia="仿宋" w:hAnsi="仿宋"/>
          <w:color w:val="353535"/>
          <w:sz w:val="28"/>
          <w:szCs w:val="28"/>
        </w:rPr>
      </w:pPr>
    </w:p>
    <w:p w:rsidR="00310F3B" w:rsidRDefault="00EF0043" w:rsidP="00310F3B">
      <w:pPr>
        <w:jc w:val="center"/>
        <w:rPr>
          <w:rFonts w:ascii="仿宋" w:eastAsia="仿宋" w:hAnsi="仿宋"/>
          <w:b/>
          <w:color w:val="353535"/>
          <w:sz w:val="28"/>
          <w:szCs w:val="28"/>
        </w:rPr>
      </w:pPr>
      <w:r w:rsidRPr="001C1350">
        <w:rPr>
          <w:rFonts w:ascii="仿宋" w:eastAsia="仿宋" w:hAnsi="仿宋" w:hint="eastAsia"/>
          <w:b/>
          <w:color w:val="353535"/>
          <w:sz w:val="28"/>
          <w:szCs w:val="28"/>
        </w:rPr>
        <w:t>教育类</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探索建设高质量教育体系的实践路径，开启建设教育强国、人才强国新征程</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创新型国家建设与教育体制改革与创新调查研究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3.</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增强职业技术教育适应性，深化职普融通、产教融合、校企合作，探索中国特色学徒制，培养技术技能人才的实践案例和调查研究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4.</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新世纪我国大学教育教学发展、创新和改革的典型调查研究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5.</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健全学校家庭社会协同育人机制的举措和经验调查研究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6.</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培养学生创新精神、创业本领和实践能力教学改革的典型调查</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7.</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增强学生文明素养和社会责任意识的改革与创新调查研究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8.</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当代大学生价值取向和心理素质的调查分析</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9.</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培养德智体美劳全面发展的社会主义建设者和接班人的典型</w:t>
      </w:r>
      <w:r w:rsidRPr="001C1350">
        <w:rPr>
          <w:rFonts w:ascii="仿宋" w:eastAsia="仿宋" w:hAnsi="仿宋" w:hint="eastAsia"/>
          <w:color w:val="353535"/>
          <w:sz w:val="28"/>
          <w:szCs w:val="28"/>
        </w:rPr>
        <w:lastRenderedPageBreak/>
        <w:t>调查</w:t>
      </w:r>
    </w:p>
    <w:p w:rsidR="00310F3B" w:rsidRPr="00310F3B" w:rsidRDefault="00EF0043" w:rsidP="00310F3B">
      <w:pPr>
        <w:ind w:firstLineChars="200" w:firstLine="529"/>
        <w:jc w:val="left"/>
        <w:rPr>
          <w:rFonts w:ascii="仿宋" w:eastAsia="仿宋" w:hAnsi="仿宋"/>
          <w:color w:val="353535"/>
          <w:w w:val="95"/>
          <w:sz w:val="28"/>
          <w:szCs w:val="28"/>
        </w:rPr>
      </w:pPr>
      <w:r w:rsidRPr="00310F3B">
        <w:rPr>
          <w:rFonts w:ascii="仿宋" w:eastAsia="仿宋" w:hAnsi="仿宋" w:hint="eastAsia"/>
          <w:color w:val="353535"/>
          <w:w w:val="95"/>
          <w:sz w:val="28"/>
          <w:szCs w:val="28"/>
        </w:rPr>
        <w:t>10.</w:t>
      </w:r>
      <w:r w:rsidR="00310F3B" w:rsidRPr="00310F3B">
        <w:rPr>
          <w:rFonts w:ascii="仿宋" w:eastAsia="仿宋" w:hAnsi="仿宋"/>
          <w:color w:val="353535"/>
          <w:w w:val="95"/>
          <w:sz w:val="28"/>
          <w:szCs w:val="28"/>
        </w:rPr>
        <w:t xml:space="preserve"> </w:t>
      </w:r>
      <w:r w:rsidRPr="00310F3B">
        <w:rPr>
          <w:rFonts w:ascii="仿宋" w:eastAsia="仿宋" w:hAnsi="仿宋" w:hint="eastAsia"/>
          <w:color w:val="353535"/>
          <w:w w:val="95"/>
          <w:sz w:val="28"/>
          <w:szCs w:val="28"/>
        </w:rPr>
        <w:t>改进青少年身体素质和心理健康教育的做法和经验调查研究</w:t>
      </w:r>
    </w:p>
    <w:p w:rsidR="00310F3B" w:rsidRDefault="00EF0043" w:rsidP="00310F3B">
      <w:pPr>
        <w:ind w:firstLineChars="200" w:firstLine="529"/>
        <w:jc w:val="left"/>
        <w:rPr>
          <w:rFonts w:ascii="仿宋" w:eastAsia="仿宋" w:hAnsi="仿宋"/>
          <w:color w:val="353535"/>
          <w:sz w:val="28"/>
          <w:szCs w:val="28"/>
        </w:rPr>
      </w:pPr>
      <w:r w:rsidRPr="00310F3B">
        <w:rPr>
          <w:rFonts w:ascii="仿宋" w:eastAsia="仿宋" w:hAnsi="仿宋" w:hint="eastAsia"/>
          <w:color w:val="353535"/>
          <w:w w:val="95"/>
          <w:sz w:val="28"/>
          <w:szCs w:val="28"/>
        </w:rPr>
        <w:t>11.</w:t>
      </w:r>
      <w:r w:rsidR="00310F3B" w:rsidRPr="00310F3B">
        <w:rPr>
          <w:rFonts w:ascii="仿宋" w:eastAsia="仿宋" w:hAnsi="仿宋"/>
          <w:color w:val="353535"/>
          <w:w w:val="95"/>
          <w:sz w:val="28"/>
          <w:szCs w:val="28"/>
        </w:rPr>
        <w:t xml:space="preserve"> </w:t>
      </w:r>
      <w:r w:rsidRPr="00310F3B">
        <w:rPr>
          <w:rFonts w:ascii="仿宋" w:eastAsia="仿宋" w:hAnsi="仿宋" w:hint="eastAsia"/>
          <w:color w:val="353535"/>
          <w:w w:val="95"/>
          <w:sz w:val="28"/>
          <w:szCs w:val="28"/>
        </w:rPr>
        <w:t>各类学校完善中华优秀传统文化教育的实践和经验调查研究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12.</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各地逐步缩小区域、城乡、校际教育资源差距的举措和经验调查研究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13.</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国家推进少数民族地区教育发展的举措和成就调查研究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14.</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中外学校间学生交流活动的调查研究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15.</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建设学习型社会、完善终身教育实践的调查研究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16.</w:t>
      </w:r>
      <w:r w:rsidR="00310F3B">
        <w:rPr>
          <w:rFonts w:ascii="仿宋" w:eastAsia="仿宋" w:hAnsi="仿宋"/>
          <w:color w:val="353535"/>
          <w:sz w:val="28"/>
          <w:szCs w:val="28"/>
        </w:rPr>
        <w:t xml:space="preserve"> </w:t>
      </w:r>
      <w:r w:rsidRPr="001C1350">
        <w:rPr>
          <w:rFonts w:ascii="仿宋" w:eastAsia="仿宋" w:hAnsi="仿宋" w:hint="eastAsia"/>
          <w:color w:val="353535"/>
          <w:sz w:val="28"/>
          <w:szCs w:val="28"/>
        </w:rPr>
        <w:t>大学生自主创业案例研究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17.互联网、大数据等新技术的教学应用，特别是在线教育的调查研究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18.校园文化、学生社团的调查研究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19.高校思想政治工作及思政课创新实践的经验调查研究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20.支持和规范民办教育发展，规范校外培训机构的调查研究</w:t>
      </w:r>
    </w:p>
    <w:p w:rsidR="00310F3B" w:rsidRDefault="00310F3B" w:rsidP="00310F3B">
      <w:pPr>
        <w:jc w:val="left"/>
        <w:rPr>
          <w:rFonts w:ascii="仿宋" w:eastAsia="仿宋" w:hAnsi="仿宋"/>
          <w:color w:val="353535"/>
          <w:sz w:val="28"/>
          <w:szCs w:val="28"/>
        </w:rPr>
      </w:pPr>
    </w:p>
    <w:p w:rsidR="00310F3B" w:rsidRDefault="00EF0043" w:rsidP="00310F3B">
      <w:pPr>
        <w:jc w:val="center"/>
        <w:rPr>
          <w:rFonts w:ascii="仿宋" w:eastAsia="仿宋" w:hAnsi="仿宋"/>
          <w:b/>
          <w:color w:val="353535"/>
          <w:sz w:val="28"/>
          <w:szCs w:val="28"/>
        </w:rPr>
      </w:pPr>
      <w:r w:rsidRPr="001C1350">
        <w:rPr>
          <w:rFonts w:ascii="仿宋" w:eastAsia="仿宋" w:hAnsi="仿宋" w:hint="eastAsia"/>
          <w:b/>
          <w:color w:val="353535"/>
          <w:sz w:val="28"/>
          <w:szCs w:val="28"/>
        </w:rPr>
        <w:t>管理类</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1.数据开放共享和个人隐私保护问题调查研究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2.数据作为生产要素的产权界定、收益分配调查研究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3.特大城市数字化治理及风险防控调查研究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4.知识产权保护、科技成果转化调查研究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5.大型数字平台企业监管问题调查研究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6.灵活就业社会保障制度调查研究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lastRenderedPageBreak/>
        <w:t>7.生态产品价值实现机制调查研究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8.废旧物资循环利用体系调查研究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9.环境污染专项整治效果评估调查研究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10.企业经营管理数字化、智能化、网络化的调查研究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11.我国企业家队伍成长发展的调查分析</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12.企业在创新转型升级中崛起和发展的典型调查</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13.突发公共事件监测预警处置机制调查研究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14.新世纪我国商会(企业和企业家协会)建设新进展、新作用调查研究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15.在全面深化改革中政府转型、行政改革和法治政府建设的典型调查</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16.基层政府行政管理体制改革创新的典型调查研究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17.政府提供公共服务与购买公共服务改革的典型调查研究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18.便民快捷健全的社会保障服务体系建设的调查研究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19.各地建立和完善中小微企业服务体系实践和经验的调查研究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20.基层政府推进政务公开、信息公开的调查研究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21.在进一步简政放权改革中基层政府管理和服务体制机制改革创新的调查研究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22.县乡政府管理成本降低状况及存在问题的调查研究</w:t>
      </w:r>
    </w:p>
    <w:p w:rsidR="00310F3B" w:rsidRDefault="00EF0043" w:rsidP="00310F3B">
      <w:pPr>
        <w:ind w:firstLineChars="200" w:firstLine="560"/>
        <w:jc w:val="left"/>
        <w:rPr>
          <w:rFonts w:ascii="仿宋" w:eastAsia="仿宋" w:hAnsi="仿宋"/>
          <w:color w:val="353535"/>
          <w:sz w:val="28"/>
          <w:szCs w:val="28"/>
        </w:rPr>
      </w:pPr>
      <w:r w:rsidRPr="001C1350">
        <w:rPr>
          <w:rFonts w:ascii="仿宋" w:eastAsia="仿宋" w:hAnsi="仿宋" w:hint="eastAsia"/>
          <w:color w:val="353535"/>
          <w:sz w:val="28"/>
          <w:szCs w:val="28"/>
        </w:rPr>
        <w:t>23.(企业、政府、城市)“智能+”管理创新的调查研究</w:t>
      </w:r>
    </w:p>
    <w:p w:rsidR="00EF0043" w:rsidRPr="001C1350" w:rsidRDefault="00EF0043" w:rsidP="00310F3B">
      <w:pPr>
        <w:ind w:firstLineChars="200" w:firstLine="560"/>
        <w:jc w:val="left"/>
        <w:rPr>
          <w:rFonts w:ascii="仿宋" w:eastAsia="仿宋" w:hAnsi="仿宋"/>
          <w:sz w:val="28"/>
          <w:szCs w:val="28"/>
        </w:rPr>
      </w:pPr>
      <w:r w:rsidRPr="001C1350">
        <w:rPr>
          <w:rFonts w:ascii="仿宋" w:eastAsia="仿宋" w:hAnsi="仿宋" w:hint="eastAsia"/>
          <w:color w:val="353535"/>
          <w:sz w:val="28"/>
          <w:szCs w:val="28"/>
        </w:rPr>
        <w:t>24.适应高质量发展要求的政绩考核体系调查研究</w:t>
      </w:r>
    </w:p>
    <w:sectPr w:rsidR="00EF0043" w:rsidRPr="001C13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5F3" w:rsidRDefault="006935F3" w:rsidP="001C1350">
      <w:r>
        <w:separator/>
      </w:r>
    </w:p>
  </w:endnote>
  <w:endnote w:type="continuationSeparator" w:id="0">
    <w:p w:rsidR="006935F3" w:rsidRDefault="006935F3" w:rsidP="001C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5F3" w:rsidRDefault="006935F3" w:rsidP="001C1350">
      <w:r>
        <w:separator/>
      </w:r>
    </w:p>
  </w:footnote>
  <w:footnote w:type="continuationSeparator" w:id="0">
    <w:p w:rsidR="006935F3" w:rsidRDefault="006935F3" w:rsidP="001C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CE"/>
    <w:rsid w:val="0017505D"/>
    <w:rsid w:val="001C1350"/>
    <w:rsid w:val="001C3F49"/>
    <w:rsid w:val="002541DD"/>
    <w:rsid w:val="003051CE"/>
    <w:rsid w:val="00310F3B"/>
    <w:rsid w:val="00437D15"/>
    <w:rsid w:val="0044183E"/>
    <w:rsid w:val="006935F3"/>
    <w:rsid w:val="009F3A60"/>
    <w:rsid w:val="00A50CDB"/>
    <w:rsid w:val="00BB1404"/>
    <w:rsid w:val="00EF0043"/>
    <w:rsid w:val="00F3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562E1-17F6-4D78-AFFF-F745A28A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350"/>
    <w:rPr>
      <w:sz w:val="18"/>
      <w:szCs w:val="18"/>
    </w:rPr>
  </w:style>
  <w:style w:type="paragraph" w:styleId="a4">
    <w:name w:val="footer"/>
    <w:basedOn w:val="a"/>
    <w:link w:val="Char0"/>
    <w:uiPriority w:val="99"/>
    <w:unhideWhenUsed/>
    <w:rsid w:val="001C1350"/>
    <w:pPr>
      <w:tabs>
        <w:tab w:val="center" w:pos="4153"/>
        <w:tab w:val="right" w:pos="8306"/>
      </w:tabs>
      <w:snapToGrid w:val="0"/>
      <w:jc w:val="left"/>
    </w:pPr>
    <w:rPr>
      <w:sz w:val="18"/>
      <w:szCs w:val="18"/>
    </w:rPr>
  </w:style>
  <w:style w:type="character" w:customStyle="1" w:styleId="Char0">
    <w:name w:val="页脚 Char"/>
    <w:basedOn w:val="a0"/>
    <w:link w:val="a4"/>
    <w:uiPriority w:val="99"/>
    <w:rsid w:val="001C1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c:creator>
  <cp:keywords/>
  <dc:description/>
  <cp:lastModifiedBy>朱同发</cp:lastModifiedBy>
  <cp:revision>9</cp:revision>
  <dcterms:created xsi:type="dcterms:W3CDTF">2022-10-21T01:13:00Z</dcterms:created>
  <dcterms:modified xsi:type="dcterms:W3CDTF">2024-09-29T09:11:00Z</dcterms:modified>
</cp:coreProperties>
</file>