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962F06">
      <w:pPr>
        <w:spacing w:line="240" w:lineRule="auto"/>
        <w:jc w:val="center"/>
        <w:rPr>
          <w:rFonts w:ascii="Times New Roman" w:hAnsi="Times New Roman" w:cs="Times New Roman"/>
        </w:rPr>
      </w:pPr>
      <w:r>
        <w:rPr>
          <w:noProof/>
        </w:rPr>
        <w:drawing>
          <wp:inline distT="0" distB="0" distL="0" distR="0">
            <wp:extent cx="4382135" cy="990600"/>
            <wp:effectExtent l="0" t="0" r="0" b="0"/>
            <wp:docPr id="14" name="图片 14" descr="C:\Documents and Settings\Administrator\My Documents\校徽与校名( CorelDRAW 9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Documents and Settings\Administrator\My Documents\校徽与校名( CorelDRAW 9 ).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4382412" cy="990600"/>
                    </a:xfrm>
                    <a:prstGeom prst="rect">
                      <a:avLst/>
                    </a:prstGeom>
                    <a:noFill/>
                    <a:ln>
                      <a:noFill/>
                    </a:ln>
                  </pic:spPr>
                </pic:pic>
              </a:graphicData>
            </a:graphic>
          </wp:inline>
        </w:drawing>
      </w: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962F06">
      <w:pPr>
        <w:spacing w:line="240" w:lineRule="auto"/>
        <w:jc w:val="center"/>
        <w:rPr>
          <w:rStyle w:val="10"/>
          <w:rFonts w:ascii="Times New Roman" w:eastAsia="方正小标宋简体" w:hAnsi="Times New Roman" w:cs="Times New Roman"/>
          <w:i w:val="0"/>
          <w:sz w:val="72"/>
        </w:rPr>
      </w:pPr>
      <w:r>
        <w:rPr>
          <w:rStyle w:val="10"/>
          <w:rFonts w:ascii="Times New Roman" w:eastAsia="方正小标宋简体" w:hAnsi="Times New Roman" w:cs="Times New Roman" w:hint="eastAsia"/>
          <w:i w:val="0"/>
          <w:sz w:val="72"/>
        </w:rPr>
        <w:t>国资管理系统</w:t>
      </w:r>
    </w:p>
    <w:p w:rsidR="006831A6" w:rsidRDefault="00962F06">
      <w:pPr>
        <w:spacing w:line="240" w:lineRule="auto"/>
        <w:jc w:val="center"/>
        <w:rPr>
          <w:rStyle w:val="10"/>
          <w:rFonts w:ascii="Times New Roman" w:eastAsia="方正小标宋简体" w:hAnsi="Times New Roman" w:cs="Times New Roman"/>
          <w:i w:val="0"/>
          <w:sz w:val="72"/>
        </w:rPr>
      </w:pPr>
      <w:r>
        <w:rPr>
          <w:rStyle w:val="10"/>
          <w:rFonts w:ascii="Times New Roman" w:eastAsia="方正小标宋简体" w:hAnsi="Times New Roman" w:cs="Times New Roman"/>
          <w:i w:val="0"/>
          <w:sz w:val="72"/>
        </w:rPr>
        <w:t>资产盘点操作手册</w:t>
      </w:r>
    </w:p>
    <w:p w:rsidR="006831A6" w:rsidRDefault="00962F06">
      <w:pPr>
        <w:spacing w:line="240" w:lineRule="auto"/>
        <w:jc w:val="center"/>
        <w:rPr>
          <w:rFonts w:ascii="Times New Roman" w:eastAsia="仿宋_GB2312" w:hAnsi="Times New Roman" w:cs="Times New Roman"/>
          <w:b/>
          <w:sz w:val="52"/>
          <w:szCs w:val="52"/>
        </w:rPr>
      </w:pPr>
      <w:r>
        <w:rPr>
          <w:rFonts w:ascii="Times New Roman" w:eastAsia="仿宋_GB2312" w:hAnsi="Times New Roman" w:cs="Times New Roman"/>
          <w:b/>
          <w:sz w:val="52"/>
          <w:szCs w:val="52"/>
        </w:rPr>
        <w:t>（单位资产管理员）</w:t>
      </w: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eastAsia="方正小标宋简体"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spacing w:line="240" w:lineRule="auto"/>
        <w:jc w:val="center"/>
        <w:rPr>
          <w:rFonts w:ascii="Times New Roman" w:hAnsi="Times New Roman" w:cs="Times New Roman"/>
        </w:rPr>
      </w:pPr>
    </w:p>
    <w:p w:rsidR="006831A6" w:rsidRDefault="006831A6">
      <w:pPr>
        <w:widowControl/>
        <w:spacing w:line="240" w:lineRule="auto"/>
        <w:jc w:val="left"/>
        <w:rPr>
          <w:rFonts w:ascii="Times New Roman" w:eastAsia="仿宋_GB2312" w:hAnsi="Times New Roman" w:cs="Times New Roman"/>
          <w:b/>
          <w:sz w:val="32"/>
        </w:rPr>
      </w:pPr>
    </w:p>
    <w:p w:rsidR="006831A6" w:rsidRDefault="00962F06">
      <w:pPr>
        <w:widowControl/>
        <w:spacing w:line="240" w:lineRule="auto"/>
        <w:jc w:val="center"/>
        <w:rPr>
          <w:rFonts w:ascii="Times New Roman" w:eastAsia="仿宋_GB2312" w:hAnsi="Times New Roman" w:cs="Times New Roman"/>
          <w:b/>
          <w:sz w:val="52"/>
          <w:szCs w:val="52"/>
        </w:rPr>
      </w:pPr>
      <w:r>
        <w:rPr>
          <w:rFonts w:ascii="Times New Roman" w:eastAsia="仿宋_GB2312" w:hAnsi="Times New Roman" w:cs="Times New Roman"/>
          <w:b/>
          <w:sz w:val="52"/>
          <w:szCs w:val="52"/>
        </w:rPr>
        <w:t>2023</w:t>
      </w:r>
      <w:r>
        <w:rPr>
          <w:rFonts w:ascii="Times New Roman" w:eastAsia="仿宋_GB2312" w:hAnsi="Times New Roman" w:cs="Times New Roman"/>
          <w:b/>
          <w:sz w:val="52"/>
          <w:szCs w:val="52"/>
        </w:rPr>
        <w:t>年</w:t>
      </w:r>
      <w:r w:rsidR="00046404">
        <w:rPr>
          <w:rFonts w:ascii="Times New Roman" w:eastAsia="仿宋_GB2312" w:hAnsi="Times New Roman" w:cs="Times New Roman"/>
          <w:b/>
          <w:sz w:val="52"/>
          <w:szCs w:val="52"/>
        </w:rPr>
        <w:t>7</w:t>
      </w:r>
      <w:r>
        <w:rPr>
          <w:rFonts w:ascii="Times New Roman" w:eastAsia="仿宋_GB2312" w:hAnsi="Times New Roman" w:cs="Times New Roman"/>
          <w:b/>
          <w:sz w:val="52"/>
          <w:szCs w:val="52"/>
        </w:rPr>
        <w:t>月</w:t>
      </w:r>
    </w:p>
    <w:p w:rsidR="006831A6" w:rsidRDefault="00962F06">
      <w:pPr>
        <w:widowControl/>
        <w:spacing w:line="240" w:lineRule="auto"/>
        <w:jc w:val="left"/>
        <w:rPr>
          <w:rFonts w:ascii="Times New Roman" w:hAnsi="Times New Roman" w:cs="Times New Roman"/>
        </w:rPr>
      </w:pPr>
      <w:r>
        <w:rPr>
          <w:rFonts w:ascii="Times New Roman" w:hAnsi="Times New Roman" w:cs="Times New Roman"/>
        </w:rPr>
        <w:br w:type="page"/>
      </w:r>
    </w:p>
    <w:p w:rsidR="006831A6" w:rsidRDefault="00962F06">
      <w:pPr>
        <w:pStyle w:val="1"/>
        <w:numPr>
          <w:ilvl w:val="0"/>
          <w:numId w:val="1"/>
        </w:numPr>
        <w:spacing w:before="156" w:after="156"/>
        <w:rPr>
          <w:rFonts w:ascii="Times New Roman" w:hAnsi="Times New Roman" w:cs="Times New Roman"/>
        </w:rPr>
      </w:pPr>
      <w:r>
        <w:rPr>
          <w:rFonts w:ascii="Times New Roman" w:hAnsi="Times New Roman" w:cs="Times New Roman"/>
        </w:rPr>
        <w:lastRenderedPageBreak/>
        <w:t>业务流程简述</w:t>
      </w:r>
    </w:p>
    <w:p w:rsidR="006831A6" w:rsidRDefault="00962F06">
      <w:pPr>
        <w:spacing w:line="240" w:lineRule="auto"/>
        <w:ind w:firstLineChars="200" w:firstLine="560"/>
        <w:jc w:val="left"/>
        <w:rPr>
          <w:rFonts w:ascii="Times New Roman" w:eastAsia="仿宋_GB2312" w:hAnsi="Times New Roman" w:cs="Times New Roman"/>
          <w:sz w:val="28"/>
          <w:szCs w:val="28"/>
        </w:rPr>
      </w:pPr>
      <w:r>
        <w:rPr>
          <w:rFonts w:ascii="Times New Roman" w:eastAsia="仿宋_GB2312" w:hAnsi="Times New Roman" w:cs="Times New Roman"/>
          <w:sz w:val="28"/>
          <w:szCs w:val="28"/>
        </w:rPr>
        <w:t>单位资产管理员辅助盘点是指：主管部门发布盘点任务后，单位资产管理员辅助本单位教职工盘点其个人名下资产，主要功能包括监控清查进度、熟悉操作单位权限功能、处理特殊情况等，如：协助教职工个人进行资产盘点，协助导出</w:t>
      </w:r>
      <w:proofErr w:type="gramStart"/>
      <w:r>
        <w:rPr>
          <w:rFonts w:ascii="Times New Roman" w:eastAsia="仿宋_GB2312" w:hAnsi="Times New Roman" w:cs="Times New Roman"/>
          <w:sz w:val="28"/>
          <w:szCs w:val="28"/>
        </w:rPr>
        <w:t>待盘资产</w:t>
      </w:r>
      <w:proofErr w:type="gramEnd"/>
      <w:r>
        <w:rPr>
          <w:rFonts w:ascii="Times New Roman" w:eastAsia="仿宋_GB2312" w:hAnsi="Times New Roman" w:cs="Times New Roman"/>
          <w:sz w:val="28"/>
          <w:szCs w:val="28"/>
        </w:rPr>
        <w:t>实施离线盘点，协助导入盘点结果等。</w:t>
      </w:r>
    </w:p>
    <w:p w:rsidR="006831A6" w:rsidRDefault="00962F06">
      <w:pPr>
        <w:rPr>
          <w:rFonts w:ascii="Times New Roman" w:hAnsi="Times New Roman" w:cs="Times New Roman"/>
          <w:sz w:val="28"/>
        </w:rPr>
      </w:pPr>
      <w:r>
        <w:rPr>
          <w:rFonts w:ascii="Times New Roman" w:hAnsi="Times New Roman" w:cs="Times New Roman"/>
          <w:sz w:val="28"/>
        </w:rPr>
        <w:object w:dxaOrig="8294" w:dyaOrig="71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4.75pt;height:355.5pt" o:ole="">
            <v:imagedata r:id="rId9" o:title=""/>
            <o:lock v:ext="edit" aspectratio="f"/>
          </v:shape>
          <o:OLEObject Type="Embed" ProgID="Visio.Drawing.15" ShapeID="_x0000_i1025" DrawAspect="Content" ObjectID="_1749964663" r:id="rId10"/>
        </w:object>
      </w:r>
    </w:p>
    <w:p w:rsidR="006831A6" w:rsidRDefault="00962F06">
      <w:pPr>
        <w:pStyle w:val="1"/>
        <w:numPr>
          <w:ilvl w:val="0"/>
          <w:numId w:val="1"/>
        </w:numPr>
        <w:spacing w:before="156" w:after="156"/>
        <w:rPr>
          <w:rFonts w:ascii="Times New Roman" w:hAnsi="Times New Roman" w:cs="Times New Roman"/>
        </w:rPr>
      </w:pPr>
      <w:r>
        <w:rPr>
          <w:rFonts w:ascii="Times New Roman" w:hAnsi="Times New Roman" w:cs="Times New Roman"/>
        </w:rPr>
        <w:t>盘点操作说明</w:t>
      </w:r>
    </w:p>
    <w:p w:rsidR="006831A6" w:rsidRDefault="00962F06">
      <w:pPr>
        <w:pStyle w:val="2"/>
        <w:spacing w:beforeLines="25" w:before="78" w:afterLines="25" w:after="78"/>
        <w:rPr>
          <w:rFonts w:ascii="Times New Roman" w:hAnsi="Times New Roman" w:cs="Times New Roman"/>
        </w:rPr>
      </w:pPr>
      <w:r>
        <w:rPr>
          <w:rFonts w:ascii="Times New Roman" w:hAnsi="Times New Roman" w:cs="Times New Roman"/>
        </w:rPr>
        <w:t>2.1</w:t>
      </w:r>
      <w:r>
        <w:rPr>
          <w:rFonts w:ascii="Times New Roman" w:eastAsia="宋体" w:hAnsi="Times New Roman" w:cs="Times New Roman"/>
        </w:rPr>
        <w:t>业务办理入口</w:t>
      </w:r>
    </w:p>
    <w:p w:rsidR="006831A6" w:rsidRDefault="00962F06">
      <w:pPr>
        <w:ind w:right="210" w:firstLineChars="200" w:firstLine="560"/>
        <w:rPr>
          <w:rFonts w:ascii="Times New Roman" w:eastAsia="仿宋_GB2312" w:hAnsi="Times New Roman" w:cs="Times New Roman"/>
          <w:sz w:val="28"/>
          <w:szCs w:val="28"/>
        </w:rPr>
      </w:pPr>
      <w:r>
        <w:rPr>
          <w:rFonts w:ascii="Times New Roman" w:eastAsia="仿宋_GB2312" w:hAnsi="Times New Roman" w:cs="Times New Roman"/>
          <w:sz w:val="28"/>
          <w:szCs w:val="28"/>
        </w:rPr>
        <w:t>单位业务首页，点击</w:t>
      </w:r>
      <w:r>
        <w:rPr>
          <w:rFonts w:ascii="Times New Roman" w:hAnsi="Times New Roman" w:cs="Times New Roman"/>
          <w:color w:val="FF0000"/>
          <w:sz w:val="36"/>
          <w:szCs w:val="36"/>
        </w:rPr>
        <w:t>“</w:t>
      </w:r>
      <w:r>
        <w:rPr>
          <w:rFonts w:ascii="Times New Roman" w:hAnsi="Times New Roman" w:cs="Times New Roman"/>
          <w:color w:val="FF0000"/>
          <w:sz w:val="36"/>
          <w:szCs w:val="36"/>
        </w:rPr>
        <w:t>待处理</w:t>
      </w:r>
      <w:r>
        <w:rPr>
          <w:rFonts w:ascii="Times New Roman" w:hAnsi="Times New Roman" w:cs="Times New Roman"/>
          <w:color w:val="FF0000"/>
          <w:sz w:val="36"/>
          <w:szCs w:val="36"/>
        </w:rPr>
        <w:t>”</w:t>
      </w:r>
      <w:r>
        <w:rPr>
          <w:rFonts w:ascii="Times New Roman" w:hAnsi="Times New Roman" w:cs="Times New Roman"/>
          <w:color w:val="FF0000"/>
          <w:sz w:val="36"/>
          <w:szCs w:val="36"/>
        </w:rPr>
        <w:t>或</w:t>
      </w:r>
      <w:r>
        <w:rPr>
          <w:rFonts w:ascii="Times New Roman" w:hAnsi="Times New Roman" w:cs="Times New Roman"/>
          <w:color w:val="FF0000"/>
          <w:sz w:val="36"/>
          <w:szCs w:val="36"/>
        </w:rPr>
        <w:t>“</w:t>
      </w:r>
      <w:r>
        <w:rPr>
          <w:rFonts w:ascii="Times New Roman" w:hAnsi="Times New Roman" w:cs="Times New Roman"/>
          <w:color w:val="FF0000"/>
          <w:sz w:val="36"/>
          <w:szCs w:val="36"/>
        </w:rPr>
        <w:t>待办</w:t>
      </w:r>
      <w:r>
        <w:rPr>
          <w:rFonts w:ascii="Times New Roman" w:hAnsi="Times New Roman" w:cs="Times New Roman"/>
          <w:color w:val="FF0000"/>
          <w:sz w:val="36"/>
          <w:szCs w:val="36"/>
        </w:rPr>
        <w:t>”</w:t>
      </w:r>
      <w:r>
        <w:rPr>
          <w:rFonts w:ascii="Times New Roman" w:eastAsia="仿宋_GB2312" w:hAnsi="Times New Roman" w:cs="Times New Roman"/>
          <w:sz w:val="28"/>
          <w:szCs w:val="28"/>
        </w:rPr>
        <w:t>进入待处理业务列表，点击</w:t>
      </w:r>
      <w:r>
        <w:rPr>
          <w:rFonts w:ascii="Times New Roman" w:hAnsi="Times New Roman" w:cs="Times New Roman"/>
          <w:color w:val="FF0000"/>
          <w:sz w:val="36"/>
          <w:szCs w:val="36"/>
        </w:rPr>
        <w:t>“</w:t>
      </w:r>
      <w:r>
        <w:rPr>
          <w:rFonts w:ascii="Times New Roman" w:hAnsi="Times New Roman" w:cs="Times New Roman"/>
          <w:color w:val="FF0000"/>
          <w:sz w:val="36"/>
          <w:szCs w:val="36"/>
        </w:rPr>
        <w:t>处理</w:t>
      </w:r>
      <w:r>
        <w:rPr>
          <w:rFonts w:ascii="Times New Roman" w:hAnsi="Times New Roman" w:cs="Times New Roman"/>
          <w:color w:val="FF0000"/>
          <w:sz w:val="36"/>
          <w:szCs w:val="36"/>
        </w:rPr>
        <w:t>”</w:t>
      </w:r>
      <w:r>
        <w:rPr>
          <w:rFonts w:ascii="Times New Roman" w:eastAsia="仿宋_GB2312" w:hAnsi="Times New Roman" w:cs="Times New Roman"/>
          <w:sz w:val="28"/>
          <w:szCs w:val="28"/>
        </w:rPr>
        <w:t>实施盘点，如下图所示：</w:t>
      </w:r>
    </w:p>
    <w:p w:rsidR="006831A6" w:rsidRDefault="00962F06">
      <w:pPr>
        <w:ind w:right="210"/>
        <w:jc w:val="center"/>
        <w:rPr>
          <w:rFonts w:ascii="Times New Roman" w:eastAsia="仿宋_GB2312" w:hAnsi="Times New Roman" w:cs="Times New Roman"/>
          <w:sz w:val="28"/>
          <w:szCs w:val="28"/>
        </w:rPr>
      </w:pPr>
      <w:r>
        <w:rPr>
          <w:rFonts w:ascii="Times New Roman" w:hAnsi="Times New Roman" w:cs="Times New Roman"/>
          <w:noProof/>
        </w:rPr>
        <w:lastRenderedPageBreak/>
        <w:drawing>
          <wp:anchor distT="0" distB="0" distL="114300" distR="114300" simplePos="0" relativeHeight="251670528" behindDoc="0" locked="0" layoutInCell="1" allowOverlap="1">
            <wp:simplePos x="0" y="0"/>
            <wp:positionH relativeFrom="margin">
              <wp:posOffset>-361950</wp:posOffset>
            </wp:positionH>
            <wp:positionV relativeFrom="margin">
              <wp:posOffset>152400</wp:posOffset>
            </wp:positionV>
            <wp:extent cx="6012815" cy="3632835"/>
            <wp:effectExtent l="0" t="0" r="0" b="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6013094" cy="3632791"/>
                    </a:xfrm>
                    <a:prstGeom prst="rect">
                      <a:avLst/>
                    </a:prstGeom>
                  </pic:spPr>
                </pic:pic>
              </a:graphicData>
            </a:graphic>
          </wp:anchor>
        </w:drawing>
      </w:r>
    </w:p>
    <w:p w:rsidR="006831A6" w:rsidRDefault="00962F06">
      <w:pPr>
        <w:ind w:firstLineChars="200" w:firstLine="420"/>
        <w:jc w:val="left"/>
        <w:rPr>
          <w:rFonts w:ascii="Times New Roman" w:eastAsia="仿宋_GB2312" w:hAnsi="Times New Roman" w:cs="Times New Roman"/>
          <w:sz w:val="28"/>
          <w:szCs w:val="28"/>
        </w:rPr>
      </w:pPr>
      <w:r>
        <w:rPr>
          <w:rFonts w:ascii="Times New Roman" w:hAnsi="Times New Roman" w:cs="Times New Roman"/>
          <w:noProof/>
        </w:rPr>
        <w:drawing>
          <wp:anchor distT="0" distB="0" distL="114300" distR="114300" simplePos="0" relativeHeight="251669504" behindDoc="1" locked="0" layoutInCell="1" allowOverlap="1">
            <wp:simplePos x="0" y="0"/>
            <wp:positionH relativeFrom="column">
              <wp:posOffset>-497205</wp:posOffset>
            </wp:positionH>
            <wp:positionV relativeFrom="paragraph">
              <wp:posOffset>665480</wp:posOffset>
            </wp:positionV>
            <wp:extent cx="6261735" cy="4000500"/>
            <wp:effectExtent l="0" t="0" r="0" b="0"/>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6261735" cy="4000500"/>
                    </a:xfrm>
                    <a:prstGeom prst="rect">
                      <a:avLst/>
                    </a:prstGeom>
                  </pic:spPr>
                </pic:pic>
              </a:graphicData>
            </a:graphic>
          </wp:anchor>
        </w:drawing>
      </w:r>
      <w:r>
        <w:rPr>
          <w:rFonts w:ascii="Times New Roman" w:eastAsia="仿宋_GB2312" w:hAnsi="Times New Roman" w:cs="Times New Roman"/>
          <w:sz w:val="28"/>
          <w:szCs w:val="28"/>
        </w:rPr>
        <w:t>找到清查盘点对应业务，点击</w:t>
      </w:r>
      <w:bookmarkStart w:id="0" w:name="_Hlk134693531"/>
      <w:r>
        <w:rPr>
          <w:rFonts w:ascii="Times New Roman" w:eastAsia="仿宋_GB2312" w:hAnsi="Times New Roman" w:cs="Times New Roman"/>
          <w:color w:val="FF0000"/>
          <w:sz w:val="32"/>
          <w:szCs w:val="28"/>
        </w:rPr>
        <w:t>“</w:t>
      </w:r>
      <w:r>
        <w:rPr>
          <w:rFonts w:ascii="Times New Roman" w:eastAsia="仿宋_GB2312" w:hAnsi="Times New Roman" w:cs="Times New Roman"/>
          <w:color w:val="FF0000"/>
          <w:sz w:val="32"/>
          <w:szCs w:val="28"/>
        </w:rPr>
        <w:t>主题</w:t>
      </w:r>
      <w:r>
        <w:rPr>
          <w:rFonts w:ascii="Times New Roman" w:eastAsia="仿宋_GB2312" w:hAnsi="Times New Roman" w:cs="Times New Roman"/>
          <w:color w:val="FF0000"/>
          <w:sz w:val="32"/>
          <w:szCs w:val="28"/>
        </w:rPr>
        <w:t>”</w:t>
      </w:r>
      <w:r>
        <w:rPr>
          <w:rFonts w:ascii="Times New Roman" w:eastAsia="仿宋_GB2312" w:hAnsi="Times New Roman" w:cs="Times New Roman"/>
          <w:sz w:val="28"/>
          <w:szCs w:val="28"/>
        </w:rPr>
        <w:t>或</w:t>
      </w:r>
      <w:r>
        <w:rPr>
          <w:rFonts w:ascii="Times New Roman" w:eastAsia="仿宋_GB2312" w:hAnsi="Times New Roman" w:cs="Times New Roman"/>
          <w:color w:val="FF0000"/>
          <w:sz w:val="32"/>
          <w:szCs w:val="28"/>
        </w:rPr>
        <w:t>“</w:t>
      </w:r>
      <w:r>
        <w:rPr>
          <w:rFonts w:ascii="Times New Roman" w:eastAsia="仿宋_GB2312" w:hAnsi="Times New Roman" w:cs="Times New Roman"/>
          <w:color w:val="FF0000"/>
          <w:sz w:val="32"/>
          <w:szCs w:val="28"/>
        </w:rPr>
        <w:t>处理</w:t>
      </w:r>
      <w:r>
        <w:rPr>
          <w:rFonts w:ascii="Times New Roman" w:eastAsia="仿宋_GB2312" w:hAnsi="Times New Roman" w:cs="Times New Roman"/>
          <w:color w:val="FF0000"/>
          <w:sz w:val="32"/>
          <w:szCs w:val="28"/>
        </w:rPr>
        <w:t>”</w:t>
      </w:r>
      <w:r>
        <w:rPr>
          <w:rFonts w:ascii="Times New Roman" w:eastAsia="仿宋_GB2312" w:hAnsi="Times New Roman" w:cs="Times New Roman"/>
          <w:sz w:val="28"/>
          <w:szCs w:val="28"/>
        </w:rPr>
        <w:t>可进入任务详情</w:t>
      </w:r>
      <w:bookmarkEnd w:id="0"/>
      <w:r>
        <w:rPr>
          <w:rFonts w:ascii="Times New Roman" w:eastAsia="仿宋_GB2312" w:hAnsi="Times New Roman" w:cs="Times New Roman"/>
          <w:sz w:val="28"/>
          <w:szCs w:val="28"/>
        </w:rPr>
        <w:t>。</w:t>
      </w:r>
    </w:p>
    <w:p w:rsidR="006831A6" w:rsidRDefault="00962F06">
      <w:pPr>
        <w:pStyle w:val="2"/>
        <w:spacing w:beforeLines="25" w:before="78" w:afterLines="25" w:after="78"/>
        <w:rPr>
          <w:rFonts w:ascii="Times New Roman" w:hAnsi="Times New Roman" w:cs="Times New Roman"/>
        </w:rPr>
      </w:pPr>
      <w:r>
        <w:rPr>
          <w:rFonts w:ascii="Times New Roman" w:hAnsi="Times New Roman" w:cs="Times New Roman"/>
        </w:rPr>
        <w:lastRenderedPageBreak/>
        <w:t>2.2</w:t>
      </w:r>
      <w:r>
        <w:rPr>
          <w:rFonts w:ascii="Times New Roman" w:hAnsi="Times New Roman" w:cs="Times New Roman" w:hint="eastAsia"/>
        </w:rPr>
        <w:t>单位资产</w:t>
      </w:r>
      <w:r>
        <w:rPr>
          <w:rFonts w:ascii="Times New Roman" w:hAnsi="Times New Roman" w:cs="Times New Roman"/>
        </w:rPr>
        <w:t>盘点</w:t>
      </w:r>
    </w:p>
    <w:p w:rsidR="006831A6" w:rsidRDefault="00962F06">
      <w:pPr>
        <w:pStyle w:val="3"/>
        <w:rPr>
          <w:rFonts w:ascii="Times New Roman" w:hAnsi="Times New Roman"/>
        </w:rPr>
      </w:pPr>
      <w:r>
        <w:rPr>
          <w:rFonts w:ascii="Times New Roman" w:hAnsi="Times New Roman"/>
        </w:rPr>
        <w:t>2.2.1</w:t>
      </w:r>
      <w:r>
        <w:rPr>
          <w:rFonts w:ascii="Times New Roman" w:hAnsi="Times New Roman" w:hint="eastAsia"/>
        </w:rPr>
        <w:t>功能说明</w:t>
      </w:r>
    </w:p>
    <w:p w:rsidR="006831A6" w:rsidRDefault="00962F06">
      <w:pPr>
        <w:ind w:firstLineChars="200" w:firstLine="560"/>
        <w:rPr>
          <w:rFonts w:ascii="Times New Roman" w:eastAsia="仿宋" w:hAnsi="Times New Roman" w:cs="Times New Roman"/>
          <w:sz w:val="28"/>
        </w:rPr>
      </w:pPr>
      <w:r>
        <w:rPr>
          <w:rFonts w:ascii="Times New Roman" w:eastAsia="仿宋" w:hAnsi="Times New Roman" w:cs="Times New Roman"/>
          <w:sz w:val="28"/>
        </w:rPr>
        <w:t>根据单位资产管理员的职能权限，单位资产管理员能够直接盘点本单位占用、使用的全部资产。</w:t>
      </w:r>
    </w:p>
    <w:p w:rsidR="006831A6" w:rsidRDefault="00962F06">
      <w:pPr>
        <w:pStyle w:val="3"/>
        <w:rPr>
          <w:rFonts w:ascii="Times New Roman" w:hAnsi="Times New Roman"/>
        </w:rPr>
      </w:pPr>
      <w:r>
        <w:rPr>
          <w:rFonts w:ascii="Times New Roman" w:hAnsi="Times New Roman" w:hint="eastAsia"/>
        </w:rPr>
        <w:t>2</w:t>
      </w:r>
      <w:r>
        <w:rPr>
          <w:rFonts w:ascii="Times New Roman" w:hAnsi="Times New Roman"/>
        </w:rPr>
        <w:t>.2.2</w:t>
      </w:r>
      <w:r>
        <w:rPr>
          <w:rFonts w:ascii="Times New Roman" w:hAnsi="Times New Roman"/>
        </w:rPr>
        <w:t>操作</w:t>
      </w:r>
      <w:r>
        <w:rPr>
          <w:rFonts w:ascii="Times New Roman" w:hAnsi="Times New Roman" w:hint="eastAsia"/>
        </w:rPr>
        <w:t>步骤</w:t>
      </w:r>
    </w:p>
    <w:p w:rsidR="006831A6" w:rsidRDefault="00962F06">
      <w:pPr>
        <w:ind w:firstLineChars="200" w:firstLine="422"/>
        <w:rPr>
          <w:rFonts w:ascii="Times New Roman" w:eastAsia="仿宋_GB2312" w:hAnsi="Times New Roman" w:cs="Times New Roman"/>
          <w:sz w:val="28"/>
          <w:szCs w:val="28"/>
        </w:rPr>
      </w:pPr>
      <w:r>
        <w:rPr>
          <w:rFonts w:ascii="Times New Roman" w:hAnsi="Times New Roman" w:cs="Times New Roman"/>
          <w:b/>
          <w:noProof/>
        </w:rPr>
        <w:drawing>
          <wp:anchor distT="0" distB="0" distL="114300" distR="114300" simplePos="0" relativeHeight="251659264" behindDoc="0" locked="0" layoutInCell="1" allowOverlap="1">
            <wp:simplePos x="0" y="0"/>
            <wp:positionH relativeFrom="column">
              <wp:posOffset>-356235</wp:posOffset>
            </wp:positionH>
            <wp:positionV relativeFrom="paragraph">
              <wp:posOffset>807720</wp:posOffset>
            </wp:positionV>
            <wp:extent cx="6131560" cy="2487295"/>
            <wp:effectExtent l="0" t="0" r="0"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6131560" cy="2487295"/>
                    </a:xfrm>
                    <a:prstGeom prst="rect">
                      <a:avLst/>
                    </a:prstGeom>
                  </pic:spPr>
                </pic:pic>
              </a:graphicData>
            </a:graphic>
          </wp:anchor>
        </w:drawing>
      </w:r>
      <w:r>
        <w:rPr>
          <w:rFonts w:ascii="Times New Roman" w:eastAsia="仿宋_GB2312" w:hAnsi="Times New Roman" w:cs="Times New Roman"/>
          <w:b/>
          <w:sz w:val="28"/>
          <w:szCs w:val="28"/>
        </w:rPr>
        <w:t>第一步：</w:t>
      </w:r>
      <w:r>
        <w:rPr>
          <w:rFonts w:ascii="Times New Roman" w:eastAsia="仿宋_GB2312" w:hAnsi="Times New Roman" w:cs="Times New Roman"/>
          <w:sz w:val="28"/>
          <w:szCs w:val="28"/>
        </w:rPr>
        <w:t>进入盘点任务详情，点击</w:t>
      </w:r>
      <w:r>
        <w:rPr>
          <w:rFonts w:ascii="Times New Roman" w:hAnsi="Times New Roman" w:cs="Times New Roman"/>
          <w:color w:val="FF0000"/>
          <w:sz w:val="36"/>
          <w:szCs w:val="36"/>
        </w:rPr>
        <w:t>“</w:t>
      </w:r>
      <w:r>
        <w:rPr>
          <w:rFonts w:ascii="Times New Roman" w:hAnsi="Times New Roman" w:cs="Times New Roman"/>
          <w:color w:val="FF0000"/>
          <w:sz w:val="36"/>
          <w:szCs w:val="36"/>
        </w:rPr>
        <w:t>去盘点</w:t>
      </w:r>
      <w:r>
        <w:rPr>
          <w:rFonts w:ascii="Times New Roman" w:hAnsi="Times New Roman" w:cs="Times New Roman"/>
          <w:color w:val="FF0000"/>
          <w:sz w:val="36"/>
          <w:szCs w:val="36"/>
        </w:rPr>
        <w:t>”</w:t>
      </w:r>
      <w:r>
        <w:rPr>
          <w:rFonts w:ascii="Times New Roman" w:eastAsia="仿宋_GB2312" w:hAnsi="Times New Roman" w:cs="Times New Roman"/>
          <w:sz w:val="28"/>
          <w:szCs w:val="28"/>
        </w:rPr>
        <w:t>按钮，跳转到盘点界面。</w:t>
      </w:r>
    </w:p>
    <w:p w:rsidR="006831A6" w:rsidRDefault="006831A6">
      <w:pPr>
        <w:jc w:val="center"/>
        <w:rPr>
          <w:rFonts w:ascii="Times New Roman" w:hAnsi="Times New Roman" w:cs="Times New Roman"/>
        </w:rPr>
      </w:pPr>
    </w:p>
    <w:p w:rsidR="006831A6" w:rsidRDefault="00962F06">
      <w:pPr>
        <w:spacing w:line="240" w:lineRule="auto"/>
        <w:ind w:right="210" w:firstLineChars="200" w:firstLine="562"/>
        <w:rPr>
          <w:rFonts w:ascii="Times New Roman" w:eastAsia="仿宋_GB2312" w:hAnsi="Times New Roman" w:cs="Times New Roman"/>
          <w:sz w:val="28"/>
          <w:szCs w:val="28"/>
        </w:rPr>
      </w:pPr>
      <w:r>
        <w:rPr>
          <w:rFonts w:ascii="Times New Roman" w:eastAsia="仿宋_GB2312" w:hAnsi="Times New Roman" w:cs="Times New Roman"/>
          <w:b/>
          <w:sz w:val="28"/>
          <w:szCs w:val="28"/>
        </w:rPr>
        <w:t>第二步：</w:t>
      </w:r>
      <w:r>
        <w:rPr>
          <w:rFonts w:ascii="Times New Roman" w:eastAsia="仿宋_GB2312" w:hAnsi="Times New Roman" w:cs="Times New Roman" w:hint="eastAsia"/>
          <w:sz w:val="28"/>
          <w:szCs w:val="28"/>
        </w:rPr>
        <w:t>两种方式登记</w:t>
      </w:r>
      <w:r>
        <w:rPr>
          <w:rFonts w:ascii="Times New Roman" w:eastAsia="仿宋_GB2312" w:hAnsi="Times New Roman" w:cs="Times New Roman"/>
          <w:sz w:val="28"/>
          <w:szCs w:val="28"/>
        </w:rPr>
        <w:t>盘点</w:t>
      </w:r>
      <w:r>
        <w:rPr>
          <w:rFonts w:ascii="Times New Roman" w:eastAsia="仿宋_GB2312" w:hAnsi="Times New Roman" w:cs="Times New Roman" w:hint="eastAsia"/>
          <w:sz w:val="28"/>
          <w:szCs w:val="28"/>
        </w:rPr>
        <w:t>信息。</w:t>
      </w:r>
    </w:p>
    <w:p w:rsidR="006831A6" w:rsidRPr="00046404" w:rsidRDefault="00962F06" w:rsidP="00046404">
      <w:pPr>
        <w:spacing w:line="240" w:lineRule="auto"/>
        <w:ind w:right="210" w:firstLineChars="200" w:firstLine="562"/>
        <w:rPr>
          <w:rFonts w:ascii="Times New Roman" w:eastAsia="仿宋_GB2312" w:hAnsi="Times New Roman" w:cs="Times New Roman" w:hint="eastAsia"/>
          <w:sz w:val="28"/>
          <w:szCs w:val="28"/>
        </w:rPr>
      </w:pPr>
      <w:r>
        <w:rPr>
          <w:rFonts w:ascii="Times New Roman" w:eastAsia="仿宋_GB2312" w:hAnsi="Times New Roman" w:cs="Times New Roman" w:hint="eastAsia"/>
          <w:b/>
          <w:sz w:val="28"/>
          <w:szCs w:val="28"/>
        </w:rPr>
        <w:t>方式</w:t>
      </w:r>
      <w:proofErr w:type="gramStart"/>
      <w:r>
        <w:rPr>
          <w:rFonts w:ascii="Times New Roman" w:eastAsia="仿宋_GB2312" w:hAnsi="Times New Roman" w:cs="Times New Roman" w:hint="eastAsia"/>
          <w:b/>
          <w:sz w:val="28"/>
          <w:szCs w:val="28"/>
        </w:rPr>
        <w:t>一</w:t>
      </w:r>
      <w:proofErr w:type="gramEnd"/>
      <w:r>
        <w:rPr>
          <w:rFonts w:ascii="Times New Roman" w:eastAsia="仿宋_GB2312" w:hAnsi="Times New Roman" w:cs="Times New Roman" w:hint="eastAsia"/>
          <w:b/>
          <w:sz w:val="28"/>
          <w:szCs w:val="28"/>
        </w:rPr>
        <w:t>：</w:t>
      </w:r>
      <w:r>
        <w:rPr>
          <w:rFonts w:ascii="Times New Roman" w:eastAsia="仿宋_GB2312" w:hAnsi="Times New Roman" w:cs="Times New Roman" w:hint="eastAsia"/>
          <w:sz w:val="28"/>
          <w:szCs w:val="28"/>
        </w:rPr>
        <w:t>直接在盘点界面，逐条填写</w:t>
      </w:r>
      <w:r>
        <w:rPr>
          <w:rFonts w:ascii="Times New Roman" w:eastAsia="仿宋_GB2312" w:hAnsi="Times New Roman" w:cs="Times New Roman" w:hint="eastAsia"/>
          <w:sz w:val="28"/>
          <w:szCs w:val="28"/>
        </w:rPr>
        <w:t>或者修改领用人、</w:t>
      </w:r>
      <w:r>
        <w:rPr>
          <w:rFonts w:ascii="Times New Roman" w:eastAsia="仿宋_GB2312" w:hAnsi="Times New Roman" w:cs="Times New Roman"/>
          <w:sz w:val="28"/>
          <w:szCs w:val="28"/>
        </w:rPr>
        <w:t>存放地、盘点结果、使用状况</w:t>
      </w:r>
      <w:r>
        <w:rPr>
          <w:rFonts w:ascii="Times New Roman" w:eastAsia="仿宋_GB2312" w:hAnsi="Times New Roman" w:cs="Times New Roman" w:hint="eastAsia"/>
          <w:sz w:val="28"/>
          <w:szCs w:val="28"/>
        </w:rPr>
        <w:t>等字段信息</w:t>
      </w:r>
      <w:r>
        <w:rPr>
          <w:rFonts w:ascii="Times New Roman" w:eastAsia="仿宋_GB2312" w:hAnsi="Times New Roman" w:cs="Times New Roman"/>
          <w:sz w:val="28"/>
          <w:szCs w:val="28"/>
        </w:rPr>
        <w:t>，</w:t>
      </w:r>
      <w:r>
        <w:rPr>
          <w:rFonts w:ascii="Times New Roman" w:eastAsia="仿宋_GB2312" w:hAnsi="Times New Roman" w:cs="Times New Roman" w:hint="eastAsia"/>
          <w:sz w:val="28"/>
          <w:szCs w:val="28"/>
        </w:rPr>
        <w:t>并</w:t>
      </w:r>
      <w:r>
        <w:rPr>
          <w:rFonts w:ascii="Times New Roman" w:eastAsia="仿宋_GB2312" w:hAnsi="Times New Roman" w:cs="Times New Roman"/>
          <w:sz w:val="28"/>
          <w:szCs w:val="28"/>
        </w:rPr>
        <w:t>根据</w:t>
      </w:r>
      <w:proofErr w:type="gramStart"/>
      <w:r>
        <w:rPr>
          <w:rFonts w:ascii="Times New Roman" w:eastAsia="仿宋_GB2312" w:hAnsi="Times New Roman" w:cs="Times New Roman"/>
          <w:sz w:val="28"/>
          <w:szCs w:val="28"/>
        </w:rPr>
        <w:t>需要补传照片</w:t>
      </w:r>
      <w:proofErr w:type="gramEnd"/>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点击保存</w:t>
      </w:r>
      <w:r>
        <w:rPr>
          <w:rFonts w:ascii="Times New Roman" w:eastAsia="仿宋_GB2312" w:hAnsi="Times New Roman" w:cs="Times New Roman" w:hint="eastAsia"/>
          <w:sz w:val="28"/>
          <w:szCs w:val="28"/>
        </w:rPr>
        <w:t>结果</w:t>
      </w:r>
      <w:r>
        <w:rPr>
          <w:rFonts w:ascii="Times New Roman" w:eastAsia="仿宋_GB2312" w:hAnsi="Times New Roman" w:cs="Times New Roman"/>
          <w:sz w:val="28"/>
          <w:szCs w:val="28"/>
        </w:rPr>
        <w:t>，完成盘点。</w:t>
      </w:r>
    </w:p>
    <w:p w:rsidR="006831A6" w:rsidRDefault="00962F06">
      <w:pPr>
        <w:ind w:right="210"/>
        <w:jc w:val="left"/>
        <w:rPr>
          <w:rFonts w:ascii="Times New Roman" w:hAnsi="Times New Roman" w:cs="Times New Roman"/>
        </w:rPr>
      </w:pPr>
      <w:r>
        <w:rPr>
          <w:rFonts w:ascii="Times New Roman" w:hAnsi="Times New Roman" w:cs="Times New Roman"/>
          <w:noProof/>
        </w:rPr>
        <w:lastRenderedPageBreak/>
        <w:drawing>
          <wp:anchor distT="0" distB="0" distL="114300" distR="114300" simplePos="0" relativeHeight="251663360" behindDoc="0" locked="0" layoutInCell="1" allowOverlap="1">
            <wp:simplePos x="0" y="0"/>
            <wp:positionH relativeFrom="column">
              <wp:posOffset>-690880</wp:posOffset>
            </wp:positionH>
            <wp:positionV relativeFrom="paragraph">
              <wp:posOffset>130175</wp:posOffset>
            </wp:positionV>
            <wp:extent cx="6645275" cy="3009900"/>
            <wp:effectExtent l="0" t="0" r="0" b="0"/>
            <wp:wrapTopAndBottom/>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4" cstate="print">
                      <a:extLst>
                        <a:ext uri="{28A0092B-C50C-407E-A947-70E740481C1C}">
                          <a14:useLocalDpi xmlns:a14="http://schemas.microsoft.com/office/drawing/2010/main" val="0"/>
                        </a:ext>
                      </a:extLst>
                    </a:blip>
                    <a:srcRect t="2412"/>
                    <a:stretch>
                      <a:fillRect/>
                    </a:stretch>
                  </pic:blipFill>
                  <pic:spPr>
                    <a:xfrm>
                      <a:off x="0" y="0"/>
                      <a:ext cx="6645275" cy="3009900"/>
                    </a:xfrm>
                    <a:prstGeom prst="rect">
                      <a:avLst/>
                    </a:prstGeom>
                    <a:ln>
                      <a:noFill/>
                    </a:ln>
                  </pic:spPr>
                </pic:pic>
              </a:graphicData>
            </a:graphic>
          </wp:anchor>
        </w:drawing>
      </w:r>
    </w:p>
    <w:p w:rsidR="006831A6" w:rsidRDefault="00962F06">
      <w:pPr>
        <w:ind w:right="210" w:firstLineChars="200" w:firstLine="560"/>
        <w:jc w:val="left"/>
        <w:rPr>
          <w:rFonts w:ascii="Times New Roman" w:eastAsia="仿宋_GB2312" w:hAnsi="Times New Roman" w:cs="Times New Roman"/>
          <w:sz w:val="28"/>
          <w:szCs w:val="28"/>
        </w:rPr>
      </w:pPr>
      <w:r>
        <w:rPr>
          <w:rFonts w:ascii="Times New Roman" w:eastAsia="仿宋_GB2312" w:hAnsi="Times New Roman" w:cs="Times New Roman" w:hint="eastAsia"/>
          <w:sz w:val="28"/>
          <w:szCs w:val="28"/>
        </w:rPr>
        <w:t>领用人需要调整的，点击“</w:t>
      </w:r>
      <w:r>
        <w:rPr>
          <w:noProof/>
        </w:rPr>
        <w:drawing>
          <wp:inline distT="0" distB="0" distL="114300" distR="114300">
            <wp:extent cx="241300" cy="254000"/>
            <wp:effectExtent l="0" t="0" r="0" b="0"/>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5"/>
                    <a:stretch>
                      <a:fillRect/>
                    </a:stretch>
                  </pic:blipFill>
                  <pic:spPr>
                    <a:xfrm>
                      <a:off x="0" y="0"/>
                      <a:ext cx="241300" cy="254000"/>
                    </a:xfrm>
                    <a:prstGeom prst="rect">
                      <a:avLst/>
                    </a:prstGeom>
                    <a:noFill/>
                    <a:ln>
                      <a:noFill/>
                    </a:ln>
                  </pic:spPr>
                </pic:pic>
              </a:graphicData>
            </a:graphic>
          </wp:inline>
        </w:drawing>
      </w:r>
      <w:r>
        <w:rPr>
          <w:rFonts w:ascii="Times New Roman" w:eastAsia="仿宋_GB2312" w:hAnsi="Times New Roman" w:cs="Times New Roman" w:hint="eastAsia"/>
          <w:sz w:val="28"/>
          <w:szCs w:val="28"/>
        </w:rPr>
        <w:t>”，可以跳转到资产修改信息页面进行修改，指定新的领用人信息之后，点击保存即可。</w:t>
      </w:r>
    </w:p>
    <w:p w:rsidR="006831A6" w:rsidRDefault="00962F06">
      <w:pPr>
        <w:ind w:right="210" w:firstLineChars="200" w:firstLine="420"/>
        <w:jc w:val="left"/>
        <w:rPr>
          <w:rFonts w:ascii="Times New Roman" w:eastAsia="仿宋_GB2312" w:hAnsi="Times New Roman" w:cs="Times New Roman"/>
          <w:sz w:val="28"/>
          <w:szCs w:val="28"/>
        </w:rPr>
      </w:pPr>
      <w:r>
        <w:rPr>
          <w:rFonts w:ascii="Times New Roman" w:hAnsi="Times New Roman" w:cs="Times New Roman"/>
          <w:noProof/>
        </w:rPr>
        <w:drawing>
          <wp:anchor distT="0" distB="0" distL="114300" distR="114300" simplePos="0" relativeHeight="251671552" behindDoc="0" locked="0" layoutInCell="1" allowOverlap="1">
            <wp:simplePos x="0" y="0"/>
            <wp:positionH relativeFrom="column">
              <wp:posOffset>-824230</wp:posOffset>
            </wp:positionH>
            <wp:positionV relativeFrom="paragraph">
              <wp:posOffset>841375</wp:posOffset>
            </wp:positionV>
            <wp:extent cx="6645910" cy="1571625"/>
            <wp:effectExtent l="0" t="0" r="2540" b="9525"/>
            <wp:wrapTopAndBottom/>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6645910" cy="1571625"/>
                    </a:xfrm>
                    <a:prstGeom prst="rect">
                      <a:avLst/>
                    </a:prstGeom>
                  </pic:spPr>
                </pic:pic>
              </a:graphicData>
            </a:graphic>
          </wp:anchor>
        </w:drawing>
      </w:r>
      <w:r>
        <w:rPr>
          <w:rFonts w:ascii="Times New Roman" w:eastAsia="仿宋_GB2312" w:hAnsi="Times New Roman" w:cs="Times New Roman"/>
          <w:sz w:val="28"/>
          <w:szCs w:val="28"/>
        </w:rPr>
        <w:t>存放地需要调整的，点击</w:t>
      </w:r>
      <w:r>
        <w:rPr>
          <w:rFonts w:ascii="Times New Roman" w:eastAsia="仿宋_GB2312" w:hAnsi="Times New Roman" w:cs="Times New Roman"/>
          <w:sz w:val="28"/>
          <w:szCs w:val="28"/>
        </w:rPr>
        <w:t>“</w:t>
      </w:r>
      <w:r>
        <w:rPr>
          <w:rFonts w:ascii="Times New Roman" w:hAnsi="Times New Roman" w:cs="Times New Roman"/>
          <w:noProof/>
        </w:rPr>
        <w:drawing>
          <wp:inline distT="0" distB="0" distL="0" distR="0">
            <wp:extent cx="457200" cy="28575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a:stretch>
                      <a:fillRect/>
                    </a:stretch>
                  </pic:blipFill>
                  <pic:spPr>
                    <a:xfrm>
                      <a:off x="0" y="0"/>
                      <a:ext cx="457200" cy="285750"/>
                    </a:xfrm>
                    <a:prstGeom prst="rect">
                      <a:avLst/>
                    </a:prstGeom>
                  </pic:spPr>
                </pic:pic>
              </a:graphicData>
            </a:graphic>
          </wp:inline>
        </w:drawing>
      </w:r>
      <w:r>
        <w:rPr>
          <w:rFonts w:ascii="Times New Roman" w:eastAsia="仿宋_GB2312" w:hAnsi="Times New Roman" w:cs="Times New Roman"/>
          <w:sz w:val="28"/>
          <w:szCs w:val="28"/>
        </w:rPr>
        <w:t>”</w:t>
      </w:r>
      <w:r>
        <w:rPr>
          <w:rFonts w:ascii="Times New Roman" w:eastAsia="仿宋_GB2312" w:hAnsi="Times New Roman" w:cs="Times New Roman"/>
          <w:sz w:val="28"/>
          <w:szCs w:val="28"/>
        </w:rPr>
        <w:t>按钮</w:t>
      </w: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按校区、楼宇、房间的顺序逐一选择；</w:t>
      </w:r>
    </w:p>
    <w:p w:rsidR="006831A6" w:rsidRDefault="006831A6">
      <w:pPr>
        <w:spacing w:line="240" w:lineRule="auto"/>
        <w:ind w:right="210"/>
        <w:rPr>
          <w:rFonts w:ascii="Times New Roman" w:eastAsia="仿宋_GB2312" w:hAnsi="Times New Roman" w:cs="Times New Roman"/>
          <w:color w:val="FF0000"/>
          <w:sz w:val="28"/>
          <w:szCs w:val="28"/>
          <w:highlight w:val="yellow"/>
        </w:rPr>
      </w:pPr>
    </w:p>
    <w:p w:rsidR="006831A6" w:rsidRPr="00046404" w:rsidRDefault="00962F06">
      <w:pPr>
        <w:spacing w:line="240" w:lineRule="auto"/>
        <w:ind w:right="210"/>
        <w:rPr>
          <w:rFonts w:ascii="Times New Roman" w:eastAsia="仿宋_GB2312" w:hAnsi="Times New Roman" w:cs="Times New Roman"/>
          <w:b/>
          <w:color w:val="FF0000"/>
          <w:sz w:val="28"/>
          <w:szCs w:val="28"/>
        </w:rPr>
      </w:pPr>
      <w:r w:rsidRPr="00046404">
        <w:rPr>
          <w:rFonts w:ascii="Times New Roman" w:eastAsia="仿宋_GB2312" w:hAnsi="Times New Roman" w:cs="Times New Roman"/>
          <w:b/>
          <w:color w:val="FF0000"/>
          <w:sz w:val="28"/>
          <w:szCs w:val="28"/>
          <w:highlight w:val="yellow"/>
        </w:rPr>
        <w:t>温馨提示：存放地必须从系统选择，否则不能保存成功。</w:t>
      </w:r>
    </w:p>
    <w:p w:rsidR="006831A6" w:rsidRDefault="006831A6">
      <w:pPr>
        <w:ind w:right="210" w:firstLineChars="200" w:firstLine="420"/>
        <w:jc w:val="left"/>
        <w:rPr>
          <w:rFonts w:ascii="Times New Roman" w:hAnsi="Times New Roman" w:cs="Times New Roman"/>
        </w:rPr>
      </w:pPr>
    </w:p>
    <w:p w:rsidR="006831A6" w:rsidRDefault="00962F06">
      <w:pPr>
        <w:spacing w:line="240" w:lineRule="auto"/>
        <w:ind w:right="210" w:firstLineChars="200" w:firstLine="562"/>
        <w:rPr>
          <w:rFonts w:ascii="Times New Roman" w:eastAsia="仿宋_GB2312" w:hAnsi="Times New Roman" w:cs="Times New Roman"/>
          <w:sz w:val="28"/>
          <w:szCs w:val="28"/>
        </w:rPr>
      </w:pPr>
      <w:r>
        <w:rPr>
          <w:rFonts w:ascii="Times New Roman" w:eastAsia="仿宋_GB2312" w:hAnsi="Times New Roman" w:cs="Times New Roman" w:hint="eastAsia"/>
          <w:b/>
          <w:sz w:val="28"/>
          <w:szCs w:val="28"/>
        </w:rPr>
        <w:t>方式二：</w:t>
      </w:r>
      <w:r>
        <w:rPr>
          <w:rFonts w:ascii="Times New Roman" w:eastAsia="仿宋_GB2312" w:hAnsi="Times New Roman" w:cs="Times New Roman" w:hint="eastAsia"/>
          <w:sz w:val="28"/>
          <w:szCs w:val="28"/>
        </w:rPr>
        <w:t>导出待盘点资产明细、离线完成盘点结果登记后，批量导入系统，操作如下：</w:t>
      </w:r>
    </w:p>
    <w:p w:rsidR="006831A6" w:rsidRDefault="00962F06">
      <w:pPr>
        <w:spacing w:line="240" w:lineRule="auto"/>
        <w:ind w:right="210" w:firstLineChars="200" w:firstLine="420"/>
        <w:rPr>
          <w:rFonts w:ascii="Times New Roman" w:eastAsia="仿宋_GB2312" w:hAnsi="Times New Roman" w:cs="Times New Roman"/>
          <w:sz w:val="28"/>
          <w:szCs w:val="28"/>
        </w:rPr>
      </w:pPr>
      <w:r>
        <w:rPr>
          <w:noProof/>
        </w:rPr>
        <w:lastRenderedPageBreak/>
        <w:drawing>
          <wp:inline distT="0" distB="0" distL="114300" distR="114300">
            <wp:extent cx="5264150" cy="2832100"/>
            <wp:effectExtent l="0" t="0" r="635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8"/>
                    <a:stretch>
                      <a:fillRect/>
                    </a:stretch>
                  </pic:blipFill>
                  <pic:spPr>
                    <a:xfrm>
                      <a:off x="0" y="0"/>
                      <a:ext cx="5264150" cy="2832100"/>
                    </a:xfrm>
                    <a:prstGeom prst="rect">
                      <a:avLst/>
                    </a:prstGeom>
                    <a:noFill/>
                    <a:ln>
                      <a:noFill/>
                    </a:ln>
                  </pic:spPr>
                </pic:pic>
              </a:graphicData>
            </a:graphic>
          </wp:inline>
        </w:drawing>
      </w:r>
    </w:p>
    <w:p w:rsidR="006831A6" w:rsidRDefault="00962F06">
      <w:pPr>
        <w:spacing w:line="240" w:lineRule="auto"/>
        <w:ind w:right="210" w:firstLineChars="200" w:firstLine="420"/>
        <w:rPr>
          <w:rFonts w:ascii="Times New Roman" w:eastAsia="仿宋_GB2312" w:hAnsi="Times New Roman" w:cs="Times New Roman"/>
          <w:sz w:val="28"/>
          <w:szCs w:val="28"/>
        </w:rPr>
      </w:pPr>
      <w:r>
        <w:rPr>
          <w:noProof/>
        </w:rPr>
        <w:drawing>
          <wp:inline distT="0" distB="0" distL="114300" distR="114300">
            <wp:extent cx="5268595" cy="2332355"/>
            <wp:effectExtent l="0" t="0" r="1905" b="444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9"/>
                    <a:stretch>
                      <a:fillRect/>
                    </a:stretch>
                  </pic:blipFill>
                  <pic:spPr>
                    <a:xfrm>
                      <a:off x="0" y="0"/>
                      <a:ext cx="5268595" cy="2332355"/>
                    </a:xfrm>
                    <a:prstGeom prst="rect">
                      <a:avLst/>
                    </a:prstGeom>
                    <a:noFill/>
                    <a:ln>
                      <a:noFill/>
                    </a:ln>
                  </pic:spPr>
                </pic:pic>
              </a:graphicData>
            </a:graphic>
          </wp:inline>
        </w:drawing>
      </w:r>
    </w:p>
    <w:p w:rsidR="00046404" w:rsidRDefault="00046404">
      <w:pPr>
        <w:spacing w:line="240" w:lineRule="auto"/>
        <w:ind w:right="210" w:firstLineChars="200" w:firstLine="562"/>
        <w:rPr>
          <w:rFonts w:ascii="Times New Roman" w:eastAsia="仿宋_GB2312" w:hAnsi="Times New Roman" w:cs="Times New Roman"/>
          <w:b/>
          <w:color w:val="FF0000"/>
          <w:sz w:val="28"/>
          <w:szCs w:val="28"/>
          <w:highlight w:val="yellow"/>
        </w:rPr>
      </w:pPr>
    </w:p>
    <w:p w:rsidR="006831A6" w:rsidRDefault="00962F06">
      <w:pPr>
        <w:spacing w:line="240" w:lineRule="auto"/>
        <w:ind w:right="210" w:firstLineChars="200" w:firstLine="562"/>
        <w:rPr>
          <w:rFonts w:ascii="Times New Roman" w:eastAsia="仿宋_GB2312" w:hAnsi="Times New Roman" w:cs="Times New Roman"/>
          <w:b/>
          <w:color w:val="FF0000"/>
          <w:sz w:val="28"/>
          <w:szCs w:val="28"/>
        </w:rPr>
      </w:pPr>
      <w:r w:rsidRPr="00046404">
        <w:rPr>
          <w:rFonts w:ascii="Times New Roman" w:eastAsia="仿宋_GB2312" w:hAnsi="Times New Roman" w:cs="Times New Roman" w:hint="eastAsia"/>
          <w:b/>
          <w:color w:val="FF0000"/>
          <w:sz w:val="28"/>
          <w:szCs w:val="28"/>
          <w:highlight w:val="yellow"/>
        </w:rPr>
        <w:t>温馨提示：下载的离线盘点清单，建议使用</w:t>
      </w:r>
      <w:r w:rsidRPr="00046404">
        <w:rPr>
          <w:rFonts w:ascii="Times New Roman" w:eastAsia="仿宋_GB2312" w:hAnsi="Times New Roman" w:cs="Times New Roman" w:hint="eastAsia"/>
          <w:b/>
          <w:color w:val="FF0000"/>
          <w:sz w:val="28"/>
          <w:szCs w:val="28"/>
          <w:highlight w:val="yellow"/>
        </w:rPr>
        <w:t>WPS</w:t>
      </w:r>
      <w:r w:rsidRPr="00046404">
        <w:rPr>
          <w:rFonts w:ascii="Times New Roman" w:eastAsia="仿宋_GB2312" w:hAnsi="Times New Roman" w:cs="Times New Roman" w:hint="eastAsia"/>
          <w:b/>
          <w:color w:val="FF0000"/>
          <w:sz w:val="28"/>
          <w:szCs w:val="28"/>
          <w:highlight w:val="yellow"/>
        </w:rPr>
        <w:t>打开，存放</w:t>
      </w:r>
      <w:proofErr w:type="gramStart"/>
      <w:r w:rsidRPr="00046404">
        <w:rPr>
          <w:rFonts w:ascii="Times New Roman" w:eastAsia="仿宋_GB2312" w:hAnsi="Times New Roman" w:cs="Times New Roman" w:hint="eastAsia"/>
          <w:b/>
          <w:color w:val="FF0000"/>
          <w:sz w:val="28"/>
          <w:szCs w:val="28"/>
          <w:highlight w:val="yellow"/>
        </w:rPr>
        <w:t>地数据</w:t>
      </w:r>
      <w:proofErr w:type="gramEnd"/>
      <w:r w:rsidRPr="00046404">
        <w:rPr>
          <w:rFonts w:ascii="Times New Roman" w:eastAsia="仿宋_GB2312" w:hAnsi="Times New Roman" w:cs="Times New Roman" w:hint="eastAsia"/>
          <w:b/>
          <w:color w:val="FF0000"/>
          <w:sz w:val="28"/>
          <w:szCs w:val="28"/>
          <w:highlight w:val="yellow"/>
        </w:rPr>
        <w:t>可下拉搜索选择；</w:t>
      </w:r>
    </w:p>
    <w:p w:rsidR="006831A6" w:rsidRDefault="00962F06">
      <w:pPr>
        <w:spacing w:line="240" w:lineRule="auto"/>
        <w:ind w:right="210" w:firstLineChars="200" w:firstLine="420"/>
        <w:rPr>
          <w:rFonts w:ascii="Times New Roman" w:eastAsia="仿宋_GB2312" w:hAnsi="Times New Roman" w:cs="Times New Roman"/>
          <w:b/>
          <w:color w:val="FF0000"/>
          <w:sz w:val="28"/>
          <w:szCs w:val="28"/>
        </w:rPr>
      </w:pPr>
      <w:r>
        <w:rPr>
          <w:noProof/>
        </w:rPr>
        <w:drawing>
          <wp:inline distT="0" distB="0" distL="114300" distR="114300">
            <wp:extent cx="5266690" cy="1903095"/>
            <wp:effectExtent l="0" t="0" r="3810" b="1905"/>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20"/>
                    <a:stretch>
                      <a:fillRect/>
                    </a:stretch>
                  </pic:blipFill>
                  <pic:spPr>
                    <a:xfrm>
                      <a:off x="0" y="0"/>
                      <a:ext cx="5266690" cy="1903095"/>
                    </a:xfrm>
                    <a:prstGeom prst="rect">
                      <a:avLst/>
                    </a:prstGeom>
                    <a:noFill/>
                    <a:ln>
                      <a:noFill/>
                    </a:ln>
                  </pic:spPr>
                </pic:pic>
              </a:graphicData>
            </a:graphic>
          </wp:inline>
        </w:drawing>
      </w:r>
    </w:p>
    <w:p w:rsidR="006831A6" w:rsidRDefault="006831A6">
      <w:pPr>
        <w:spacing w:line="240" w:lineRule="auto"/>
        <w:ind w:right="210" w:firstLineChars="200" w:firstLine="562"/>
        <w:rPr>
          <w:rFonts w:ascii="Times New Roman" w:eastAsia="仿宋_GB2312" w:hAnsi="Times New Roman" w:cs="Times New Roman"/>
          <w:b/>
          <w:sz w:val="28"/>
          <w:szCs w:val="28"/>
        </w:rPr>
      </w:pPr>
    </w:p>
    <w:p w:rsidR="006831A6" w:rsidRDefault="00962F06">
      <w:pPr>
        <w:ind w:firstLineChars="200" w:firstLine="422"/>
        <w:jc w:val="left"/>
        <w:rPr>
          <w:rFonts w:ascii="Times New Roman" w:hAnsi="Times New Roman" w:cs="Times New Roman"/>
        </w:rPr>
      </w:pPr>
      <w:r>
        <w:rPr>
          <w:rFonts w:ascii="Times New Roman" w:hAnsi="Times New Roman" w:cs="Times New Roman"/>
          <w:b/>
          <w:noProof/>
        </w:rPr>
        <w:lastRenderedPageBreak/>
        <w:drawing>
          <wp:anchor distT="0" distB="0" distL="114300" distR="114300" simplePos="0" relativeHeight="251660288" behindDoc="0" locked="0" layoutInCell="1" allowOverlap="1">
            <wp:simplePos x="0" y="0"/>
            <wp:positionH relativeFrom="column">
              <wp:posOffset>-596265</wp:posOffset>
            </wp:positionH>
            <wp:positionV relativeFrom="paragraph">
              <wp:posOffset>607695</wp:posOffset>
            </wp:positionV>
            <wp:extent cx="6645910" cy="4062730"/>
            <wp:effectExtent l="0" t="0" r="0" b="0"/>
            <wp:wrapTopAndBottom/>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6645910" cy="4062730"/>
                    </a:xfrm>
                    <a:prstGeom prst="rect">
                      <a:avLst/>
                    </a:prstGeom>
                  </pic:spPr>
                </pic:pic>
              </a:graphicData>
            </a:graphic>
          </wp:anchor>
        </w:drawing>
      </w:r>
      <w:r>
        <w:rPr>
          <w:rFonts w:ascii="Times New Roman" w:eastAsia="仿宋_GB2312" w:hAnsi="Times New Roman" w:cs="Times New Roman"/>
          <w:b/>
          <w:sz w:val="28"/>
          <w:szCs w:val="28"/>
        </w:rPr>
        <w:t>第三步：</w:t>
      </w:r>
      <w:r>
        <w:rPr>
          <w:rFonts w:ascii="Times New Roman" w:eastAsia="仿宋_GB2312" w:hAnsi="Times New Roman" w:cs="Times New Roman"/>
          <w:sz w:val="28"/>
          <w:szCs w:val="28"/>
        </w:rPr>
        <w:t>单位盘点任务全部完成之后，提交审核；</w:t>
      </w:r>
    </w:p>
    <w:p w:rsidR="006831A6" w:rsidRDefault="00962F06">
      <w:pPr>
        <w:pStyle w:val="2"/>
        <w:spacing w:beforeLines="25" w:before="78" w:afterLines="25" w:after="78"/>
        <w:rPr>
          <w:rFonts w:ascii="Times New Roman" w:hAnsi="Times New Roman" w:cs="Times New Roman"/>
        </w:rPr>
      </w:pPr>
      <w:r>
        <w:rPr>
          <w:rFonts w:ascii="Times New Roman" w:hAnsi="Times New Roman" w:cs="Times New Roman" w:hint="eastAsia"/>
        </w:rPr>
        <w:t>2</w:t>
      </w:r>
      <w:r>
        <w:rPr>
          <w:rFonts w:ascii="Times New Roman" w:hAnsi="Times New Roman" w:cs="Times New Roman"/>
        </w:rPr>
        <w:t>.3</w:t>
      </w:r>
      <w:r>
        <w:rPr>
          <w:rFonts w:ascii="Times New Roman" w:hAnsi="Times New Roman" w:cs="Times New Roman"/>
        </w:rPr>
        <w:t>盘点任务进度监管</w:t>
      </w:r>
    </w:p>
    <w:p w:rsidR="006831A6" w:rsidRDefault="00962F06">
      <w:pPr>
        <w:pStyle w:val="3"/>
        <w:rPr>
          <w:rFonts w:ascii="Times New Roman" w:hAnsi="Times New Roman"/>
        </w:rPr>
      </w:pPr>
      <w:r>
        <w:rPr>
          <w:rFonts w:ascii="Times New Roman" w:hAnsi="Times New Roman" w:hint="eastAsia"/>
        </w:rPr>
        <w:t>2</w:t>
      </w:r>
      <w:r>
        <w:rPr>
          <w:rFonts w:ascii="Times New Roman" w:hAnsi="Times New Roman"/>
        </w:rPr>
        <w:t>.3.1</w:t>
      </w:r>
      <w:r>
        <w:rPr>
          <w:rFonts w:ascii="Times New Roman" w:hAnsi="Times New Roman" w:hint="eastAsia"/>
        </w:rPr>
        <w:t>功能说明</w:t>
      </w:r>
    </w:p>
    <w:p w:rsidR="006831A6" w:rsidRDefault="00962F06">
      <w:pPr>
        <w:ind w:firstLineChars="200" w:firstLine="560"/>
        <w:rPr>
          <w:rFonts w:ascii="Times New Roman" w:eastAsia="仿宋" w:hAnsi="Times New Roman" w:cs="Times New Roman"/>
          <w:sz w:val="28"/>
        </w:rPr>
      </w:pPr>
      <w:r>
        <w:rPr>
          <w:rFonts w:ascii="Times New Roman" w:eastAsia="仿宋" w:hAnsi="Times New Roman" w:cs="Times New Roman" w:hint="eastAsia"/>
          <w:sz w:val="28"/>
        </w:rPr>
        <w:t>单位资产管理员可查看单位及本单位教职工个人资产盘点完成进度情况。</w:t>
      </w:r>
    </w:p>
    <w:p w:rsidR="006831A6" w:rsidRDefault="00962F06">
      <w:pPr>
        <w:pStyle w:val="3"/>
        <w:rPr>
          <w:rFonts w:ascii="Times New Roman" w:hAnsi="Times New Roman"/>
        </w:rPr>
      </w:pPr>
      <w:r>
        <w:rPr>
          <w:rFonts w:ascii="Times New Roman" w:hAnsi="Times New Roman" w:hint="eastAsia"/>
        </w:rPr>
        <w:t>2</w:t>
      </w:r>
      <w:r>
        <w:rPr>
          <w:rFonts w:ascii="Times New Roman" w:hAnsi="Times New Roman"/>
        </w:rPr>
        <w:t>.3.2</w:t>
      </w:r>
      <w:r>
        <w:rPr>
          <w:rFonts w:ascii="Times New Roman" w:hAnsi="Times New Roman" w:hint="eastAsia"/>
        </w:rPr>
        <w:t>操作步骤</w:t>
      </w:r>
    </w:p>
    <w:p w:rsidR="006831A6" w:rsidRDefault="00962F06">
      <w:pPr>
        <w:ind w:firstLineChars="200" w:firstLine="560"/>
        <w:rPr>
          <w:rFonts w:ascii="Times New Roman" w:eastAsia="仿宋" w:hAnsi="Times New Roman" w:cs="Times New Roman"/>
          <w:sz w:val="28"/>
        </w:rPr>
      </w:pPr>
      <w:r>
        <w:rPr>
          <w:rFonts w:ascii="Times New Roman" w:eastAsia="仿宋" w:hAnsi="Times New Roman" w:cs="Times New Roman" w:hint="eastAsia"/>
          <w:sz w:val="28"/>
        </w:rPr>
        <w:t>【监管单位盘点任务进度】</w:t>
      </w:r>
    </w:p>
    <w:p w:rsidR="006831A6" w:rsidRDefault="00962F06">
      <w:pPr>
        <w:ind w:firstLineChars="200" w:firstLine="562"/>
        <w:rPr>
          <w:rFonts w:ascii="Times New Roman" w:eastAsia="仿宋" w:hAnsi="Times New Roman" w:cs="Times New Roman"/>
          <w:sz w:val="28"/>
        </w:rPr>
      </w:pPr>
      <w:r w:rsidRPr="00827B5C">
        <w:rPr>
          <w:rFonts w:ascii="Times New Roman" w:eastAsia="仿宋" w:hAnsi="Times New Roman" w:cs="Times New Roman"/>
          <w:b/>
          <w:sz w:val="28"/>
        </w:rPr>
        <w:t>第一步：</w:t>
      </w:r>
      <w:r>
        <w:rPr>
          <w:rFonts w:ascii="Times New Roman" w:eastAsia="仿宋" w:hAnsi="Times New Roman" w:cs="Times New Roman"/>
          <w:sz w:val="28"/>
        </w:rPr>
        <w:t>进入单位首页</w:t>
      </w:r>
      <w:r>
        <w:rPr>
          <w:rFonts w:ascii="Times New Roman" w:eastAsia="仿宋" w:hAnsi="Times New Roman" w:cs="Times New Roman" w:hint="eastAsia"/>
          <w:sz w:val="28"/>
        </w:rPr>
        <w:t>，</w:t>
      </w:r>
      <w:r>
        <w:rPr>
          <w:rFonts w:ascii="Times New Roman" w:eastAsia="仿宋" w:hAnsi="Times New Roman" w:cs="Times New Roman"/>
          <w:sz w:val="28"/>
        </w:rPr>
        <w:t>找到左侧菜单</w:t>
      </w:r>
      <w:r>
        <w:rPr>
          <w:rFonts w:ascii="Times New Roman" w:eastAsia="仿宋" w:hAnsi="Times New Roman" w:cs="Times New Roman"/>
          <w:sz w:val="28"/>
        </w:rPr>
        <w:t>“</w:t>
      </w:r>
      <w:r>
        <w:rPr>
          <w:rFonts w:ascii="Times New Roman" w:eastAsia="仿宋" w:hAnsi="Times New Roman" w:cs="Times New Roman"/>
          <w:sz w:val="28"/>
        </w:rPr>
        <w:t>资产清查盘点</w:t>
      </w:r>
      <w:r>
        <w:rPr>
          <w:rFonts w:ascii="Times New Roman" w:eastAsia="仿宋" w:hAnsi="Times New Roman" w:cs="Times New Roman"/>
          <w:sz w:val="28"/>
        </w:rPr>
        <w:t>”</w:t>
      </w:r>
      <w:r>
        <w:rPr>
          <w:rFonts w:ascii="Times New Roman" w:eastAsia="仿宋" w:hAnsi="Times New Roman" w:cs="Times New Roman" w:hint="eastAsia"/>
          <w:sz w:val="28"/>
        </w:rPr>
        <w:t>，</w:t>
      </w:r>
      <w:r>
        <w:rPr>
          <w:rFonts w:ascii="Times New Roman" w:eastAsia="仿宋" w:hAnsi="Times New Roman" w:cs="Times New Roman"/>
          <w:sz w:val="28"/>
        </w:rPr>
        <w:t>选择</w:t>
      </w:r>
      <w:r>
        <w:rPr>
          <w:rFonts w:ascii="Times New Roman" w:eastAsia="仿宋" w:hAnsi="Times New Roman" w:cs="Times New Roman"/>
          <w:sz w:val="28"/>
        </w:rPr>
        <w:t>“</w:t>
      </w:r>
      <w:r>
        <w:rPr>
          <w:rFonts w:ascii="Times New Roman" w:eastAsia="仿宋" w:hAnsi="Times New Roman" w:cs="Times New Roman"/>
          <w:sz w:val="28"/>
        </w:rPr>
        <w:t>资产盘点任务</w:t>
      </w:r>
      <w:r>
        <w:rPr>
          <w:rFonts w:ascii="Times New Roman" w:eastAsia="仿宋" w:hAnsi="Times New Roman" w:cs="Times New Roman"/>
          <w:sz w:val="28"/>
        </w:rPr>
        <w:t>”</w:t>
      </w:r>
      <w:r>
        <w:rPr>
          <w:rFonts w:ascii="Times New Roman" w:eastAsia="仿宋" w:hAnsi="Times New Roman" w:cs="Times New Roman"/>
          <w:sz w:val="28"/>
        </w:rPr>
        <w:t>；</w:t>
      </w:r>
    </w:p>
    <w:p w:rsidR="006831A6" w:rsidRDefault="00962F06">
      <w:pPr>
        <w:ind w:firstLineChars="200" w:firstLine="560"/>
        <w:rPr>
          <w:rFonts w:ascii="Times New Roman" w:eastAsia="仿宋" w:hAnsi="Times New Roman" w:cs="Times New Roman"/>
          <w:sz w:val="28"/>
        </w:rPr>
      </w:pPr>
      <w:r w:rsidRPr="00827B5C">
        <w:rPr>
          <w:rFonts w:ascii="Times New Roman" w:eastAsia="仿宋" w:hAnsi="Times New Roman" w:cs="Times New Roman"/>
          <w:sz w:val="28"/>
        </w:rPr>
        <w:t>第二步：</w:t>
      </w:r>
      <w:r>
        <w:rPr>
          <w:rFonts w:ascii="Times New Roman" w:eastAsia="仿宋" w:hAnsi="Times New Roman" w:cs="Times New Roman" w:hint="eastAsia"/>
          <w:sz w:val="28"/>
        </w:rPr>
        <w:t>在</w:t>
      </w:r>
      <w:r>
        <w:rPr>
          <w:rFonts w:ascii="Times New Roman" w:eastAsia="仿宋" w:hAnsi="Times New Roman" w:cs="Times New Roman"/>
          <w:sz w:val="28"/>
        </w:rPr>
        <w:t>“</w:t>
      </w:r>
      <w:r>
        <w:rPr>
          <w:rFonts w:ascii="Times New Roman" w:eastAsia="仿宋" w:hAnsi="Times New Roman" w:cs="Times New Roman"/>
          <w:sz w:val="28"/>
        </w:rPr>
        <w:t>待盘点</w:t>
      </w:r>
      <w:r>
        <w:rPr>
          <w:rFonts w:ascii="Times New Roman" w:eastAsia="仿宋" w:hAnsi="Times New Roman" w:cs="Times New Roman"/>
          <w:sz w:val="28"/>
        </w:rPr>
        <w:t>”</w:t>
      </w:r>
      <w:r>
        <w:rPr>
          <w:rFonts w:ascii="Times New Roman" w:eastAsia="仿宋" w:hAnsi="Times New Roman" w:cs="Times New Roman"/>
          <w:sz w:val="28"/>
        </w:rPr>
        <w:t>页面，盘点进度以进度</w:t>
      </w:r>
      <w:proofErr w:type="gramStart"/>
      <w:r>
        <w:rPr>
          <w:rFonts w:ascii="Times New Roman" w:eastAsia="仿宋" w:hAnsi="Times New Roman" w:cs="Times New Roman"/>
          <w:sz w:val="28"/>
        </w:rPr>
        <w:t>条方式</w:t>
      </w:r>
      <w:proofErr w:type="gramEnd"/>
      <w:r>
        <w:rPr>
          <w:rFonts w:ascii="Times New Roman" w:eastAsia="仿宋" w:hAnsi="Times New Roman" w:cs="Times New Roman"/>
          <w:sz w:val="28"/>
        </w:rPr>
        <w:t>体现。</w:t>
      </w:r>
      <w:r>
        <w:rPr>
          <w:rFonts w:ascii="Times New Roman" w:eastAsia="仿宋" w:hAnsi="Times New Roman" w:cs="Times New Roman"/>
          <w:sz w:val="28"/>
        </w:rPr>
        <w:t xml:space="preserve"> </w:t>
      </w:r>
    </w:p>
    <w:p w:rsidR="006831A6" w:rsidRDefault="00962F06">
      <w:pPr>
        <w:ind w:firstLineChars="200" w:firstLine="422"/>
        <w:rPr>
          <w:rFonts w:ascii="Times New Roman" w:eastAsia="仿宋" w:hAnsi="Times New Roman" w:cs="Times New Roman"/>
          <w:sz w:val="28"/>
        </w:rPr>
      </w:pPr>
      <w:r w:rsidRPr="00827B5C">
        <w:rPr>
          <w:rFonts w:ascii="Times New Roman" w:hAnsi="Times New Roman" w:cs="Times New Roman"/>
          <w:b/>
          <w:noProof/>
        </w:rPr>
        <w:lastRenderedPageBreak/>
        <w:drawing>
          <wp:anchor distT="0" distB="0" distL="114300" distR="114300" simplePos="0" relativeHeight="251655168" behindDoc="0" locked="0" layoutInCell="1" allowOverlap="1">
            <wp:simplePos x="0" y="0"/>
            <wp:positionH relativeFrom="column">
              <wp:posOffset>-383540</wp:posOffset>
            </wp:positionH>
            <wp:positionV relativeFrom="paragraph">
              <wp:posOffset>483235</wp:posOffset>
            </wp:positionV>
            <wp:extent cx="6645910" cy="2332990"/>
            <wp:effectExtent l="0" t="0" r="0" b="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645910" cy="2332990"/>
                    </a:xfrm>
                    <a:prstGeom prst="rect">
                      <a:avLst/>
                    </a:prstGeom>
                  </pic:spPr>
                </pic:pic>
              </a:graphicData>
            </a:graphic>
          </wp:anchor>
        </w:drawing>
      </w:r>
      <w:r w:rsidRPr="00827B5C">
        <w:rPr>
          <w:rFonts w:ascii="Times New Roman" w:eastAsia="仿宋" w:hAnsi="Times New Roman" w:cs="Times New Roman"/>
          <w:b/>
          <w:sz w:val="28"/>
        </w:rPr>
        <w:t>第三步：</w:t>
      </w:r>
      <w:r>
        <w:rPr>
          <w:rFonts w:ascii="Times New Roman" w:eastAsia="仿宋" w:hAnsi="Times New Roman" w:cs="Times New Roman"/>
          <w:sz w:val="28"/>
        </w:rPr>
        <w:t>点击</w:t>
      </w:r>
      <w:r>
        <w:rPr>
          <w:rFonts w:ascii="Times New Roman" w:eastAsia="仿宋" w:hAnsi="Times New Roman" w:cs="Times New Roman"/>
          <w:sz w:val="28"/>
        </w:rPr>
        <w:t>“</w:t>
      </w:r>
      <w:r>
        <w:rPr>
          <w:rFonts w:ascii="Times New Roman" w:eastAsia="仿宋" w:hAnsi="Times New Roman" w:cs="Times New Roman"/>
          <w:sz w:val="28"/>
        </w:rPr>
        <w:t>盘点任务</w:t>
      </w:r>
      <w:r>
        <w:rPr>
          <w:rFonts w:ascii="Times New Roman" w:eastAsia="仿宋" w:hAnsi="Times New Roman" w:cs="Times New Roman"/>
          <w:sz w:val="28"/>
        </w:rPr>
        <w:t>”</w:t>
      </w:r>
      <w:r>
        <w:rPr>
          <w:rFonts w:ascii="Times New Roman" w:eastAsia="仿宋" w:hAnsi="Times New Roman" w:cs="Times New Roman"/>
          <w:sz w:val="28"/>
        </w:rPr>
        <w:t>或点击</w:t>
      </w:r>
      <w:r>
        <w:rPr>
          <w:rFonts w:ascii="Times New Roman" w:eastAsia="仿宋" w:hAnsi="Times New Roman" w:cs="Times New Roman"/>
          <w:sz w:val="28"/>
        </w:rPr>
        <w:t>“</w:t>
      </w:r>
      <w:r>
        <w:rPr>
          <w:rFonts w:ascii="Times New Roman" w:eastAsia="仿宋" w:hAnsi="Times New Roman" w:cs="Times New Roman"/>
          <w:sz w:val="28"/>
        </w:rPr>
        <w:t>处理</w:t>
      </w:r>
      <w:r>
        <w:rPr>
          <w:rFonts w:ascii="Times New Roman" w:eastAsia="仿宋" w:hAnsi="Times New Roman" w:cs="Times New Roman"/>
          <w:sz w:val="28"/>
        </w:rPr>
        <w:t>”</w:t>
      </w:r>
      <w:r>
        <w:rPr>
          <w:rFonts w:ascii="Times New Roman" w:eastAsia="仿宋" w:hAnsi="Times New Roman" w:cs="Times New Roman"/>
          <w:sz w:val="28"/>
        </w:rPr>
        <w:t>可进入任务详情。</w:t>
      </w:r>
      <w:r>
        <w:rPr>
          <w:rFonts w:ascii="Times New Roman" w:eastAsia="仿宋" w:hAnsi="Times New Roman" w:cs="Times New Roman"/>
          <w:sz w:val="28"/>
        </w:rPr>
        <w:t xml:space="preserve"> </w:t>
      </w:r>
    </w:p>
    <w:p w:rsidR="006831A6" w:rsidRDefault="00962F06">
      <w:pPr>
        <w:ind w:firstLineChars="200" w:firstLine="560"/>
        <w:rPr>
          <w:rFonts w:ascii="Times New Roman" w:eastAsia="仿宋" w:hAnsi="Times New Roman" w:cs="Times New Roman"/>
          <w:sz w:val="28"/>
        </w:rPr>
      </w:pPr>
      <w:r>
        <w:rPr>
          <w:rFonts w:ascii="Times New Roman" w:eastAsia="仿宋" w:hAnsi="Times New Roman" w:cs="Times New Roman" w:hint="eastAsia"/>
          <w:sz w:val="28"/>
        </w:rPr>
        <w:t>【监管个人盘点任务进度】</w:t>
      </w:r>
    </w:p>
    <w:p w:rsidR="006831A6" w:rsidRDefault="00962F06">
      <w:pPr>
        <w:ind w:firstLineChars="200" w:firstLine="562"/>
        <w:rPr>
          <w:rFonts w:ascii="Times New Roman" w:eastAsia="仿宋" w:hAnsi="Times New Roman" w:cs="Times New Roman"/>
          <w:sz w:val="28"/>
        </w:rPr>
      </w:pPr>
      <w:r w:rsidRPr="00827B5C">
        <w:rPr>
          <w:rFonts w:ascii="Times New Roman" w:eastAsia="仿宋" w:hAnsi="Times New Roman" w:cs="Times New Roman"/>
          <w:b/>
          <w:sz w:val="28"/>
        </w:rPr>
        <w:t>第一步：</w:t>
      </w:r>
      <w:r>
        <w:rPr>
          <w:rFonts w:ascii="Times New Roman" w:eastAsia="仿宋" w:hAnsi="Times New Roman" w:cs="Times New Roman" w:hint="eastAsia"/>
          <w:sz w:val="28"/>
        </w:rPr>
        <w:t>点击</w:t>
      </w:r>
      <w:r>
        <w:rPr>
          <w:rFonts w:ascii="Times New Roman" w:eastAsia="仿宋" w:hAnsi="Times New Roman" w:cs="Times New Roman"/>
          <w:sz w:val="28"/>
        </w:rPr>
        <w:t>“</w:t>
      </w:r>
      <w:r>
        <w:rPr>
          <w:rFonts w:ascii="Times New Roman" w:eastAsia="仿宋" w:hAnsi="Times New Roman" w:cs="Times New Roman"/>
          <w:sz w:val="28"/>
        </w:rPr>
        <w:t>盘点任务</w:t>
      </w:r>
      <w:r>
        <w:rPr>
          <w:rFonts w:ascii="Times New Roman" w:eastAsia="仿宋" w:hAnsi="Times New Roman" w:cs="Times New Roman"/>
          <w:sz w:val="28"/>
        </w:rPr>
        <w:t>”</w:t>
      </w:r>
      <w:r>
        <w:rPr>
          <w:rFonts w:ascii="Times New Roman" w:eastAsia="仿宋" w:hAnsi="Times New Roman" w:cs="Times New Roman" w:hint="eastAsia"/>
          <w:sz w:val="28"/>
        </w:rPr>
        <w:t>进入任务</w:t>
      </w:r>
      <w:r>
        <w:rPr>
          <w:rFonts w:ascii="Times New Roman" w:eastAsia="仿宋" w:hAnsi="Times New Roman" w:cs="Times New Roman"/>
          <w:sz w:val="28"/>
        </w:rPr>
        <w:t>详情；</w:t>
      </w:r>
    </w:p>
    <w:p w:rsidR="006831A6" w:rsidRDefault="00962F06">
      <w:pPr>
        <w:ind w:firstLineChars="200" w:firstLine="562"/>
        <w:rPr>
          <w:rFonts w:ascii="Times New Roman" w:eastAsia="仿宋" w:hAnsi="Times New Roman" w:cs="Times New Roman"/>
          <w:sz w:val="28"/>
        </w:rPr>
      </w:pPr>
      <w:r w:rsidRPr="00F35DF1">
        <w:rPr>
          <w:rFonts w:ascii="Times New Roman" w:eastAsia="仿宋" w:hAnsi="Times New Roman" w:cs="Times New Roman"/>
          <w:b/>
          <w:sz w:val="28"/>
        </w:rPr>
        <w:t>第二步：</w:t>
      </w:r>
      <w:r>
        <w:rPr>
          <w:rFonts w:ascii="Times New Roman" w:eastAsia="仿宋" w:hAnsi="Times New Roman" w:cs="Times New Roman"/>
          <w:sz w:val="28"/>
        </w:rPr>
        <w:t>点击</w:t>
      </w:r>
      <w:r>
        <w:rPr>
          <w:rFonts w:ascii="Times New Roman" w:eastAsia="仿宋" w:hAnsi="Times New Roman" w:cs="Times New Roman"/>
          <w:sz w:val="28"/>
        </w:rPr>
        <w:t>“</w:t>
      </w:r>
      <w:r>
        <w:rPr>
          <w:rFonts w:ascii="Times New Roman" w:eastAsia="仿宋" w:hAnsi="Times New Roman" w:cs="Times New Roman"/>
          <w:sz w:val="28"/>
        </w:rPr>
        <w:t>进度监控</w:t>
      </w:r>
      <w:r>
        <w:rPr>
          <w:rFonts w:ascii="Times New Roman" w:eastAsia="仿宋" w:hAnsi="Times New Roman" w:cs="Times New Roman"/>
          <w:sz w:val="28"/>
        </w:rPr>
        <w:t>”</w:t>
      </w:r>
      <w:r>
        <w:rPr>
          <w:rFonts w:ascii="Times New Roman" w:eastAsia="仿宋" w:hAnsi="Times New Roman" w:cs="Times New Roman"/>
          <w:sz w:val="28"/>
        </w:rPr>
        <w:t>，可查看本单位教职工个人盘点进度；点击表格右上方功能区</w:t>
      </w:r>
      <w:r>
        <w:rPr>
          <w:rFonts w:ascii="Times New Roman" w:eastAsia="仿宋" w:hAnsi="Times New Roman" w:cs="Times New Roman"/>
          <w:sz w:val="28"/>
        </w:rPr>
        <w:t xml:space="preserve">“  </w:t>
      </w:r>
      <w:r>
        <w:rPr>
          <w:rFonts w:ascii="Times New Roman" w:eastAsia="仿宋" w:hAnsi="Times New Roman" w:cs="Times New Roman"/>
          <w:noProof/>
          <w:sz w:val="28"/>
        </w:rPr>
        <w:drawing>
          <wp:inline distT="0" distB="0" distL="0" distR="0">
            <wp:extent cx="368300" cy="3683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3" cstate="print"/>
                    <a:stretch>
                      <a:fillRect/>
                    </a:stretch>
                  </pic:blipFill>
                  <pic:spPr>
                    <a:xfrm>
                      <a:off x="0" y="0"/>
                      <a:ext cx="376557" cy="376557"/>
                    </a:xfrm>
                    <a:prstGeom prst="rect">
                      <a:avLst/>
                    </a:prstGeom>
                  </pic:spPr>
                </pic:pic>
              </a:graphicData>
            </a:graphic>
          </wp:inline>
        </w:drawing>
      </w:r>
      <w:r>
        <w:rPr>
          <w:rFonts w:ascii="Times New Roman" w:eastAsia="仿宋" w:hAnsi="Times New Roman" w:cs="Times New Roman"/>
          <w:sz w:val="28"/>
        </w:rPr>
        <w:t xml:space="preserve">  ” </w:t>
      </w:r>
      <w:r>
        <w:rPr>
          <w:rFonts w:ascii="Times New Roman" w:eastAsia="仿宋" w:hAnsi="Times New Roman" w:cs="Times New Roman"/>
          <w:sz w:val="28"/>
        </w:rPr>
        <w:t>可导出进度结果。</w:t>
      </w:r>
    </w:p>
    <w:p w:rsidR="006831A6" w:rsidRDefault="00962F06">
      <w:pPr>
        <w:ind w:firstLine="420"/>
        <w:rPr>
          <w:rFonts w:ascii="Times New Roman" w:eastAsia="仿宋_GB2312" w:hAnsi="Times New Roman" w:cs="Times New Roman"/>
          <w:sz w:val="28"/>
          <w:szCs w:val="28"/>
        </w:rPr>
      </w:pPr>
      <w:r>
        <w:rPr>
          <w:rFonts w:ascii="Times New Roman" w:eastAsia="仿宋_GB2312" w:hAnsi="Times New Roman" w:cs="Times New Roman"/>
          <w:noProof/>
          <w:sz w:val="28"/>
          <w:szCs w:val="28"/>
        </w:rPr>
        <w:lastRenderedPageBreak/>
        <w:drawing>
          <wp:anchor distT="0" distB="0" distL="114300" distR="114300" simplePos="0" relativeHeight="251662336" behindDoc="0" locked="0" layoutInCell="1" allowOverlap="1">
            <wp:simplePos x="0" y="0"/>
            <wp:positionH relativeFrom="column">
              <wp:posOffset>-638175</wp:posOffset>
            </wp:positionH>
            <wp:positionV relativeFrom="paragraph">
              <wp:posOffset>66675</wp:posOffset>
            </wp:positionV>
            <wp:extent cx="6645910" cy="4688840"/>
            <wp:effectExtent l="0" t="0" r="0" b="0"/>
            <wp:wrapTopAndBottom/>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645910" cy="4688958"/>
                    </a:xfrm>
                    <a:prstGeom prst="rect">
                      <a:avLst/>
                    </a:prstGeom>
                  </pic:spPr>
                </pic:pic>
              </a:graphicData>
            </a:graphic>
          </wp:anchor>
        </w:drawing>
      </w:r>
      <w:r>
        <w:rPr>
          <w:rFonts w:ascii="Times New Roman" w:eastAsia="仿宋" w:hAnsi="Times New Roman" w:cs="Times New Roman"/>
          <w:b/>
          <w:vanish/>
          <w:sz w:val="28"/>
        </w:rPr>
        <w:t xml:space="preserve"> </w:t>
      </w:r>
    </w:p>
    <w:p w:rsidR="006831A6" w:rsidRDefault="006831A6">
      <w:pPr>
        <w:pStyle w:val="af3"/>
        <w:keepNext/>
        <w:keepLines/>
        <w:numPr>
          <w:ilvl w:val="1"/>
          <w:numId w:val="2"/>
        </w:numPr>
        <w:spacing w:before="280" w:after="290" w:line="372" w:lineRule="auto"/>
        <w:ind w:firstLineChars="0"/>
        <w:outlineLvl w:val="3"/>
        <w:rPr>
          <w:rFonts w:ascii="Times New Roman" w:eastAsia="仿宋" w:hAnsi="Times New Roman" w:cs="Times New Roman"/>
          <w:b/>
          <w:vanish/>
          <w:sz w:val="28"/>
        </w:rPr>
      </w:pPr>
    </w:p>
    <w:p w:rsidR="006831A6" w:rsidRDefault="006831A6">
      <w:pPr>
        <w:pStyle w:val="af3"/>
        <w:keepNext/>
        <w:keepLines/>
        <w:numPr>
          <w:ilvl w:val="1"/>
          <w:numId w:val="2"/>
        </w:numPr>
        <w:spacing w:before="280" w:after="290" w:line="372" w:lineRule="auto"/>
        <w:ind w:firstLineChars="0"/>
        <w:outlineLvl w:val="3"/>
        <w:rPr>
          <w:rFonts w:ascii="Times New Roman" w:eastAsia="仿宋" w:hAnsi="Times New Roman" w:cs="Times New Roman"/>
          <w:b/>
          <w:vanish/>
          <w:sz w:val="28"/>
        </w:rPr>
      </w:pPr>
    </w:p>
    <w:p w:rsidR="006831A6" w:rsidRDefault="00962F06">
      <w:pPr>
        <w:pStyle w:val="2"/>
        <w:spacing w:beforeLines="25" w:before="78" w:afterLines="25" w:after="78"/>
        <w:rPr>
          <w:rFonts w:ascii="Times New Roman" w:hAnsi="Times New Roman" w:cs="Times New Roman"/>
        </w:rPr>
      </w:pPr>
      <w:r>
        <w:rPr>
          <w:rFonts w:ascii="Times New Roman" w:hAnsi="Times New Roman" w:cs="Times New Roman" w:hint="eastAsia"/>
        </w:rPr>
        <w:t>2</w:t>
      </w:r>
      <w:r>
        <w:rPr>
          <w:rFonts w:ascii="Times New Roman" w:hAnsi="Times New Roman" w:cs="Times New Roman"/>
        </w:rPr>
        <w:t>.4</w:t>
      </w:r>
      <w:r>
        <w:rPr>
          <w:rFonts w:ascii="Times New Roman" w:hAnsi="Times New Roman" w:cs="Times New Roman"/>
        </w:rPr>
        <w:t>资产盘盈</w:t>
      </w:r>
    </w:p>
    <w:p w:rsidR="006831A6" w:rsidRDefault="006831A6">
      <w:pPr>
        <w:pStyle w:val="af3"/>
        <w:keepNext/>
        <w:keepLines/>
        <w:numPr>
          <w:ilvl w:val="2"/>
          <w:numId w:val="3"/>
        </w:numPr>
        <w:ind w:firstLineChars="0"/>
        <w:outlineLvl w:val="4"/>
        <w:rPr>
          <w:rFonts w:ascii="Times New Roman" w:eastAsia="仿宋" w:hAnsi="Times New Roman" w:cs="Times New Roman"/>
          <w:b/>
          <w:bCs/>
          <w:vanish/>
          <w:sz w:val="24"/>
          <w:szCs w:val="28"/>
        </w:rPr>
      </w:pPr>
    </w:p>
    <w:p w:rsidR="006831A6" w:rsidRDefault="00962F06">
      <w:pPr>
        <w:pStyle w:val="3"/>
        <w:rPr>
          <w:rFonts w:ascii="Times New Roman" w:hAnsi="Times New Roman"/>
        </w:rPr>
      </w:pPr>
      <w:r>
        <w:rPr>
          <w:rFonts w:ascii="Times New Roman" w:hAnsi="Times New Roman" w:hint="eastAsia"/>
        </w:rPr>
        <w:t>2</w:t>
      </w:r>
      <w:r>
        <w:rPr>
          <w:rFonts w:ascii="Times New Roman" w:hAnsi="Times New Roman"/>
        </w:rPr>
        <w:t>.4.1</w:t>
      </w:r>
      <w:r>
        <w:rPr>
          <w:rFonts w:ascii="Times New Roman" w:hAnsi="Times New Roman"/>
        </w:rPr>
        <w:t>功能</w:t>
      </w:r>
      <w:r>
        <w:rPr>
          <w:rFonts w:ascii="Times New Roman" w:hAnsi="Times New Roman" w:hint="eastAsia"/>
        </w:rPr>
        <w:t>说明</w:t>
      </w:r>
    </w:p>
    <w:p w:rsidR="006831A6" w:rsidRDefault="00962F06">
      <w:pPr>
        <w:ind w:firstLineChars="200" w:firstLine="560"/>
        <w:rPr>
          <w:rFonts w:ascii="Times New Roman" w:eastAsia="仿宋" w:hAnsi="Times New Roman" w:cs="Times New Roman"/>
          <w:sz w:val="28"/>
        </w:rPr>
      </w:pPr>
      <w:r>
        <w:rPr>
          <w:rFonts w:ascii="Times New Roman" w:eastAsia="仿宋" w:hAnsi="Times New Roman" w:cs="Times New Roman"/>
          <w:sz w:val="28"/>
        </w:rPr>
        <w:t>资产盘盈主要是针对在盘点过程中发现的</w:t>
      </w:r>
      <w:r>
        <w:rPr>
          <w:rFonts w:ascii="Times New Roman" w:eastAsia="仿宋" w:hAnsi="Times New Roman" w:cs="Times New Roman"/>
          <w:sz w:val="28"/>
        </w:rPr>
        <w:t>“</w:t>
      </w:r>
      <w:r>
        <w:rPr>
          <w:rFonts w:ascii="Times New Roman" w:eastAsia="仿宋" w:hAnsi="Times New Roman" w:cs="Times New Roman"/>
          <w:sz w:val="28"/>
        </w:rPr>
        <w:t>有物无账</w:t>
      </w:r>
      <w:r>
        <w:rPr>
          <w:rFonts w:ascii="Times New Roman" w:eastAsia="仿宋" w:hAnsi="Times New Roman" w:cs="Times New Roman"/>
          <w:sz w:val="28"/>
        </w:rPr>
        <w:t>”</w:t>
      </w:r>
      <w:r>
        <w:rPr>
          <w:rFonts w:ascii="Times New Roman" w:eastAsia="仿宋" w:hAnsi="Times New Roman" w:cs="Times New Roman"/>
          <w:sz w:val="28"/>
        </w:rPr>
        <w:t>的情况，需要进行盘盈登记。</w:t>
      </w:r>
      <w:r>
        <w:rPr>
          <w:rFonts w:ascii="Times New Roman" w:eastAsia="仿宋" w:hAnsi="Times New Roman" w:cs="Times New Roman"/>
          <w:sz w:val="28"/>
        </w:rPr>
        <w:t xml:space="preserve"> </w:t>
      </w:r>
    </w:p>
    <w:p w:rsidR="006831A6" w:rsidRDefault="00962F06">
      <w:pPr>
        <w:pStyle w:val="3"/>
        <w:rPr>
          <w:rFonts w:ascii="Times New Roman" w:hAnsi="Times New Roman"/>
        </w:rPr>
      </w:pPr>
      <w:r>
        <w:rPr>
          <w:rFonts w:ascii="Times New Roman" w:hAnsi="Times New Roman" w:hint="eastAsia"/>
        </w:rPr>
        <w:t>2</w:t>
      </w:r>
      <w:r>
        <w:rPr>
          <w:rFonts w:ascii="Times New Roman" w:hAnsi="Times New Roman"/>
        </w:rPr>
        <w:t>.4.2</w:t>
      </w:r>
      <w:r>
        <w:rPr>
          <w:rFonts w:ascii="Times New Roman" w:hAnsi="Times New Roman"/>
        </w:rPr>
        <w:t>操作</w:t>
      </w:r>
      <w:r>
        <w:rPr>
          <w:rFonts w:ascii="Times New Roman" w:hAnsi="Times New Roman" w:hint="eastAsia"/>
        </w:rPr>
        <w:t>步骤</w:t>
      </w:r>
    </w:p>
    <w:p w:rsidR="006831A6" w:rsidRDefault="00962F06">
      <w:pPr>
        <w:ind w:firstLineChars="200" w:firstLine="560"/>
        <w:rPr>
          <w:rFonts w:ascii="Times New Roman" w:eastAsia="仿宋" w:hAnsi="Times New Roman" w:cs="Times New Roman"/>
          <w:sz w:val="28"/>
        </w:rPr>
      </w:pPr>
      <w:r>
        <w:rPr>
          <w:rFonts w:ascii="Times New Roman" w:eastAsia="仿宋" w:hAnsi="Times New Roman" w:cs="Times New Roman"/>
          <w:sz w:val="28"/>
        </w:rPr>
        <w:t>点击</w:t>
      </w:r>
      <w:r>
        <w:rPr>
          <w:rFonts w:ascii="Times New Roman" w:eastAsia="仿宋" w:hAnsi="Times New Roman" w:cs="Times New Roman"/>
          <w:sz w:val="28"/>
        </w:rPr>
        <w:t>“</w:t>
      </w:r>
      <w:r>
        <w:rPr>
          <w:rFonts w:ascii="Times New Roman" w:eastAsia="仿宋" w:hAnsi="Times New Roman" w:cs="Times New Roman"/>
          <w:sz w:val="28"/>
        </w:rPr>
        <w:t>录入盘盈</w:t>
      </w:r>
      <w:r>
        <w:rPr>
          <w:rFonts w:ascii="Times New Roman" w:eastAsia="仿宋" w:hAnsi="Times New Roman" w:cs="Times New Roman"/>
          <w:sz w:val="28"/>
        </w:rPr>
        <w:t>”</w:t>
      </w:r>
      <w:r>
        <w:rPr>
          <w:rFonts w:ascii="Times New Roman" w:eastAsia="仿宋" w:hAnsi="Times New Roman" w:cs="Times New Roman"/>
          <w:sz w:val="28"/>
        </w:rPr>
        <w:t>，</w:t>
      </w:r>
      <w:r>
        <w:rPr>
          <w:rFonts w:ascii="Times New Roman" w:eastAsia="仿宋" w:hAnsi="Times New Roman" w:cs="Times New Roman" w:hint="eastAsia"/>
          <w:sz w:val="28"/>
        </w:rPr>
        <w:t>录入相关信息登记发现的“</w:t>
      </w:r>
      <w:r>
        <w:rPr>
          <w:rFonts w:ascii="Times New Roman" w:eastAsia="仿宋" w:hAnsi="Times New Roman" w:cs="Times New Roman"/>
          <w:sz w:val="28"/>
        </w:rPr>
        <w:t>有物无账</w:t>
      </w:r>
      <w:r>
        <w:rPr>
          <w:rFonts w:ascii="Times New Roman" w:eastAsia="仿宋" w:hAnsi="Times New Roman" w:cs="Times New Roman" w:hint="eastAsia"/>
          <w:sz w:val="28"/>
        </w:rPr>
        <w:t>”</w:t>
      </w:r>
      <w:r>
        <w:rPr>
          <w:rFonts w:ascii="Times New Roman" w:eastAsia="仿宋" w:hAnsi="Times New Roman" w:cs="Times New Roman"/>
          <w:sz w:val="28"/>
        </w:rPr>
        <w:t>资产，操作如下图所示：</w:t>
      </w:r>
    </w:p>
    <w:p w:rsidR="006831A6" w:rsidRDefault="00962F06">
      <w:pPr>
        <w:ind w:firstLineChars="200" w:firstLine="560"/>
        <w:rPr>
          <w:rFonts w:ascii="Times New Roman" w:eastAsia="仿宋_GB2312" w:hAnsi="Times New Roman" w:cs="Times New Roman"/>
          <w:sz w:val="28"/>
          <w:szCs w:val="28"/>
        </w:rPr>
      </w:pPr>
      <w:r>
        <w:rPr>
          <w:rFonts w:ascii="Times New Roman" w:eastAsia="仿宋" w:hAnsi="Times New Roman" w:cs="Times New Roman"/>
          <w:noProof/>
          <w:sz w:val="28"/>
        </w:rPr>
        <w:lastRenderedPageBreak/>
        <w:drawing>
          <wp:anchor distT="0" distB="0" distL="114300" distR="114300" simplePos="0" relativeHeight="251667456" behindDoc="0" locked="0" layoutInCell="1" allowOverlap="1">
            <wp:simplePos x="0" y="0"/>
            <wp:positionH relativeFrom="column">
              <wp:posOffset>-359410</wp:posOffset>
            </wp:positionH>
            <wp:positionV relativeFrom="paragraph">
              <wp:posOffset>4540250</wp:posOffset>
            </wp:positionV>
            <wp:extent cx="6226810" cy="3532505"/>
            <wp:effectExtent l="0" t="0" r="0" b="0"/>
            <wp:wrapTopAndBottom/>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226810" cy="3532505"/>
                    </a:xfrm>
                    <a:prstGeom prst="rect">
                      <a:avLst/>
                    </a:prstGeom>
                  </pic:spPr>
                </pic:pic>
              </a:graphicData>
            </a:graphic>
          </wp:anchor>
        </w:drawing>
      </w:r>
      <w:r>
        <w:rPr>
          <w:rFonts w:ascii="Times New Roman" w:eastAsia="仿宋" w:hAnsi="Times New Roman" w:cs="Times New Roman"/>
          <w:noProof/>
          <w:sz w:val="28"/>
        </w:rPr>
        <w:drawing>
          <wp:anchor distT="0" distB="0" distL="114300" distR="114300" simplePos="0" relativeHeight="251665408" behindDoc="0" locked="0" layoutInCell="1" allowOverlap="1">
            <wp:simplePos x="0" y="0"/>
            <wp:positionH relativeFrom="column">
              <wp:posOffset>-534670</wp:posOffset>
            </wp:positionH>
            <wp:positionV relativeFrom="paragraph">
              <wp:posOffset>109220</wp:posOffset>
            </wp:positionV>
            <wp:extent cx="6645910" cy="4125595"/>
            <wp:effectExtent l="0" t="0" r="0" b="0"/>
            <wp:wrapTopAndBottom/>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645910" cy="4125432"/>
                    </a:xfrm>
                    <a:prstGeom prst="rect">
                      <a:avLst/>
                    </a:prstGeom>
                  </pic:spPr>
                </pic:pic>
              </a:graphicData>
            </a:graphic>
          </wp:anchor>
        </w:drawing>
      </w:r>
      <w:r>
        <w:rPr>
          <w:rFonts w:ascii="Times New Roman" w:eastAsia="仿宋" w:hAnsi="Times New Roman" w:cs="Times New Roman"/>
          <w:noProof/>
          <w:sz w:val="28"/>
        </w:rPr>
        <w:drawing>
          <wp:anchor distT="0" distB="0" distL="114300" distR="114300" simplePos="0" relativeHeight="251666432" behindDoc="0" locked="0" layoutInCell="1" allowOverlap="1">
            <wp:simplePos x="0" y="0"/>
            <wp:positionH relativeFrom="column">
              <wp:posOffset>-448945</wp:posOffset>
            </wp:positionH>
            <wp:positionV relativeFrom="paragraph">
              <wp:posOffset>857250</wp:posOffset>
            </wp:positionV>
            <wp:extent cx="6053455" cy="3615055"/>
            <wp:effectExtent l="0" t="0" r="0" b="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053455" cy="3615055"/>
                    </a:xfrm>
                    <a:prstGeom prst="rect">
                      <a:avLst/>
                    </a:prstGeom>
                  </pic:spPr>
                </pic:pic>
              </a:graphicData>
            </a:graphic>
          </wp:anchor>
        </w:drawing>
      </w:r>
      <w:r>
        <w:rPr>
          <w:rFonts w:ascii="Times New Roman" w:eastAsia="仿宋" w:hAnsi="Times New Roman" w:cs="Times New Roman"/>
          <w:sz w:val="28"/>
        </w:rPr>
        <w:t>点击</w:t>
      </w:r>
      <w:r>
        <w:rPr>
          <w:rFonts w:ascii="Times New Roman" w:eastAsia="仿宋" w:hAnsi="Times New Roman" w:cs="Times New Roman"/>
          <w:sz w:val="28"/>
        </w:rPr>
        <w:t>“</w:t>
      </w:r>
      <w:r>
        <w:rPr>
          <w:rFonts w:ascii="Times New Roman" w:eastAsia="仿宋" w:hAnsi="Times New Roman" w:cs="Times New Roman"/>
          <w:sz w:val="28"/>
        </w:rPr>
        <w:t>保存</w:t>
      </w:r>
      <w:r>
        <w:rPr>
          <w:rFonts w:ascii="Times New Roman" w:eastAsia="仿宋" w:hAnsi="Times New Roman" w:cs="Times New Roman"/>
          <w:sz w:val="28"/>
        </w:rPr>
        <w:t>”</w:t>
      </w:r>
      <w:r>
        <w:rPr>
          <w:rFonts w:ascii="Times New Roman" w:eastAsia="仿宋" w:hAnsi="Times New Roman" w:cs="Times New Roman"/>
          <w:sz w:val="28"/>
        </w:rPr>
        <w:t>并提示成功后，可进入单位任务详情</w:t>
      </w:r>
      <w:r>
        <w:rPr>
          <w:rFonts w:ascii="Times New Roman" w:eastAsia="仿宋" w:hAnsi="Times New Roman" w:cs="Times New Roman" w:hint="eastAsia"/>
          <w:sz w:val="28"/>
        </w:rPr>
        <w:t>—</w:t>
      </w:r>
      <w:r>
        <w:rPr>
          <w:rFonts w:ascii="Times New Roman" w:eastAsia="仿宋" w:hAnsi="Times New Roman" w:cs="Times New Roman"/>
          <w:sz w:val="28"/>
        </w:rPr>
        <w:t>“</w:t>
      </w:r>
      <w:r>
        <w:rPr>
          <w:rFonts w:ascii="Times New Roman" w:eastAsia="仿宋" w:hAnsi="Times New Roman" w:cs="Times New Roman"/>
          <w:sz w:val="28"/>
        </w:rPr>
        <w:t>盘盈清单</w:t>
      </w:r>
      <w:r>
        <w:rPr>
          <w:rFonts w:ascii="Times New Roman" w:eastAsia="仿宋" w:hAnsi="Times New Roman" w:cs="Times New Roman"/>
          <w:sz w:val="28"/>
        </w:rPr>
        <w:t>”</w:t>
      </w:r>
      <w:r>
        <w:rPr>
          <w:rFonts w:ascii="Times New Roman" w:eastAsia="仿宋" w:hAnsi="Times New Roman" w:cs="Times New Roman"/>
          <w:sz w:val="28"/>
        </w:rPr>
        <w:t>查看。</w:t>
      </w:r>
    </w:p>
    <w:p w:rsidR="006831A6" w:rsidRDefault="00962F06">
      <w:pPr>
        <w:pStyle w:val="2"/>
        <w:spacing w:beforeLines="25" w:before="78" w:afterLines="25" w:after="78"/>
        <w:rPr>
          <w:rFonts w:ascii="Times New Roman" w:hAnsi="Times New Roman" w:cs="Times New Roman"/>
        </w:rPr>
      </w:pPr>
      <w:r>
        <w:rPr>
          <w:rFonts w:ascii="Times New Roman" w:hAnsi="Times New Roman" w:cs="Times New Roman" w:hint="eastAsia"/>
        </w:rPr>
        <w:lastRenderedPageBreak/>
        <w:t>2</w:t>
      </w:r>
      <w:r>
        <w:rPr>
          <w:rFonts w:ascii="Times New Roman" w:hAnsi="Times New Roman" w:cs="Times New Roman"/>
        </w:rPr>
        <w:t>.5</w:t>
      </w:r>
      <w:r>
        <w:rPr>
          <w:rFonts w:ascii="Times New Roman" w:hAnsi="Times New Roman" w:cs="Times New Roman"/>
        </w:rPr>
        <w:t>资产重盘</w:t>
      </w:r>
      <w:r>
        <w:rPr>
          <w:rFonts w:ascii="Times New Roman" w:hAnsi="Times New Roman" w:cs="Times New Roman"/>
        </w:rPr>
        <w:t xml:space="preserve"> </w:t>
      </w:r>
    </w:p>
    <w:p w:rsidR="006831A6" w:rsidRDefault="006831A6">
      <w:pPr>
        <w:pStyle w:val="af3"/>
        <w:keepNext/>
        <w:keepLines/>
        <w:numPr>
          <w:ilvl w:val="2"/>
          <w:numId w:val="3"/>
        </w:numPr>
        <w:ind w:firstLineChars="0"/>
        <w:outlineLvl w:val="4"/>
        <w:rPr>
          <w:rFonts w:ascii="Times New Roman" w:eastAsia="仿宋" w:hAnsi="Times New Roman" w:cs="Times New Roman"/>
          <w:b/>
          <w:bCs/>
          <w:vanish/>
          <w:sz w:val="24"/>
          <w:szCs w:val="28"/>
        </w:rPr>
      </w:pPr>
    </w:p>
    <w:p w:rsidR="006831A6" w:rsidRDefault="00962F06">
      <w:pPr>
        <w:pStyle w:val="3"/>
        <w:rPr>
          <w:rFonts w:ascii="Times New Roman" w:hAnsi="Times New Roman"/>
        </w:rPr>
      </w:pPr>
      <w:r>
        <w:rPr>
          <w:rFonts w:ascii="Times New Roman" w:hAnsi="Times New Roman" w:hint="eastAsia"/>
        </w:rPr>
        <w:t>2</w:t>
      </w:r>
      <w:r>
        <w:rPr>
          <w:rFonts w:ascii="Times New Roman" w:hAnsi="Times New Roman"/>
        </w:rPr>
        <w:t>.5.1</w:t>
      </w:r>
      <w:r>
        <w:rPr>
          <w:rFonts w:ascii="Times New Roman" w:hAnsi="Times New Roman" w:hint="eastAsia"/>
        </w:rPr>
        <w:t>功能说明</w:t>
      </w:r>
    </w:p>
    <w:p w:rsidR="006831A6" w:rsidRDefault="00962F06">
      <w:pPr>
        <w:ind w:firstLineChars="200" w:firstLine="560"/>
        <w:rPr>
          <w:rFonts w:ascii="Times New Roman" w:eastAsia="仿宋_GB2312" w:hAnsi="Times New Roman" w:cs="Times New Roman"/>
          <w:color w:val="FF0000"/>
          <w:sz w:val="28"/>
          <w:szCs w:val="28"/>
        </w:rPr>
      </w:pPr>
      <w:proofErr w:type="gramStart"/>
      <w:r>
        <w:rPr>
          <w:rFonts w:ascii="Times New Roman" w:eastAsia="仿宋" w:hAnsi="Times New Roman" w:cs="Times New Roman"/>
          <w:sz w:val="28"/>
        </w:rPr>
        <w:t>重盘即</w:t>
      </w:r>
      <w:proofErr w:type="gramEnd"/>
      <w:r>
        <w:rPr>
          <w:rFonts w:ascii="Times New Roman" w:eastAsia="仿宋" w:hAnsi="Times New Roman" w:cs="Times New Roman"/>
          <w:sz w:val="28"/>
        </w:rPr>
        <w:t>重新盘点，</w:t>
      </w:r>
      <w:r>
        <w:rPr>
          <w:rFonts w:ascii="Times New Roman" w:eastAsia="仿宋" w:hAnsi="Times New Roman" w:cs="Times New Roman" w:hint="eastAsia"/>
          <w:sz w:val="28"/>
        </w:rPr>
        <w:t>指</w:t>
      </w:r>
      <w:r>
        <w:rPr>
          <w:rFonts w:ascii="Times New Roman" w:eastAsia="仿宋" w:hAnsi="Times New Roman" w:cs="Times New Roman"/>
          <w:sz w:val="28"/>
        </w:rPr>
        <w:t>能够将个人提交给单位资产管理员的盘点结果或资产管理员提交给归口管理部门的盘点任务进行驳回并要求重新盘点操作，在本系统中</w:t>
      </w:r>
      <w:proofErr w:type="gramStart"/>
      <w:r>
        <w:rPr>
          <w:rFonts w:ascii="Times New Roman" w:eastAsia="仿宋" w:hAnsi="Times New Roman" w:cs="Times New Roman"/>
          <w:sz w:val="28"/>
        </w:rPr>
        <w:t>重盘</w:t>
      </w:r>
      <w:proofErr w:type="gramEnd"/>
      <w:r>
        <w:rPr>
          <w:rFonts w:ascii="Times New Roman" w:eastAsia="仿宋" w:hAnsi="Times New Roman" w:cs="Times New Roman"/>
          <w:sz w:val="28"/>
        </w:rPr>
        <w:t>分标记重盘、批量标记重盘、返回重盘。</w:t>
      </w:r>
    </w:p>
    <w:p w:rsidR="006831A6" w:rsidRDefault="00962F06">
      <w:pPr>
        <w:ind w:firstLineChars="200" w:firstLine="560"/>
        <w:rPr>
          <w:rFonts w:ascii="Times New Roman" w:eastAsia="仿宋_GB2312" w:hAnsi="Times New Roman" w:cs="Times New Roman"/>
          <w:sz w:val="28"/>
          <w:szCs w:val="28"/>
        </w:rPr>
      </w:pPr>
      <w:r>
        <w:rPr>
          <w:rFonts w:ascii="Times New Roman" w:eastAsia="仿宋" w:hAnsi="Times New Roman" w:cs="Times New Roman"/>
          <w:color w:val="FF0000"/>
          <w:sz w:val="28"/>
        </w:rPr>
        <w:t>（</w:t>
      </w:r>
      <w:r>
        <w:rPr>
          <w:rFonts w:ascii="Times New Roman" w:eastAsia="仿宋" w:hAnsi="Times New Roman" w:cs="Times New Roman"/>
          <w:color w:val="FF0000"/>
          <w:sz w:val="28"/>
        </w:rPr>
        <w:t>1</w:t>
      </w:r>
      <w:r>
        <w:rPr>
          <w:rFonts w:ascii="Times New Roman" w:eastAsia="仿宋" w:hAnsi="Times New Roman" w:cs="Times New Roman"/>
          <w:color w:val="FF0000"/>
          <w:sz w:val="28"/>
        </w:rPr>
        <w:t>）</w:t>
      </w:r>
      <w:r>
        <w:rPr>
          <w:rFonts w:ascii="Times New Roman" w:eastAsia="仿宋_GB2312" w:hAnsi="Times New Roman" w:cs="Times New Roman"/>
          <w:color w:val="FF0000"/>
          <w:sz w:val="28"/>
          <w:szCs w:val="28"/>
        </w:rPr>
        <w:t>标记</w:t>
      </w:r>
      <w:proofErr w:type="gramStart"/>
      <w:r>
        <w:rPr>
          <w:rFonts w:ascii="Times New Roman" w:eastAsia="仿宋_GB2312" w:hAnsi="Times New Roman" w:cs="Times New Roman"/>
          <w:color w:val="FF0000"/>
          <w:sz w:val="28"/>
          <w:szCs w:val="28"/>
        </w:rPr>
        <w:t>重盘与批量重盘</w:t>
      </w:r>
      <w:proofErr w:type="gramEnd"/>
      <w:r>
        <w:rPr>
          <w:rFonts w:ascii="Times New Roman" w:eastAsia="仿宋_GB2312" w:hAnsi="Times New Roman" w:cs="Times New Roman"/>
          <w:sz w:val="28"/>
          <w:szCs w:val="28"/>
        </w:rPr>
        <w:t>：是针对能够对某个盘点任务中的某一笔或多笔进行驳回并要求</w:t>
      </w:r>
      <w:proofErr w:type="gramStart"/>
      <w:r>
        <w:rPr>
          <w:rFonts w:ascii="Times New Roman" w:eastAsia="仿宋_GB2312" w:hAnsi="Times New Roman" w:cs="Times New Roman"/>
          <w:sz w:val="28"/>
          <w:szCs w:val="28"/>
        </w:rPr>
        <w:t>重盘再</w:t>
      </w:r>
      <w:proofErr w:type="gramEnd"/>
      <w:r>
        <w:rPr>
          <w:rFonts w:ascii="Times New Roman" w:eastAsia="仿宋_GB2312" w:hAnsi="Times New Roman" w:cs="Times New Roman"/>
          <w:sz w:val="28"/>
          <w:szCs w:val="28"/>
        </w:rPr>
        <w:t>提交。</w:t>
      </w:r>
    </w:p>
    <w:p w:rsidR="006831A6" w:rsidRDefault="00962F06">
      <w:pPr>
        <w:ind w:firstLineChars="200" w:firstLine="560"/>
        <w:rPr>
          <w:rFonts w:ascii="Times New Roman" w:eastAsia="仿宋_GB2312" w:hAnsi="Times New Roman" w:cs="Times New Roman"/>
          <w:sz w:val="28"/>
          <w:szCs w:val="28"/>
        </w:rPr>
      </w:pPr>
      <w:r>
        <w:rPr>
          <w:rFonts w:ascii="Times New Roman" w:eastAsia="仿宋_GB2312" w:hAnsi="Times New Roman" w:cs="Times New Roman"/>
          <w:color w:val="FF0000"/>
          <w:sz w:val="28"/>
          <w:szCs w:val="28"/>
        </w:rPr>
        <w:t>（</w:t>
      </w:r>
      <w:r>
        <w:rPr>
          <w:rFonts w:ascii="Times New Roman" w:eastAsia="仿宋_GB2312" w:hAnsi="Times New Roman" w:cs="Times New Roman"/>
          <w:color w:val="FF0000"/>
          <w:sz w:val="28"/>
          <w:szCs w:val="28"/>
        </w:rPr>
        <w:t>2</w:t>
      </w:r>
      <w:r>
        <w:rPr>
          <w:rFonts w:ascii="Times New Roman" w:eastAsia="仿宋_GB2312" w:hAnsi="Times New Roman" w:cs="Times New Roman"/>
          <w:color w:val="FF0000"/>
          <w:sz w:val="28"/>
          <w:szCs w:val="28"/>
        </w:rPr>
        <w:t>）返回重盘</w:t>
      </w:r>
      <w:r>
        <w:rPr>
          <w:rFonts w:ascii="Times New Roman" w:eastAsia="仿宋_GB2312" w:hAnsi="Times New Roman" w:cs="Times New Roman"/>
          <w:sz w:val="28"/>
          <w:szCs w:val="28"/>
        </w:rPr>
        <w:t>：是针对整体盘点任务的驳回并要求重盘。（单位资产管理员以上角色有该按钮）</w:t>
      </w:r>
      <w:r>
        <w:rPr>
          <w:rFonts w:ascii="Times New Roman" w:eastAsia="仿宋_GB2312" w:hAnsi="Times New Roman" w:cs="Times New Roman" w:hint="eastAsia"/>
          <w:sz w:val="28"/>
          <w:szCs w:val="28"/>
        </w:rPr>
        <w:t>。</w:t>
      </w:r>
    </w:p>
    <w:p w:rsidR="006831A6" w:rsidRDefault="00962F06">
      <w:pPr>
        <w:ind w:firstLineChars="200" w:firstLine="562"/>
        <w:rPr>
          <w:rFonts w:ascii="Times New Roman" w:eastAsia="仿宋" w:hAnsi="Times New Roman" w:cs="Times New Roman"/>
          <w:b/>
          <w:sz w:val="28"/>
        </w:rPr>
      </w:pPr>
      <w:r>
        <w:rPr>
          <w:rFonts w:ascii="Times New Roman" w:eastAsia="仿宋" w:hAnsi="Times New Roman" w:cs="Times New Roman"/>
          <w:b/>
          <w:sz w:val="28"/>
        </w:rPr>
        <w:t>以下情况可标记重盘：</w:t>
      </w:r>
    </w:p>
    <w:p w:rsidR="006831A6" w:rsidRDefault="00962F06">
      <w:pPr>
        <w:ind w:firstLineChars="200" w:firstLine="560"/>
        <w:rPr>
          <w:rFonts w:ascii="Times New Roman" w:eastAsia="仿宋" w:hAnsi="Times New Roman" w:cs="Times New Roman"/>
          <w:sz w:val="28"/>
        </w:rPr>
      </w:pPr>
      <w:r>
        <w:rPr>
          <w:rFonts w:ascii="Times New Roman" w:eastAsia="仿宋" w:hAnsi="Times New Roman" w:cs="Times New Roman"/>
          <w:sz w:val="28"/>
        </w:rPr>
        <w:t>（</w:t>
      </w:r>
      <w:r>
        <w:rPr>
          <w:rFonts w:ascii="Times New Roman" w:eastAsia="仿宋" w:hAnsi="Times New Roman" w:cs="Times New Roman"/>
          <w:sz w:val="28"/>
        </w:rPr>
        <w:t>1</w:t>
      </w:r>
      <w:r>
        <w:rPr>
          <w:rFonts w:ascii="Times New Roman" w:eastAsia="仿宋" w:hAnsi="Times New Roman" w:cs="Times New Roman"/>
          <w:sz w:val="28"/>
        </w:rPr>
        <w:t>）教职员工个人提交的资产盘点结果与实际情况不符。</w:t>
      </w:r>
    </w:p>
    <w:p w:rsidR="006831A6" w:rsidRDefault="00962F06">
      <w:pPr>
        <w:ind w:firstLineChars="200" w:firstLine="560"/>
        <w:rPr>
          <w:rFonts w:ascii="Times New Roman" w:eastAsia="仿宋" w:hAnsi="Times New Roman" w:cs="Times New Roman"/>
          <w:sz w:val="28"/>
        </w:rPr>
      </w:pPr>
      <w:r>
        <w:rPr>
          <w:rFonts w:ascii="Times New Roman" w:eastAsia="仿宋" w:hAnsi="Times New Roman" w:cs="Times New Roman"/>
          <w:sz w:val="28"/>
        </w:rPr>
        <w:t>（</w:t>
      </w:r>
      <w:r>
        <w:rPr>
          <w:rFonts w:ascii="Times New Roman" w:eastAsia="仿宋" w:hAnsi="Times New Roman" w:cs="Times New Roman"/>
          <w:sz w:val="28"/>
        </w:rPr>
        <w:t>2</w:t>
      </w:r>
      <w:r>
        <w:rPr>
          <w:rFonts w:ascii="Times New Roman" w:eastAsia="仿宋" w:hAnsi="Times New Roman" w:cs="Times New Roman"/>
          <w:sz w:val="28"/>
        </w:rPr>
        <w:t>）教职员工个人提交的资产存放地、使用状况或实物图片与资产不对应。</w:t>
      </w:r>
    </w:p>
    <w:p w:rsidR="006831A6" w:rsidRDefault="00962F06">
      <w:pPr>
        <w:ind w:firstLineChars="200" w:firstLine="560"/>
        <w:rPr>
          <w:rFonts w:ascii="Times New Roman" w:eastAsia="仿宋" w:hAnsi="Times New Roman" w:cs="Times New Roman"/>
          <w:sz w:val="28"/>
        </w:rPr>
      </w:pPr>
      <w:r>
        <w:rPr>
          <w:rFonts w:ascii="Times New Roman" w:eastAsia="仿宋" w:hAnsi="Times New Roman" w:cs="Times New Roman"/>
          <w:sz w:val="28"/>
        </w:rPr>
        <w:t>若是整笔盘点任务结果脱离实际情况可返回重盘。</w:t>
      </w:r>
    </w:p>
    <w:p w:rsidR="006831A6" w:rsidRDefault="00962F06">
      <w:pPr>
        <w:pStyle w:val="3"/>
        <w:rPr>
          <w:rFonts w:ascii="Times New Roman" w:hAnsi="Times New Roman"/>
        </w:rPr>
      </w:pPr>
      <w:r>
        <w:rPr>
          <w:rFonts w:ascii="Times New Roman" w:hAnsi="Times New Roman" w:hint="eastAsia"/>
        </w:rPr>
        <w:t>2</w:t>
      </w:r>
      <w:r>
        <w:rPr>
          <w:rFonts w:ascii="Times New Roman" w:hAnsi="Times New Roman"/>
        </w:rPr>
        <w:t>.5.2</w:t>
      </w:r>
      <w:r>
        <w:rPr>
          <w:rFonts w:ascii="Times New Roman" w:hAnsi="Times New Roman"/>
        </w:rPr>
        <w:t>操作</w:t>
      </w:r>
      <w:r>
        <w:rPr>
          <w:rFonts w:ascii="Times New Roman" w:hAnsi="Times New Roman" w:hint="eastAsia"/>
        </w:rPr>
        <w:t>步骤</w:t>
      </w:r>
    </w:p>
    <w:p w:rsidR="006831A6" w:rsidRDefault="00962F06">
      <w:pPr>
        <w:ind w:firstLineChars="200" w:firstLine="562"/>
        <w:rPr>
          <w:rFonts w:ascii="Times New Roman" w:hAnsi="Times New Roman" w:cs="Times New Roman"/>
          <w:b/>
          <w:bCs/>
          <w:sz w:val="20"/>
        </w:rPr>
      </w:pPr>
      <w:r w:rsidRPr="001F0BC8">
        <w:rPr>
          <w:rFonts w:ascii="Times New Roman" w:eastAsia="仿宋_GB2312" w:hAnsi="Times New Roman" w:cs="Times New Roman"/>
          <w:b/>
          <w:sz w:val="28"/>
          <w:szCs w:val="28"/>
        </w:rPr>
        <w:t>第一步：</w:t>
      </w:r>
      <w:r>
        <w:rPr>
          <w:rFonts w:ascii="Times New Roman" w:eastAsia="仿宋_GB2312" w:hAnsi="Times New Roman" w:cs="Times New Roman"/>
          <w:sz w:val="28"/>
          <w:szCs w:val="28"/>
        </w:rPr>
        <w:t>进入盘点任务详情。选择</w:t>
      </w:r>
      <w:r>
        <w:rPr>
          <w:rFonts w:ascii="Times New Roman" w:eastAsia="仿宋_GB2312" w:hAnsi="Times New Roman" w:cs="Times New Roman"/>
          <w:sz w:val="28"/>
          <w:szCs w:val="28"/>
        </w:rPr>
        <w:t>“</w:t>
      </w:r>
      <w:r>
        <w:rPr>
          <w:rFonts w:ascii="Times New Roman" w:eastAsia="仿宋_GB2312" w:hAnsi="Times New Roman" w:cs="Times New Roman"/>
          <w:sz w:val="28"/>
          <w:szCs w:val="28"/>
        </w:rPr>
        <w:t>资产清单</w:t>
      </w:r>
      <w:r>
        <w:rPr>
          <w:rFonts w:ascii="Times New Roman" w:eastAsia="仿宋_GB2312" w:hAnsi="Times New Roman" w:cs="Times New Roman"/>
          <w:sz w:val="28"/>
          <w:szCs w:val="28"/>
        </w:rPr>
        <w:t>”</w:t>
      </w:r>
      <w:r>
        <w:rPr>
          <w:rFonts w:ascii="Times New Roman" w:eastAsia="仿宋_GB2312" w:hAnsi="Times New Roman" w:cs="Times New Roman"/>
          <w:sz w:val="28"/>
          <w:szCs w:val="28"/>
        </w:rPr>
        <w:t>，</w:t>
      </w:r>
      <w:proofErr w:type="gramStart"/>
      <w:r>
        <w:rPr>
          <w:rFonts w:ascii="Times New Roman" w:eastAsia="仿宋_GB2312" w:hAnsi="Times New Roman" w:cs="Times New Roman"/>
          <w:sz w:val="28"/>
          <w:szCs w:val="28"/>
        </w:rPr>
        <w:t>勾选对应</w:t>
      </w:r>
      <w:proofErr w:type="gramEnd"/>
      <w:r>
        <w:rPr>
          <w:rFonts w:ascii="Times New Roman" w:eastAsia="仿宋_GB2312" w:hAnsi="Times New Roman" w:cs="Times New Roman"/>
          <w:sz w:val="28"/>
          <w:szCs w:val="28"/>
        </w:rPr>
        <w:t>资产，点击</w:t>
      </w:r>
      <w:r>
        <w:rPr>
          <w:rFonts w:ascii="Times New Roman" w:eastAsia="仿宋_GB2312" w:hAnsi="Times New Roman" w:cs="Times New Roman"/>
          <w:sz w:val="28"/>
          <w:szCs w:val="28"/>
        </w:rPr>
        <w:t>“</w:t>
      </w:r>
      <w:r>
        <w:rPr>
          <w:rFonts w:ascii="Times New Roman" w:eastAsia="仿宋_GB2312" w:hAnsi="Times New Roman" w:cs="Times New Roman"/>
          <w:sz w:val="28"/>
          <w:szCs w:val="28"/>
        </w:rPr>
        <w:t>批量标记重盘</w:t>
      </w:r>
      <w:r>
        <w:rPr>
          <w:rFonts w:ascii="Times New Roman" w:eastAsia="仿宋_GB2312" w:hAnsi="Times New Roman" w:cs="Times New Roman"/>
          <w:sz w:val="28"/>
          <w:szCs w:val="28"/>
        </w:rPr>
        <w:t>”</w:t>
      </w:r>
      <w:r>
        <w:rPr>
          <w:rFonts w:ascii="Times New Roman" w:eastAsia="仿宋_GB2312" w:hAnsi="Times New Roman" w:cs="Times New Roman"/>
          <w:sz w:val="28"/>
          <w:szCs w:val="28"/>
        </w:rPr>
        <w:t>按钮。</w:t>
      </w:r>
    </w:p>
    <w:p w:rsidR="006831A6" w:rsidRDefault="00962F06">
      <w:pPr>
        <w:ind w:right="210"/>
        <w:rPr>
          <w:rFonts w:ascii="Times New Roman" w:eastAsia="仿宋_GB2312" w:hAnsi="Times New Roman" w:cs="Times New Roman"/>
          <w:sz w:val="28"/>
          <w:szCs w:val="28"/>
        </w:rPr>
      </w:pPr>
      <w:r>
        <w:rPr>
          <w:rFonts w:ascii="Times New Roman" w:hAnsi="Times New Roman" w:cs="Times New Roman"/>
          <w:noProof/>
        </w:rPr>
        <w:lastRenderedPageBreak/>
        <w:drawing>
          <wp:anchor distT="0" distB="0" distL="114300" distR="114300" simplePos="0" relativeHeight="251664384" behindDoc="0" locked="0" layoutInCell="1" allowOverlap="1">
            <wp:simplePos x="0" y="0"/>
            <wp:positionH relativeFrom="column">
              <wp:posOffset>-572135</wp:posOffset>
            </wp:positionH>
            <wp:positionV relativeFrom="paragraph">
              <wp:posOffset>94615</wp:posOffset>
            </wp:positionV>
            <wp:extent cx="6645910" cy="3108325"/>
            <wp:effectExtent l="0" t="0" r="0" b="0"/>
            <wp:wrapTopAndBottom/>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645910" cy="3108325"/>
                    </a:xfrm>
                    <a:prstGeom prst="rect">
                      <a:avLst/>
                    </a:prstGeom>
                  </pic:spPr>
                </pic:pic>
              </a:graphicData>
            </a:graphic>
          </wp:anchor>
        </w:drawing>
      </w:r>
    </w:p>
    <w:p w:rsidR="006831A6" w:rsidRDefault="00962F06">
      <w:pPr>
        <w:ind w:firstLineChars="200" w:firstLine="422"/>
        <w:rPr>
          <w:rFonts w:ascii="Times New Roman" w:eastAsia="仿宋_GB2312" w:hAnsi="Times New Roman" w:cs="Times New Roman"/>
          <w:sz w:val="28"/>
          <w:szCs w:val="28"/>
        </w:rPr>
      </w:pPr>
      <w:r w:rsidRPr="001F0BC8">
        <w:rPr>
          <w:rFonts w:ascii="Times New Roman" w:hAnsi="Times New Roman" w:cs="Times New Roman"/>
          <w:b/>
          <w:noProof/>
        </w:rPr>
        <w:drawing>
          <wp:anchor distT="0" distB="0" distL="114300" distR="114300" simplePos="0" relativeHeight="251660288" behindDoc="0" locked="0" layoutInCell="1" allowOverlap="1">
            <wp:simplePos x="0" y="0"/>
            <wp:positionH relativeFrom="column">
              <wp:posOffset>-522605</wp:posOffset>
            </wp:positionH>
            <wp:positionV relativeFrom="paragraph">
              <wp:posOffset>518160</wp:posOffset>
            </wp:positionV>
            <wp:extent cx="6645910" cy="3041015"/>
            <wp:effectExtent l="0" t="0" r="0" b="0"/>
            <wp:wrapSquare wrapText="bothSides"/>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645910" cy="3041015"/>
                    </a:xfrm>
                    <a:prstGeom prst="rect">
                      <a:avLst/>
                    </a:prstGeom>
                  </pic:spPr>
                </pic:pic>
              </a:graphicData>
            </a:graphic>
          </wp:anchor>
        </w:drawing>
      </w:r>
      <w:r w:rsidRPr="001F0BC8">
        <w:rPr>
          <w:rFonts w:ascii="Times New Roman" w:eastAsia="仿宋_GB2312" w:hAnsi="Times New Roman" w:cs="Times New Roman"/>
          <w:b/>
          <w:sz w:val="28"/>
          <w:szCs w:val="28"/>
        </w:rPr>
        <w:t>第二步：</w:t>
      </w:r>
      <w:proofErr w:type="gramStart"/>
      <w:r>
        <w:rPr>
          <w:rFonts w:ascii="Times New Roman" w:eastAsia="仿宋_GB2312" w:hAnsi="Times New Roman" w:cs="Times New Roman"/>
          <w:sz w:val="28"/>
          <w:szCs w:val="28"/>
        </w:rPr>
        <w:t>填写重盘原因</w:t>
      </w:r>
      <w:proofErr w:type="gramEnd"/>
      <w:r>
        <w:rPr>
          <w:rFonts w:ascii="Times New Roman" w:eastAsia="仿宋_GB2312" w:hAnsi="Times New Roman" w:cs="Times New Roman"/>
          <w:sz w:val="28"/>
          <w:szCs w:val="28"/>
        </w:rPr>
        <w:t>，点击</w:t>
      </w:r>
      <w:r>
        <w:rPr>
          <w:rFonts w:ascii="Times New Roman" w:eastAsia="仿宋_GB2312" w:hAnsi="Times New Roman" w:cs="Times New Roman"/>
          <w:sz w:val="28"/>
          <w:szCs w:val="28"/>
        </w:rPr>
        <w:t>“</w:t>
      </w:r>
      <w:r>
        <w:rPr>
          <w:rFonts w:ascii="Times New Roman" w:eastAsia="仿宋_GB2312" w:hAnsi="Times New Roman" w:cs="Times New Roman"/>
          <w:sz w:val="28"/>
          <w:szCs w:val="28"/>
        </w:rPr>
        <w:t>确</w:t>
      </w:r>
      <w:r>
        <w:rPr>
          <w:rFonts w:ascii="Times New Roman" w:eastAsia="仿宋_GB2312" w:hAnsi="Times New Roman" w:cs="Times New Roman"/>
          <w:sz w:val="28"/>
          <w:szCs w:val="28"/>
        </w:rPr>
        <w:t>定</w:t>
      </w:r>
      <w:r>
        <w:rPr>
          <w:rFonts w:ascii="Times New Roman" w:eastAsia="仿宋_GB2312" w:hAnsi="Times New Roman" w:cs="Times New Roman"/>
          <w:sz w:val="28"/>
          <w:szCs w:val="28"/>
        </w:rPr>
        <w:t>”</w:t>
      </w:r>
      <w:r>
        <w:rPr>
          <w:rFonts w:ascii="Times New Roman" w:eastAsia="仿宋_GB2312" w:hAnsi="Times New Roman" w:cs="Times New Roman"/>
          <w:sz w:val="28"/>
          <w:szCs w:val="28"/>
        </w:rPr>
        <w:t>按钮。</w:t>
      </w:r>
      <w:r>
        <w:rPr>
          <w:rFonts w:ascii="Times New Roman" w:eastAsia="仿宋_GB2312" w:hAnsi="Times New Roman" w:cs="Times New Roman"/>
          <w:sz w:val="28"/>
          <w:szCs w:val="28"/>
        </w:rPr>
        <w:t xml:space="preserve"> </w:t>
      </w:r>
    </w:p>
    <w:p w:rsidR="006831A6" w:rsidRDefault="006831A6">
      <w:pPr>
        <w:widowControl/>
        <w:spacing w:line="240" w:lineRule="auto"/>
        <w:ind w:firstLineChars="200" w:firstLine="562"/>
        <w:jc w:val="left"/>
        <w:rPr>
          <w:rFonts w:ascii="Times New Roman" w:eastAsia="仿宋_GB2312" w:hAnsi="Times New Roman" w:cs="Times New Roman"/>
          <w:b/>
          <w:sz w:val="28"/>
          <w:szCs w:val="28"/>
        </w:rPr>
      </w:pPr>
    </w:p>
    <w:p w:rsidR="006831A6" w:rsidRDefault="00962F06">
      <w:pPr>
        <w:widowControl/>
        <w:spacing w:line="240" w:lineRule="auto"/>
        <w:ind w:firstLineChars="200" w:firstLine="562"/>
        <w:jc w:val="left"/>
        <w:rPr>
          <w:rFonts w:ascii="Times New Roman" w:eastAsia="仿宋_GB2312" w:hAnsi="Times New Roman" w:cs="Times New Roman"/>
          <w:sz w:val="28"/>
          <w:szCs w:val="28"/>
        </w:rPr>
      </w:pPr>
      <w:r>
        <w:rPr>
          <w:rFonts w:ascii="Times New Roman" w:eastAsia="仿宋_GB2312" w:hAnsi="Times New Roman" w:cs="Times New Roman"/>
          <w:b/>
          <w:sz w:val="28"/>
          <w:szCs w:val="28"/>
        </w:rPr>
        <w:t>情况说明：</w:t>
      </w:r>
      <w:r>
        <w:rPr>
          <w:rFonts w:ascii="Times New Roman" w:eastAsia="仿宋_GB2312" w:hAnsi="Times New Roman" w:cs="Times New Roman"/>
          <w:sz w:val="28"/>
          <w:szCs w:val="28"/>
        </w:rPr>
        <w:t>管理员进入盘点任务，弹出</w:t>
      </w:r>
      <w:proofErr w:type="gramStart"/>
      <w:r>
        <w:rPr>
          <w:rFonts w:ascii="Times New Roman" w:eastAsia="仿宋_GB2312" w:hAnsi="Times New Roman" w:cs="Times New Roman"/>
          <w:sz w:val="28"/>
          <w:szCs w:val="28"/>
        </w:rPr>
        <w:t>需要重盘的</w:t>
      </w:r>
      <w:proofErr w:type="gramEnd"/>
      <w:r>
        <w:rPr>
          <w:rFonts w:ascii="Times New Roman" w:eastAsia="仿宋_GB2312" w:hAnsi="Times New Roman" w:cs="Times New Roman"/>
          <w:sz w:val="28"/>
          <w:szCs w:val="28"/>
        </w:rPr>
        <w:t>提示窗口，提示资产管理员</w:t>
      </w:r>
      <w:proofErr w:type="gramStart"/>
      <w:r>
        <w:rPr>
          <w:rFonts w:ascii="Times New Roman" w:eastAsia="仿宋_GB2312" w:hAnsi="Times New Roman" w:cs="Times New Roman"/>
          <w:sz w:val="28"/>
          <w:szCs w:val="28"/>
        </w:rPr>
        <w:t>存在重盘资</w:t>
      </w:r>
      <w:proofErr w:type="gramEnd"/>
      <w:r>
        <w:rPr>
          <w:rFonts w:ascii="Times New Roman" w:eastAsia="仿宋_GB2312" w:hAnsi="Times New Roman" w:cs="Times New Roman"/>
          <w:sz w:val="28"/>
          <w:szCs w:val="28"/>
        </w:rPr>
        <w:t>产，</w:t>
      </w:r>
      <w:r>
        <w:rPr>
          <w:rFonts w:ascii="Times New Roman" w:eastAsia="仿宋_GB2312" w:hAnsi="Times New Roman" w:cs="Times New Roman"/>
          <w:color w:val="FF0000"/>
          <w:sz w:val="28"/>
          <w:szCs w:val="28"/>
        </w:rPr>
        <w:t>并不是要求单位资产管理员重盘，而</w:t>
      </w:r>
      <w:r>
        <w:rPr>
          <w:rFonts w:ascii="Times New Roman" w:eastAsia="仿宋_GB2312" w:hAnsi="Times New Roman" w:cs="Times New Roman" w:hint="eastAsia"/>
          <w:color w:val="FF0000"/>
          <w:sz w:val="28"/>
          <w:szCs w:val="28"/>
        </w:rPr>
        <w:t>指</w:t>
      </w:r>
      <w:r>
        <w:rPr>
          <w:rFonts w:ascii="Times New Roman" w:eastAsia="仿宋_GB2312" w:hAnsi="Times New Roman" w:cs="Times New Roman"/>
          <w:color w:val="FF0000"/>
          <w:sz w:val="28"/>
          <w:szCs w:val="28"/>
        </w:rPr>
        <w:t>资产领用人重盘后再提交</w:t>
      </w:r>
      <w:r>
        <w:rPr>
          <w:rFonts w:ascii="Times New Roman" w:eastAsia="仿宋_GB2312" w:hAnsi="Times New Roman" w:cs="Times New Roman"/>
          <w:sz w:val="28"/>
          <w:szCs w:val="28"/>
        </w:rPr>
        <w:t>，如下图所示：</w:t>
      </w:r>
    </w:p>
    <w:p w:rsidR="006831A6" w:rsidRDefault="00962F06">
      <w:pPr>
        <w:ind w:right="210"/>
        <w:rPr>
          <w:rFonts w:ascii="Times New Roman" w:eastAsia="仿宋_GB2312" w:hAnsi="Times New Roman" w:cs="Times New Roman"/>
          <w:sz w:val="28"/>
          <w:szCs w:val="28"/>
        </w:rPr>
      </w:pPr>
      <w:r>
        <w:rPr>
          <w:rFonts w:ascii="Times New Roman" w:hAnsi="Times New Roman" w:cs="Times New Roman"/>
          <w:noProof/>
        </w:rPr>
        <w:lastRenderedPageBreak/>
        <w:drawing>
          <wp:anchor distT="0" distB="0" distL="114300" distR="114300" simplePos="0" relativeHeight="251672576" behindDoc="0" locked="0" layoutInCell="1" allowOverlap="1">
            <wp:simplePos x="0" y="0"/>
            <wp:positionH relativeFrom="column">
              <wp:posOffset>-482600</wp:posOffset>
            </wp:positionH>
            <wp:positionV relativeFrom="paragraph">
              <wp:posOffset>131445</wp:posOffset>
            </wp:positionV>
            <wp:extent cx="6306185" cy="3305175"/>
            <wp:effectExtent l="0" t="0" r="0" b="0"/>
            <wp:wrapTopAndBottom/>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30" cstate="print">
                      <a:extLst>
                        <a:ext uri="{28A0092B-C50C-407E-A947-70E740481C1C}">
                          <a14:useLocalDpi xmlns:a14="http://schemas.microsoft.com/office/drawing/2010/main" val="0"/>
                        </a:ext>
                      </a:extLst>
                    </a:blip>
                    <a:srcRect b="8298"/>
                    <a:stretch>
                      <a:fillRect/>
                    </a:stretch>
                  </pic:blipFill>
                  <pic:spPr>
                    <a:xfrm>
                      <a:off x="0" y="0"/>
                      <a:ext cx="6306185" cy="3305175"/>
                    </a:xfrm>
                    <a:prstGeom prst="rect">
                      <a:avLst/>
                    </a:prstGeom>
                    <a:ln>
                      <a:noFill/>
                    </a:ln>
                  </pic:spPr>
                </pic:pic>
              </a:graphicData>
            </a:graphic>
          </wp:anchor>
        </w:drawing>
      </w:r>
    </w:p>
    <w:p w:rsidR="006831A6" w:rsidRDefault="00962F06">
      <w:pPr>
        <w:pStyle w:val="2"/>
        <w:spacing w:beforeLines="25" w:before="78" w:afterLines="25" w:after="78"/>
        <w:rPr>
          <w:rFonts w:ascii="Times New Roman" w:hAnsi="Times New Roman" w:cs="Times New Roman"/>
        </w:rPr>
      </w:pPr>
      <w:r>
        <w:rPr>
          <w:rFonts w:ascii="Times New Roman" w:hAnsi="Times New Roman" w:cs="Times New Roman" w:hint="eastAsia"/>
        </w:rPr>
        <w:t>2</w:t>
      </w:r>
      <w:r>
        <w:rPr>
          <w:rFonts w:ascii="Times New Roman" w:hAnsi="Times New Roman" w:cs="Times New Roman"/>
        </w:rPr>
        <w:t>.6</w:t>
      </w:r>
      <w:r>
        <w:rPr>
          <w:rFonts w:ascii="Times New Roman" w:hAnsi="Times New Roman" w:cs="Times New Roman"/>
        </w:rPr>
        <w:t>盘点任务提交</w:t>
      </w:r>
    </w:p>
    <w:p w:rsidR="006831A6" w:rsidRDefault="00962F06">
      <w:pPr>
        <w:ind w:firstLineChars="200" w:firstLine="420"/>
        <w:rPr>
          <w:rFonts w:ascii="Times New Roman" w:eastAsia="仿宋_GB2312" w:hAnsi="Times New Roman" w:cs="Times New Roman"/>
          <w:sz w:val="28"/>
          <w:szCs w:val="28"/>
        </w:rPr>
      </w:pPr>
      <w:r>
        <w:rPr>
          <w:noProof/>
        </w:rPr>
        <w:drawing>
          <wp:anchor distT="0" distB="0" distL="114300" distR="114300" simplePos="0" relativeHeight="251673600" behindDoc="0" locked="0" layoutInCell="1" allowOverlap="1">
            <wp:simplePos x="0" y="0"/>
            <wp:positionH relativeFrom="column">
              <wp:posOffset>17780</wp:posOffset>
            </wp:positionH>
            <wp:positionV relativeFrom="paragraph">
              <wp:posOffset>809625</wp:posOffset>
            </wp:positionV>
            <wp:extent cx="5274310" cy="2561590"/>
            <wp:effectExtent l="0" t="0" r="0" b="0"/>
            <wp:wrapTopAndBottom/>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5274310" cy="2561590"/>
                    </a:xfrm>
                    <a:prstGeom prst="rect">
                      <a:avLst/>
                    </a:prstGeom>
                  </pic:spPr>
                </pic:pic>
              </a:graphicData>
            </a:graphic>
          </wp:anchor>
        </w:drawing>
      </w:r>
      <w:r>
        <w:rPr>
          <w:rFonts w:ascii="Times New Roman" w:eastAsia="仿宋_GB2312" w:hAnsi="Times New Roman" w:cs="Times New Roman"/>
          <w:sz w:val="28"/>
          <w:szCs w:val="28"/>
        </w:rPr>
        <w:t>完成本单位占有</w:t>
      </w:r>
      <w:r>
        <w:rPr>
          <w:rFonts w:ascii="Times New Roman" w:eastAsia="仿宋_GB2312" w:hAnsi="Times New Roman" w:cs="Times New Roman"/>
          <w:sz w:val="28"/>
          <w:szCs w:val="28"/>
        </w:rPr>
        <w:t>/</w:t>
      </w:r>
      <w:r>
        <w:rPr>
          <w:rFonts w:ascii="Times New Roman" w:eastAsia="仿宋_GB2312" w:hAnsi="Times New Roman" w:cs="Times New Roman"/>
          <w:sz w:val="28"/>
          <w:szCs w:val="28"/>
        </w:rPr>
        <w:t>使用所有资产盘点后，资产使用状况无误后，点击</w:t>
      </w:r>
      <w:r>
        <w:rPr>
          <w:rFonts w:ascii="Times New Roman" w:eastAsia="仿宋_GB2312" w:hAnsi="Times New Roman" w:cs="Times New Roman"/>
          <w:sz w:val="28"/>
          <w:szCs w:val="28"/>
        </w:rPr>
        <w:t>“</w:t>
      </w:r>
      <w:r>
        <w:rPr>
          <w:rFonts w:ascii="Times New Roman" w:eastAsia="仿宋_GB2312" w:hAnsi="Times New Roman" w:cs="Times New Roman"/>
          <w:sz w:val="28"/>
          <w:szCs w:val="28"/>
        </w:rPr>
        <w:t>提交审核</w:t>
      </w:r>
      <w:r>
        <w:rPr>
          <w:rFonts w:ascii="Times New Roman" w:eastAsia="仿宋_GB2312" w:hAnsi="Times New Roman" w:cs="Times New Roman"/>
          <w:sz w:val="28"/>
          <w:szCs w:val="28"/>
        </w:rPr>
        <w:t>”</w:t>
      </w:r>
      <w:r>
        <w:rPr>
          <w:rFonts w:ascii="Times New Roman" w:eastAsia="仿宋_GB2312" w:hAnsi="Times New Roman" w:cs="Times New Roman"/>
          <w:sz w:val="28"/>
          <w:szCs w:val="28"/>
        </w:rPr>
        <w:t>按钮，进入</w:t>
      </w:r>
      <w:r>
        <w:rPr>
          <w:rFonts w:ascii="Times New Roman" w:eastAsia="仿宋_GB2312" w:hAnsi="Times New Roman" w:cs="Times New Roman"/>
          <w:sz w:val="28"/>
          <w:szCs w:val="28"/>
        </w:rPr>
        <w:t>“</w:t>
      </w:r>
      <w:r>
        <w:rPr>
          <w:rFonts w:ascii="Times New Roman" w:eastAsia="仿宋_GB2312" w:hAnsi="Times New Roman" w:cs="Times New Roman"/>
          <w:sz w:val="28"/>
          <w:szCs w:val="28"/>
        </w:rPr>
        <w:t>归口管理部门复核</w:t>
      </w:r>
      <w:r>
        <w:rPr>
          <w:rFonts w:ascii="Times New Roman" w:eastAsia="仿宋_GB2312" w:hAnsi="Times New Roman" w:cs="Times New Roman"/>
          <w:sz w:val="28"/>
          <w:szCs w:val="28"/>
        </w:rPr>
        <w:t>”</w:t>
      </w:r>
      <w:r>
        <w:rPr>
          <w:rFonts w:ascii="Times New Roman" w:eastAsia="仿宋_GB2312" w:hAnsi="Times New Roman" w:cs="Times New Roman"/>
          <w:sz w:val="28"/>
          <w:szCs w:val="28"/>
        </w:rPr>
        <w:t>节点，如图所示：</w:t>
      </w:r>
    </w:p>
    <w:p w:rsidR="006831A6" w:rsidRDefault="006831A6">
      <w:pPr>
        <w:widowControl/>
        <w:spacing w:line="240" w:lineRule="auto"/>
        <w:jc w:val="left"/>
      </w:pPr>
    </w:p>
    <w:p w:rsidR="006831A6" w:rsidRPr="001F0BC8" w:rsidRDefault="00962F06" w:rsidP="001F0BC8">
      <w:pPr>
        <w:pStyle w:val="2"/>
        <w:spacing w:beforeLines="25" w:before="78" w:afterLines="25" w:after="78"/>
        <w:rPr>
          <w:rFonts w:ascii="Times New Roman" w:hAnsi="Times New Roman" w:cs="Times New Roman"/>
        </w:rPr>
      </w:pPr>
      <w:r w:rsidRPr="001F0BC8">
        <w:rPr>
          <w:rFonts w:ascii="Times New Roman" w:hAnsi="Times New Roman" w:cs="Times New Roman" w:hint="eastAsia"/>
        </w:rPr>
        <w:t>2.7</w:t>
      </w:r>
      <w:r w:rsidRPr="001F0BC8">
        <w:rPr>
          <w:rFonts w:ascii="Times New Roman" w:hAnsi="Times New Roman" w:cs="Times New Roman" w:hint="eastAsia"/>
        </w:rPr>
        <w:t>提交盘点表至归口管理部门</w:t>
      </w:r>
    </w:p>
    <w:p w:rsidR="006831A6" w:rsidRDefault="00962F06">
      <w:pPr>
        <w:ind w:firstLineChars="200" w:firstLine="560"/>
        <w:rPr>
          <w:rFonts w:ascii="Times New Roman" w:eastAsia="仿宋_GB2312" w:hAnsi="Times New Roman" w:cs="Times New Roman"/>
          <w:color w:val="FF0000"/>
          <w:sz w:val="28"/>
          <w:szCs w:val="28"/>
        </w:rPr>
      </w:pPr>
      <w:r>
        <w:rPr>
          <w:rFonts w:ascii="Times New Roman" w:eastAsia="仿宋_GB2312" w:hAnsi="Times New Roman" w:cs="Times New Roman" w:hint="eastAsia"/>
          <w:color w:val="FF0000"/>
          <w:sz w:val="28"/>
          <w:szCs w:val="28"/>
        </w:rPr>
        <w:t>单位分管领导审核完成之后，需要线下提交《盘点表》至归口管</w:t>
      </w:r>
      <w:r>
        <w:rPr>
          <w:rFonts w:ascii="Times New Roman" w:eastAsia="仿宋_GB2312" w:hAnsi="Times New Roman" w:cs="Times New Roman" w:hint="eastAsia"/>
          <w:color w:val="FF0000"/>
          <w:sz w:val="28"/>
          <w:szCs w:val="28"/>
        </w:rPr>
        <w:lastRenderedPageBreak/>
        <w:t>理部门进行审核；步骤如下：</w:t>
      </w:r>
    </w:p>
    <w:p w:rsidR="006831A6" w:rsidRDefault="00962F06">
      <w:pPr>
        <w:ind w:firstLineChars="200" w:firstLine="560"/>
        <w:rPr>
          <w:rFonts w:ascii="Times New Roman" w:eastAsia="仿宋_GB2312" w:hAnsi="Times New Roman" w:cs="Times New Roman"/>
          <w:sz w:val="28"/>
          <w:szCs w:val="28"/>
        </w:rPr>
      </w:pPr>
      <w:r>
        <w:rPr>
          <w:rFonts w:ascii="Times New Roman" w:eastAsia="仿宋_GB2312" w:hAnsi="Times New Roman" w:cs="Times New Roman" w:hint="eastAsia"/>
          <w:sz w:val="28"/>
          <w:szCs w:val="28"/>
        </w:rPr>
        <w:t>已通过单位分管领导审核的盘点任务，分归口选择对应盘点任务，批量勾选之后，点击【批量打印盘点表】</w:t>
      </w:r>
      <w:r w:rsidR="001F0BC8">
        <w:rPr>
          <w:rFonts w:ascii="Times New Roman" w:eastAsia="仿宋_GB2312" w:hAnsi="Times New Roman" w:cs="Times New Roman" w:hint="eastAsia"/>
          <w:sz w:val="28"/>
          <w:szCs w:val="28"/>
        </w:rPr>
        <w:t>，</w:t>
      </w:r>
      <w:r>
        <w:rPr>
          <w:rFonts w:ascii="Times New Roman" w:eastAsia="仿宋_GB2312" w:hAnsi="Times New Roman" w:cs="Times New Roman" w:hint="eastAsia"/>
          <w:sz w:val="28"/>
          <w:szCs w:val="28"/>
        </w:rPr>
        <w:t>系统将合并打印盘点</w:t>
      </w:r>
      <w:r w:rsidR="005C790E">
        <w:rPr>
          <w:rFonts w:ascii="Times New Roman" w:eastAsia="仿宋_GB2312" w:hAnsi="Times New Roman" w:cs="Times New Roman" w:hint="eastAsia"/>
          <w:sz w:val="28"/>
          <w:szCs w:val="28"/>
        </w:rPr>
        <w:t>材料。</w:t>
      </w:r>
      <w:bookmarkStart w:id="1" w:name="_GoBack"/>
      <w:bookmarkEnd w:id="1"/>
    </w:p>
    <w:p w:rsidR="006831A6" w:rsidRDefault="006831A6"/>
    <w:p w:rsidR="006831A6" w:rsidRDefault="00962F06">
      <w:r>
        <w:rPr>
          <w:noProof/>
        </w:rPr>
        <w:drawing>
          <wp:inline distT="0" distB="0" distL="114300" distR="114300">
            <wp:extent cx="5973445" cy="1836420"/>
            <wp:effectExtent l="0" t="0" r="8255" b="5080"/>
            <wp:docPr id="2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
                    <pic:cNvPicPr>
                      <a:picLocks noChangeAspect="1"/>
                    </pic:cNvPicPr>
                  </pic:nvPicPr>
                  <pic:blipFill>
                    <a:blip r:embed="rId32"/>
                    <a:stretch>
                      <a:fillRect/>
                    </a:stretch>
                  </pic:blipFill>
                  <pic:spPr>
                    <a:xfrm>
                      <a:off x="0" y="0"/>
                      <a:ext cx="5973445" cy="1836420"/>
                    </a:xfrm>
                    <a:prstGeom prst="rect">
                      <a:avLst/>
                    </a:prstGeom>
                    <a:noFill/>
                    <a:ln>
                      <a:noFill/>
                    </a:ln>
                  </pic:spPr>
                </pic:pic>
              </a:graphicData>
            </a:graphic>
          </wp:inline>
        </w:drawing>
      </w:r>
    </w:p>
    <w:p w:rsidR="006831A6" w:rsidRDefault="006831A6"/>
    <w:sectPr w:rsidR="006831A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62F06" w:rsidRDefault="00962F06">
      <w:pPr>
        <w:spacing w:line="240" w:lineRule="auto"/>
      </w:pPr>
      <w:r>
        <w:separator/>
      </w:r>
    </w:p>
  </w:endnote>
  <w:endnote w:type="continuationSeparator" w:id="0">
    <w:p w:rsidR="00962F06" w:rsidRDefault="00962F0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方正小标宋简体">
    <w:altName w:val="微软雅黑"/>
    <w:charset w:val="86"/>
    <w:family w:val="auto"/>
    <w:pitch w:val="default"/>
    <w:sig w:usb0="00000000" w:usb1="0000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62F06" w:rsidRDefault="00962F06">
      <w:r>
        <w:separator/>
      </w:r>
    </w:p>
  </w:footnote>
  <w:footnote w:type="continuationSeparator" w:id="0">
    <w:p w:rsidR="00962F06" w:rsidRDefault="00962F0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67D4188"/>
    <w:multiLevelType w:val="multilevel"/>
    <w:tmpl w:val="267D4188"/>
    <w:lvl w:ilvl="0">
      <w:start w:val="1"/>
      <w:numFmt w:val="decimal"/>
      <w:lvlText w:val="%1."/>
      <w:lvlJc w:val="left"/>
      <w:pPr>
        <w:ind w:left="390" w:hanging="390"/>
      </w:pPr>
      <w:rPr>
        <w:rFonts w:hint="default"/>
      </w:rPr>
    </w:lvl>
    <w:lvl w:ilvl="1">
      <w:start w:val="1"/>
      <w:numFmt w:val="decimal"/>
      <w:isLgl/>
      <w:lvlText w:val="%1.%2"/>
      <w:lvlJc w:val="left"/>
      <w:pPr>
        <w:ind w:left="765" w:hanging="765"/>
      </w:pPr>
      <w:rPr>
        <w:rFonts w:hint="default"/>
      </w:rPr>
    </w:lvl>
    <w:lvl w:ilvl="2">
      <w:start w:val="1"/>
      <w:numFmt w:val="decimal"/>
      <w:isLgl/>
      <w:lvlText w:val="%1.%2.%3"/>
      <w:lvlJc w:val="left"/>
      <w:pPr>
        <w:ind w:left="765" w:hanging="765"/>
      </w:pPr>
      <w:rPr>
        <w:rFonts w:hint="default"/>
      </w:rPr>
    </w:lvl>
    <w:lvl w:ilvl="3">
      <w:start w:val="1"/>
      <w:numFmt w:val="decimal"/>
      <w:isLgl/>
      <w:lvlText w:val="%1.%2.%3.%4"/>
      <w:lvlJc w:val="left"/>
      <w:pPr>
        <w:ind w:left="765" w:hanging="765"/>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 w15:restartNumberingAfterBreak="0">
    <w:nsid w:val="3A103D25"/>
    <w:multiLevelType w:val="multilevel"/>
    <w:tmpl w:val="3A103D25"/>
    <w:lvl w:ilvl="0">
      <w:start w:val="1"/>
      <w:numFmt w:val="decimal"/>
      <w:lvlText w:val="%1."/>
      <w:lvlJc w:val="left"/>
      <w:pPr>
        <w:ind w:left="390" w:hanging="390"/>
      </w:pPr>
      <w:rPr>
        <w:rFonts w:hint="default"/>
      </w:rPr>
    </w:lvl>
    <w:lvl w:ilvl="1">
      <w:start w:val="1"/>
      <w:numFmt w:val="decimal"/>
      <w:isLgl/>
      <w:lvlText w:val="%1.%2"/>
      <w:lvlJc w:val="left"/>
      <w:pPr>
        <w:ind w:left="765" w:hanging="765"/>
      </w:pPr>
      <w:rPr>
        <w:rFonts w:hint="default"/>
      </w:rPr>
    </w:lvl>
    <w:lvl w:ilvl="2">
      <w:start w:val="1"/>
      <w:numFmt w:val="decimal"/>
      <w:isLgl/>
      <w:lvlText w:val="%1.%2.%3"/>
      <w:lvlJc w:val="left"/>
      <w:pPr>
        <w:ind w:left="765" w:hanging="765"/>
      </w:pPr>
      <w:rPr>
        <w:rFonts w:hint="default"/>
      </w:rPr>
    </w:lvl>
    <w:lvl w:ilvl="3">
      <w:start w:val="1"/>
      <w:numFmt w:val="decimal"/>
      <w:isLgl/>
      <w:lvlText w:val="%1.%2.%3.%4"/>
      <w:lvlJc w:val="left"/>
      <w:pPr>
        <w:ind w:left="765" w:hanging="765"/>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 w15:restartNumberingAfterBreak="0">
    <w:nsid w:val="493D7A7F"/>
    <w:multiLevelType w:val="multilevel"/>
    <w:tmpl w:val="493D7A7F"/>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SystemFonts/>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docVars>
    <w:docVar w:name="commondata" w:val="eyJoZGlkIjoiOWUwOWY1OThjOTBmY2I1M2U5OGEyOWE4OWU3MTI0MDIifQ=="/>
  </w:docVars>
  <w:rsids>
    <w:rsidRoot w:val="46900777"/>
    <w:rsid w:val="000004D7"/>
    <w:rsid w:val="00000C63"/>
    <w:rsid w:val="00002BBB"/>
    <w:rsid w:val="00010979"/>
    <w:rsid w:val="00014220"/>
    <w:rsid w:val="00021144"/>
    <w:rsid w:val="00022DB9"/>
    <w:rsid w:val="00032298"/>
    <w:rsid w:val="00032449"/>
    <w:rsid w:val="00035BE4"/>
    <w:rsid w:val="00046404"/>
    <w:rsid w:val="00051DAF"/>
    <w:rsid w:val="00053324"/>
    <w:rsid w:val="00063605"/>
    <w:rsid w:val="00070180"/>
    <w:rsid w:val="000731B1"/>
    <w:rsid w:val="00074763"/>
    <w:rsid w:val="000919DA"/>
    <w:rsid w:val="000A1D0C"/>
    <w:rsid w:val="000A2F33"/>
    <w:rsid w:val="000A5615"/>
    <w:rsid w:val="000A6EC9"/>
    <w:rsid w:val="000A7971"/>
    <w:rsid w:val="000B4FCE"/>
    <w:rsid w:val="000B74E2"/>
    <w:rsid w:val="000D0E64"/>
    <w:rsid w:val="000D47E3"/>
    <w:rsid w:val="000E19C1"/>
    <w:rsid w:val="000E526F"/>
    <w:rsid w:val="000E5339"/>
    <w:rsid w:val="000E7F9E"/>
    <w:rsid w:val="000F5ECD"/>
    <w:rsid w:val="001051E6"/>
    <w:rsid w:val="001165D7"/>
    <w:rsid w:val="0012374D"/>
    <w:rsid w:val="00141A9F"/>
    <w:rsid w:val="00141E61"/>
    <w:rsid w:val="00144A5D"/>
    <w:rsid w:val="00153FA4"/>
    <w:rsid w:val="0015640B"/>
    <w:rsid w:val="00157952"/>
    <w:rsid w:val="00157E17"/>
    <w:rsid w:val="00166871"/>
    <w:rsid w:val="00172A18"/>
    <w:rsid w:val="0017417F"/>
    <w:rsid w:val="00177E26"/>
    <w:rsid w:val="00185CEA"/>
    <w:rsid w:val="00186FC4"/>
    <w:rsid w:val="00192F5E"/>
    <w:rsid w:val="00194E37"/>
    <w:rsid w:val="001970E5"/>
    <w:rsid w:val="00197401"/>
    <w:rsid w:val="00197548"/>
    <w:rsid w:val="001A22C3"/>
    <w:rsid w:val="001A2ABD"/>
    <w:rsid w:val="001A35EC"/>
    <w:rsid w:val="001A502F"/>
    <w:rsid w:val="001A6232"/>
    <w:rsid w:val="001B2F95"/>
    <w:rsid w:val="001C49C2"/>
    <w:rsid w:val="001C7D46"/>
    <w:rsid w:val="001D032D"/>
    <w:rsid w:val="001F0BC8"/>
    <w:rsid w:val="001F7158"/>
    <w:rsid w:val="00204C6F"/>
    <w:rsid w:val="00210CBD"/>
    <w:rsid w:val="00212446"/>
    <w:rsid w:val="00214D8C"/>
    <w:rsid w:val="0022134A"/>
    <w:rsid w:val="0023071A"/>
    <w:rsid w:val="0023233F"/>
    <w:rsid w:val="00241005"/>
    <w:rsid w:val="00244129"/>
    <w:rsid w:val="00247398"/>
    <w:rsid w:val="00247E21"/>
    <w:rsid w:val="00250666"/>
    <w:rsid w:val="00274E05"/>
    <w:rsid w:val="002865B3"/>
    <w:rsid w:val="0029505C"/>
    <w:rsid w:val="00297140"/>
    <w:rsid w:val="002A261D"/>
    <w:rsid w:val="002B42A9"/>
    <w:rsid w:val="002C03CF"/>
    <w:rsid w:val="002C4C32"/>
    <w:rsid w:val="002C63D8"/>
    <w:rsid w:val="002D0766"/>
    <w:rsid w:val="002D53C6"/>
    <w:rsid w:val="002E7EAF"/>
    <w:rsid w:val="002F29E9"/>
    <w:rsid w:val="00300D1A"/>
    <w:rsid w:val="00302DF1"/>
    <w:rsid w:val="00307E17"/>
    <w:rsid w:val="00326EF1"/>
    <w:rsid w:val="0032707E"/>
    <w:rsid w:val="00333BFA"/>
    <w:rsid w:val="00341EE5"/>
    <w:rsid w:val="003474E5"/>
    <w:rsid w:val="003512B8"/>
    <w:rsid w:val="003518E4"/>
    <w:rsid w:val="00357A09"/>
    <w:rsid w:val="00362A9A"/>
    <w:rsid w:val="00371BF6"/>
    <w:rsid w:val="00373D37"/>
    <w:rsid w:val="00382772"/>
    <w:rsid w:val="0039007F"/>
    <w:rsid w:val="003A2A8A"/>
    <w:rsid w:val="003A31CC"/>
    <w:rsid w:val="003A5509"/>
    <w:rsid w:val="003B2446"/>
    <w:rsid w:val="003C0410"/>
    <w:rsid w:val="003C18A6"/>
    <w:rsid w:val="003C33BB"/>
    <w:rsid w:val="003C4620"/>
    <w:rsid w:val="003D7D39"/>
    <w:rsid w:val="003E1F1E"/>
    <w:rsid w:val="003E759A"/>
    <w:rsid w:val="00400C48"/>
    <w:rsid w:val="004038CF"/>
    <w:rsid w:val="00406F35"/>
    <w:rsid w:val="00410EAB"/>
    <w:rsid w:val="00416886"/>
    <w:rsid w:val="004216F8"/>
    <w:rsid w:val="00423826"/>
    <w:rsid w:val="00427434"/>
    <w:rsid w:val="00432DCE"/>
    <w:rsid w:val="0043336F"/>
    <w:rsid w:val="004638FF"/>
    <w:rsid w:val="0049469A"/>
    <w:rsid w:val="00496033"/>
    <w:rsid w:val="0049786A"/>
    <w:rsid w:val="004A23F2"/>
    <w:rsid w:val="004A2AD4"/>
    <w:rsid w:val="004A534C"/>
    <w:rsid w:val="004A64D1"/>
    <w:rsid w:val="004B394D"/>
    <w:rsid w:val="004B57D7"/>
    <w:rsid w:val="004C58D7"/>
    <w:rsid w:val="004C74AE"/>
    <w:rsid w:val="004D3186"/>
    <w:rsid w:val="004D6675"/>
    <w:rsid w:val="004F088D"/>
    <w:rsid w:val="00506E99"/>
    <w:rsid w:val="00515C7F"/>
    <w:rsid w:val="005208CC"/>
    <w:rsid w:val="0052113E"/>
    <w:rsid w:val="00536B20"/>
    <w:rsid w:val="00542C68"/>
    <w:rsid w:val="00545D10"/>
    <w:rsid w:val="00552E74"/>
    <w:rsid w:val="00556C2D"/>
    <w:rsid w:val="005578A4"/>
    <w:rsid w:val="00563930"/>
    <w:rsid w:val="0056693F"/>
    <w:rsid w:val="00567AFE"/>
    <w:rsid w:val="00572E98"/>
    <w:rsid w:val="00573609"/>
    <w:rsid w:val="00575011"/>
    <w:rsid w:val="00596356"/>
    <w:rsid w:val="005A4005"/>
    <w:rsid w:val="005B0630"/>
    <w:rsid w:val="005C6FCA"/>
    <w:rsid w:val="005C790E"/>
    <w:rsid w:val="005D1258"/>
    <w:rsid w:val="005D26E4"/>
    <w:rsid w:val="005D33ED"/>
    <w:rsid w:val="005D5261"/>
    <w:rsid w:val="005D7E8F"/>
    <w:rsid w:val="00605295"/>
    <w:rsid w:val="00605F78"/>
    <w:rsid w:val="00607F21"/>
    <w:rsid w:val="00613636"/>
    <w:rsid w:val="00615E99"/>
    <w:rsid w:val="00621E90"/>
    <w:rsid w:val="006272B5"/>
    <w:rsid w:val="00633DF6"/>
    <w:rsid w:val="006569EA"/>
    <w:rsid w:val="00664FBC"/>
    <w:rsid w:val="0067073F"/>
    <w:rsid w:val="006758F2"/>
    <w:rsid w:val="006822EF"/>
    <w:rsid w:val="006831A6"/>
    <w:rsid w:val="0069042C"/>
    <w:rsid w:val="00691018"/>
    <w:rsid w:val="006945BA"/>
    <w:rsid w:val="006977DA"/>
    <w:rsid w:val="00697944"/>
    <w:rsid w:val="006C72C6"/>
    <w:rsid w:val="006D1EEA"/>
    <w:rsid w:val="007047DF"/>
    <w:rsid w:val="00707758"/>
    <w:rsid w:val="00720238"/>
    <w:rsid w:val="007326E7"/>
    <w:rsid w:val="007358E2"/>
    <w:rsid w:val="00742A62"/>
    <w:rsid w:val="00743211"/>
    <w:rsid w:val="007474EF"/>
    <w:rsid w:val="00752F65"/>
    <w:rsid w:val="00754FCE"/>
    <w:rsid w:val="00755EFA"/>
    <w:rsid w:val="00761EC5"/>
    <w:rsid w:val="007755B1"/>
    <w:rsid w:val="007843B9"/>
    <w:rsid w:val="00795AA9"/>
    <w:rsid w:val="007B1F74"/>
    <w:rsid w:val="007C1859"/>
    <w:rsid w:val="007C1CAA"/>
    <w:rsid w:val="007D27D2"/>
    <w:rsid w:val="007E1E20"/>
    <w:rsid w:val="007F467B"/>
    <w:rsid w:val="007F7ADD"/>
    <w:rsid w:val="00807065"/>
    <w:rsid w:val="008118EE"/>
    <w:rsid w:val="0081308F"/>
    <w:rsid w:val="00827B5C"/>
    <w:rsid w:val="00834FE0"/>
    <w:rsid w:val="00840B28"/>
    <w:rsid w:val="00841EAE"/>
    <w:rsid w:val="00854EE2"/>
    <w:rsid w:val="00856DA7"/>
    <w:rsid w:val="008666C5"/>
    <w:rsid w:val="00870664"/>
    <w:rsid w:val="008A086D"/>
    <w:rsid w:val="008A1960"/>
    <w:rsid w:val="008A43BC"/>
    <w:rsid w:val="008A7DF4"/>
    <w:rsid w:val="008A7F35"/>
    <w:rsid w:val="008B40B9"/>
    <w:rsid w:val="008D59B0"/>
    <w:rsid w:val="008E0817"/>
    <w:rsid w:val="008E1BC2"/>
    <w:rsid w:val="008E4523"/>
    <w:rsid w:val="008E5CD5"/>
    <w:rsid w:val="008F1D5D"/>
    <w:rsid w:val="008F796D"/>
    <w:rsid w:val="009028BE"/>
    <w:rsid w:val="00911502"/>
    <w:rsid w:val="0091495F"/>
    <w:rsid w:val="00916D5E"/>
    <w:rsid w:val="00920CE2"/>
    <w:rsid w:val="00921A42"/>
    <w:rsid w:val="009325B7"/>
    <w:rsid w:val="00934C47"/>
    <w:rsid w:val="00934D90"/>
    <w:rsid w:val="00950A79"/>
    <w:rsid w:val="00950CD3"/>
    <w:rsid w:val="00960572"/>
    <w:rsid w:val="0096142C"/>
    <w:rsid w:val="00962F06"/>
    <w:rsid w:val="009645E3"/>
    <w:rsid w:val="00972DC9"/>
    <w:rsid w:val="00974139"/>
    <w:rsid w:val="0098083E"/>
    <w:rsid w:val="00980868"/>
    <w:rsid w:val="0098086B"/>
    <w:rsid w:val="0099696A"/>
    <w:rsid w:val="009A6C49"/>
    <w:rsid w:val="009B1BF3"/>
    <w:rsid w:val="009B2E17"/>
    <w:rsid w:val="009B7A30"/>
    <w:rsid w:val="009C208F"/>
    <w:rsid w:val="009C6C60"/>
    <w:rsid w:val="009C7AF3"/>
    <w:rsid w:val="009D3769"/>
    <w:rsid w:val="009E5B1E"/>
    <w:rsid w:val="00A02C22"/>
    <w:rsid w:val="00A058A9"/>
    <w:rsid w:val="00A06D84"/>
    <w:rsid w:val="00A14B45"/>
    <w:rsid w:val="00A207A5"/>
    <w:rsid w:val="00A23BB1"/>
    <w:rsid w:val="00A25E11"/>
    <w:rsid w:val="00A30399"/>
    <w:rsid w:val="00A30B74"/>
    <w:rsid w:val="00A3147F"/>
    <w:rsid w:val="00A3212A"/>
    <w:rsid w:val="00A33DAC"/>
    <w:rsid w:val="00A34A3C"/>
    <w:rsid w:val="00A364B1"/>
    <w:rsid w:val="00A37EA6"/>
    <w:rsid w:val="00A40EEA"/>
    <w:rsid w:val="00A41F69"/>
    <w:rsid w:val="00A431C3"/>
    <w:rsid w:val="00A44DBC"/>
    <w:rsid w:val="00A575AC"/>
    <w:rsid w:val="00A65DC9"/>
    <w:rsid w:val="00A66E5C"/>
    <w:rsid w:val="00A66E96"/>
    <w:rsid w:val="00A70D39"/>
    <w:rsid w:val="00A8232E"/>
    <w:rsid w:val="00A86F20"/>
    <w:rsid w:val="00A91D50"/>
    <w:rsid w:val="00AA228D"/>
    <w:rsid w:val="00AB1BE1"/>
    <w:rsid w:val="00AB6177"/>
    <w:rsid w:val="00AC04F8"/>
    <w:rsid w:val="00AD6CC0"/>
    <w:rsid w:val="00AF06D7"/>
    <w:rsid w:val="00AF369B"/>
    <w:rsid w:val="00AF6FC7"/>
    <w:rsid w:val="00AF77B9"/>
    <w:rsid w:val="00B14E8D"/>
    <w:rsid w:val="00B158E9"/>
    <w:rsid w:val="00B15D43"/>
    <w:rsid w:val="00B2228C"/>
    <w:rsid w:val="00B25B10"/>
    <w:rsid w:val="00B27F07"/>
    <w:rsid w:val="00B309D3"/>
    <w:rsid w:val="00B35700"/>
    <w:rsid w:val="00B35FCE"/>
    <w:rsid w:val="00B3773C"/>
    <w:rsid w:val="00B430C5"/>
    <w:rsid w:val="00B455C7"/>
    <w:rsid w:val="00B45C07"/>
    <w:rsid w:val="00B473F4"/>
    <w:rsid w:val="00B50A41"/>
    <w:rsid w:val="00B55525"/>
    <w:rsid w:val="00B6265F"/>
    <w:rsid w:val="00B62E99"/>
    <w:rsid w:val="00B64F8F"/>
    <w:rsid w:val="00B73331"/>
    <w:rsid w:val="00B76561"/>
    <w:rsid w:val="00B766F7"/>
    <w:rsid w:val="00B93889"/>
    <w:rsid w:val="00BA1476"/>
    <w:rsid w:val="00BA185D"/>
    <w:rsid w:val="00BA5145"/>
    <w:rsid w:val="00BB350F"/>
    <w:rsid w:val="00BB3C2C"/>
    <w:rsid w:val="00BB7B4E"/>
    <w:rsid w:val="00BC39B6"/>
    <w:rsid w:val="00BC57D7"/>
    <w:rsid w:val="00BC5D30"/>
    <w:rsid w:val="00BD0DD5"/>
    <w:rsid w:val="00BD48F3"/>
    <w:rsid w:val="00BE22C5"/>
    <w:rsid w:val="00BE5E6A"/>
    <w:rsid w:val="00BF3E58"/>
    <w:rsid w:val="00BF4B53"/>
    <w:rsid w:val="00BF55DC"/>
    <w:rsid w:val="00BF7245"/>
    <w:rsid w:val="00C01634"/>
    <w:rsid w:val="00C10321"/>
    <w:rsid w:val="00C22A0B"/>
    <w:rsid w:val="00C25422"/>
    <w:rsid w:val="00C25A68"/>
    <w:rsid w:val="00C261E0"/>
    <w:rsid w:val="00C32220"/>
    <w:rsid w:val="00C46574"/>
    <w:rsid w:val="00C570A0"/>
    <w:rsid w:val="00C57E09"/>
    <w:rsid w:val="00C62A27"/>
    <w:rsid w:val="00C66BAE"/>
    <w:rsid w:val="00C678FE"/>
    <w:rsid w:val="00C70CDE"/>
    <w:rsid w:val="00C70D81"/>
    <w:rsid w:val="00C72A79"/>
    <w:rsid w:val="00C83EF5"/>
    <w:rsid w:val="00C852F3"/>
    <w:rsid w:val="00C97FAF"/>
    <w:rsid w:val="00CA5613"/>
    <w:rsid w:val="00CA5DC6"/>
    <w:rsid w:val="00CA776D"/>
    <w:rsid w:val="00CB06C0"/>
    <w:rsid w:val="00CB2639"/>
    <w:rsid w:val="00CB637F"/>
    <w:rsid w:val="00CC516B"/>
    <w:rsid w:val="00CC5669"/>
    <w:rsid w:val="00CE5F29"/>
    <w:rsid w:val="00CE7D3E"/>
    <w:rsid w:val="00CF6585"/>
    <w:rsid w:val="00D026A1"/>
    <w:rsid w:val="00D044F0"/>
    <w:rsid w:val="00D05F3F"/>
    <w:rsid w:val="00D15AC3"/>
    <w:rsid w:val="00D213A1"/>
    <w:rsid w:val="00D24445"/>
    <w:rsid w:val="00D30583"/>
    <w:rsid w:val="00D30763"/>
    <w:rsid w:val="00D34ACF"/>
    <w:rsid w:val="00D41068"/>
    <w:rsid w:val="00D44690"/>
    <w:rsid w:val="00D51C21"/>
    <w:rsid w:val="00D600CD"/>
    <w:rsid w:val="00D65740"/>
    <w:rsid w:val="00D670AB"/>
    <w:rsid w:val="00D757E8"/>
    <w:rsid w:val="00D76871"/>
    <w:rsid w:val="00D951C8"/>
    <w:rsid w:val="00DA5294"/>
    <w:rsid w:val="00DA6E54"/>
    <w:rsid w:val="00DB02F9"/>
    <w:rsid w:val="00DC6722"/>
    <w:rsid w:val="00DD1F64"/>
    <w:rsid w:val="00DD328C"/>
    <w:rsid w:val="00DE0AD9"/>
    <w:rsid w:val="00DE58AD"/>
    <w:rsid w:val="00DF1071"/>
    <w:rsid w:val="00DF7802"/>
    <w:rsid w:val="00E020E2"/>
    <w:rsid w:val="00E02EC8"/>
    <w:rsid w:val="00E074FD"/>
    <w:rsid w:val="00E10703"/>
    <w:rsid w:val="00E237FC"/>
    <w:rsid w:val="00E31F3D"/>
    <w:rsid w:val="00E34BD3"/>
    <w:rsid w:val="00E34E80"/>
    <w:rsid w:val="00E408DA"/>
    <w:rsid w:val="00E4138D"/>
    <w:rsid w:val="00E43D1D"/>
    <w:rsid w:val="00E53601"/>
    <w:rsid w:val="00E537E8"/>
    <w:rsid w:val="00E538AB"/>
    <w:rsid w:val="00E72D0D"/>
    <w:rsid w:val="00E80619"/>
    <w:rsid w:val="00E8177B"/>
    <w:rsid w:val="00E90CFE"/>
    <w:rsid w:val="00E962D6"/>
    <w:rsid w:val="00EA113A"/>
    <w:rsid w:val="00EA127A"/>
    <w:rsid w:val="00EB1E06"/>
    <w:rsid w:val="00EB5507"/>
    <w:rsid w:val="00EB6AB0"/>
    <w:rsid w:val="00EC03A7"/>
    <w:rsid w:val="00EC0414"/>
    <w:rsid w:val="00EC1C0F"/>
    <w:rsid w:val="00EE5EE6"/>
    <w:rsid w:val="00EE773A"/>
    <w:rsid w:val="00EF6359"/>
    <w:rsid w:val="00F0590F"/>
    <w:rsid w:val="00F11B41"/>
    <w:rsid w:val="00F127EE"/>
    <w:rsid w:val="00F13D07"/>
    <w:rsid w:val="00F20B1F"/>
    <w:rsid w:val="00F2110A"/>
    <w:rsid w:val="00F23851"/>
    <w:rsid w:val="00F34125"/>
    <w:rsid w:val="00F35DF1"/>
    <w:rsid w:val="00F65676"/>
    <w:rsid w:val="00F65F8A"/>
    <w:rsid w:val="00F73758"/>
    <w:rsid w:val="00F77A21"/>
    <w:rsid w:val="00F82B78"/>
    <w:rsid w:val="00F90281"/>
    <w:rsid w:val="00FA05D8"/>
    <w:rsid w:val="00FA41E5"/>
    <w:rsid w:val="00FB04CE"/>
    <w:rsid w:val="00FB35C6"/>
    <w:rsid w:val="00FB6079"/>
    <w:rsid w:val="00FC08D4"/>
    <w:rsid w:val="00FC340F"/>
    <w:rsid w:val="00FC62F8"/>
    <w:rsid w:val="00FC7DE3"/>
    <w:rsid w:val="00FD2CB5"/>
    <w:rsid w:val="00FE19A7"/>
    <w:rsid w:val="00FE24BD"/>
    <w:rsid w:val="00FF1D70"/>
    <w:rsid w:val="017B41B3"/>
    <w:rsid w:val="027F240A"/>
    <w:rsid w:val="029E7F12"/>
    <w:rsid w:val="04CF0601"/>
    <w:rsid w:val="06E451A3"/>
    <w:rsid w:val="07E47E04"/>
    <w:rsid w:val="09EF7317"/>
    <w:rsid w:val="0A4647DD"/>
    <w:rsid w:val="0BE03C11"/>
    <w:rsid w:val="0C742204"/>
    <w:rsid w:val="0CD6070C"/>
    <w:rsid w:val="0CD94D4B"/>
    <w:rsid w:val="0ED40F07"/>
    <w:rsid w:val="0F5802AE"/>
    <w:rsid w:val="11544228"/>
    <w:rsid w:val="12FB43EB"/>
    <w:rsid w:val="15B00A85"/>
    <w:rsid w:val="17307D83"/>
    <w:rsid w:val="1733450A"/>
    <w:rsid w:val="17D12793"/>
    <w:rsid w:val="19BC4F1C"/>
    <w:rsid w:val="1A697996"/>
    <w:rsid w:val="1CD71621"/>
    <w:rsid w:val="1DBB6ABB"/>
    <w:rsid w:val="1F553639"/>
    <w:rsid w:val="1FAD3385"/>
    <w:rsid w:val="218B2C0A"/>
    <w:rsid w:val="21933EF7"/>
    <w:rsid w:val="22271295"/>
    <w:rsid w:val="23670E56"/>
    <w:rsid w:val="23A74A98"/>
    <w:rsid w:val="257639DE"/>
    <w:rsid w:val="25C9671A"/>
    <w:rsid w:val="27BE437F"/>
    <w:rsid w:val="284B09D5"/>
    <w:rsid w:val="285024E9"/>
    <w:rsid w:val="291524EF"/>
    <w:rsid w:val="29402B07"/>
    <w:rsid w:val="2E041312"/>
    <w:rsid w:val="2F4724F8"/>
    <w:rsid w:val="2FAC1742"/>
    <w:rsid w:val="30E60E0B"/>
    <w:rsid w:val="312474B9"/>
    <w:rsid w:val="329B47F1"/>
    <w:rsid w:val="32DE169C"/>
    <w:rsid w:val="350A0E5E"/>
    <w:rsid w:val="352D3B5F"/>
    <w:rsid w:val="370B5CD1"/>
    <w:rsid w:val="398E34A3"/>
    <w:rsid w:val="3E2D5603"/>
    <w:rsid w:val="44136287"/>
    <w:rsid w:val="455574AA"/>
    <w:rsid w:val="45E2730D"/>
    <w:rsid w:val="461105D0"/>
    <w:rsid w:val="46443744"/>
    <w:rsid w:val="46900777"/>
    <w:rsid w:val="48A05307"/>
    <w:rsid w:val="49337BAD"/>
    <w:rsid w:val="4B097437"/>
    <w:rsid w:val="4B3F4657"/>
    <w:rsid w:val="51A53807"/>
    <w:rsid w:val="52023488"/>
    <w:rsid w:val="525E1B4F"/>
    <w:rsid w:val="52661111"/>
    <w:rsid w:val="569F11B4"/>
    <w:rsid w:val="59183956"/>
    <w:rsid w:val="59E0013B"/>
    <w:rsid w:val="5A971D60"/>
    <w:rsid w:val="5C5459E8"/>
    <w:rsid w:val="5F145954"/>
    <w:rsid w:val="655423FA"/>
    <w:rsid w:val="670047E9"/>
    <w:rsid w:val="69AE6F90"/>
    <w:rsid w:val="69DF1085"/>
    <w:rsid w:val="6D3336BA"/>
    <w:rsid w:val="6ECC3D2E"/>
    <w:rsid w:val="6FE851E5"/>
    <w:rsid w:val="70075AFB"/>
    <w:rsid w:val="72FB6355"/>
    <w:rsid w:val="74305846"/>
    <w:rsid w:val="759E7FEF"/>
    <w:rsid w:val="780F5186"/>
    <w:rsid w:val="7A5332FA"/>
    <w:rsid w:val="7BF7771A"/>
    <w:rsid w:val="7ED666CA"/>
    <w:rsid w:val="7FF17F4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495A931D"/>
  <w15:docId w15:val="{7C4FE6AE-9E21-4FE6-A6C5-1EA1E598DF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unhideWhenUsed="1" w:qFormat="1"/>
    <w:lsdException w:name="heading 3" w:unhideWhenUsed="1" w:qFormat="1"/>
    <w:lsdException w:name="heading 4" w:unhideWhenUsed="1"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Dat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pPr>
      <w:widowControl w:val="0"/>
      <w:spacing w:line="360" w:lineRule="auto"/>
      <w:jc w:val="both"/>
    </w:pPr>
    <w:rPr>
      <w:kern w:val="2"/>
      <w:sz w:val="21"/>
      <w:szCs w:val="24"/>
    </w:rPr>
  </w:style>
  <w:style w:type="paragraph" w:styleId="1">
    <w:name w:val="heading 1"/>
    <w:basedOn w:val="a"/>
    <w:next w:val="a"/>
    <w:qFormat/>
    <w:pPr>
      <w:keepNext/>
      <w:keepLines/>
      <w:spacing w:beforeLines="50" w:before="50" w:afterLines="50" w:after="50"/>
      <w:outlineLvl w:val="0"/>
    </w:pPr>
    <w:rPr>
      <w:b/>
      <w:kern w:val="44"/>
      <w:sz w:val="32"/>
    </w:rPr>
  </w:style>
  <w:style w:type="paragraph" w:styleId="2">
    <w:name w:val="heading 2"/>
    <w:basedOn w:val="a"/>
    <w:next w:val="a"/>
    <w:unhideWhenUsed/>
    <w:qFormat/>
    <w:pPr>
      <w:keepNext/>
      <w:keepLines/>
      <w:outlineLvl w:val="1"/>
    </w:pPr>
    <w:rPr>
      <w:rFonts w:ascii="Arial" w:hAnsi="Arial"/>
      <w:b/>
      <w:sz w:val="30"/>
    </w:rPr>
  </w:style>
  <w:style w:type="paragraph" w:styleId="3">
    <w:name w:val="heading 3"/>
    <w:basedOn w:val="a"/>
    <w:next w:val="a"/>
    <w:unhideWhenUsed/>
    <w:qFormat/>
    <w:pPr>
      <w:keepNext/>
      <w:keepLines/>
      <w:outlineLvl w:val="2"/>
    </w:pPr>
    <w:rPr>
      <w:rFonts w:ascii="Calibri" w:hAnsi="Calibri" w:cs="Times New Roman"/>
      <w:b/>
      <w:bCs/>
      <w:sz w:val="30"/>
      <w:szCs w:val="32"/>
    </w:rPr>
  </w:style>
  <w:style w:type="paragraph" w:styleId="4">
    <w:name w:val="heading 4"/>
    <w:basedOn w:val="a"/>
    <w:next w:val="a"/>
    <w:unhideWhenUsed/>
    <w:qFormat/>
    <w:pPr>
      <w:keepNext/>
      <w:keepLines/>
      <w:spacing w:before="280" w:after="290" w:line="372" w:lineRule="auto"/>
      <w:outlineLvl w:val="3"/>
    </w:pPr>
    <w:rPr>
      <w:rFonts w:ascii="Arial" w:eastAsia="仿宋" w:hAnsi="Arial"/>
      <w:b/>
      <w:sz w:val="28"/>
    </w:rPr>
  </w:style>
  <w:style w:type="paragraph" w:styleId="5">
    <w:name w:val="heading 5"/>
    <w:basedOn w:val="a"/>
    <w:next w:val="a"/>
    <w:link w:val="50"/>
    <w:unhideWhenUsed/>
    <w:qFormat/>
    <w:pPr>
      <w:keepNext/>
      <w:keepLines/>
      <w:spacing w:before="280" w:after="290" w:line="376" w:lineRule="auto"/>
      <w:outlineLvl w:val="4"/>
    </w:pPr>
    <w:rPr>
      <w:rFonts w:eastAsia="仿宋"/>
      <w:b/>
      <w:bCs/>
      <w:sz w:val="24"/>
      <w:szCs w:val="28"/>
    </w:rPr>
  </w:style>
  <w:style w:type="paragraph" w:styleId="6">
    <w:name w:val="heading 6"/>
    <w:basedOn w:val="a"/>
    <w:next w:val="a"/>
    <w:link w:val="60"/>
    <w:unhideWhenUsed/>
    <w:qFormat/>
    <w:pPr>
      <w:keepNext/>
      <w:keepLines/>
      <w:spacing w:before="240" w:after="64" w:line="320" w:lineRule="auto"/>
      <w:outlineLvl w:val="5"/>
    </w:pPr>
    <w:rPr>
      <w:rFonts w:asciiTheme="majorHAnsi" w:eastAsiaTheme="majorEastAsia" w:hAnsiTheme="majorHAnsi" w:cstheme="majorBidi"/>
      <w:b/>
      <w:bCs/>
      <w:sz w:val="24"/>
    </w:rPr>
  </w:style>
  <w:style w:type="paragraph" w:styleId="7">
    <w:name w:val="heading 7"/>
    <w:basedOn w:val="a"/>
    <w:next w:val="a"/>
    <w:link w:val="70"/>
    <w:unhideWhenUsed/>
    <w:qFormat/>
    <w:pPr>
      <w:keepNext/>
      <w:keepLines/>
      <w:spacing w:before="240" w:after="64" w:line="320" w:lineRule="auto"/>
      <w:outlineLvl w:val="6"/>
    </w:pPr>
    <w:rPr>
      <w:b/>
      <w:bCs/>
      <w:sz w:val="24"/>
    </w:rPr>
  </w:style>
  <w:style w:type="paragraph" w:styleId="8">
    <w:name w:val="heading 8"/>
    <w:basedOn w:val="a"/>
    <w:next w:val="a"/>
    <w:link w:val="80"/>
    <w:unhideWhenUsed/>
    <w:qFormat/>
    <w:pPr>
      <w:keepNext/>
      <w:keepLines/>
      <w:spacing w:before="240" w:after="64" w:line="320" w:lineRule="auto"/>
      <w:outlineLvl w:val="7"/>
    </w:pPr>
    <w:rPr>
      <w:rFonts w:asciiTheme="majorHAnsi" w:eastAsiaTheme="majorEastAsia" w:hAnsiTheme="majorHAnsi" w:cstheme="majorBidi"/>
      <w:sz w:val="24"/>
    </w:rPr>
  </w:style>
  <w:style w:type="paragraph" w:styleId="9">
    <w:name w:val="heading 9"/>
    <w:basedOn w:val="a"/>
    <w:next w:val="a"/>
    <w:link w:val="90"/>
    <w:unhideWhenUsed/>
    <w:qFormat/>
    <w:pPr>
      <w:keepNext/>
      <w:keepLines/>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semiHidden/>
    <w:unhideWhenUsed/>
    <w:pPr>
      <w:jc w:val="left"/>
    </w:pPr>
  </w:style>
  <w:style w:type="paragraph" w:styleId="a5">
    <w:name w:val="Date"/>
    <w:basedOn w:val="a"/>
    <w:next w:val="a"/>
    <w:link w:val="a6"/>
    <w:qFormat/>
    <w:pPr>
      <w:ind w:leftChars="2500" w:left="100"/>
    </w:pPr>
  </w:style>
  <w:style w:type="paragraph" w:styleId="a7">
    <w:name w:val="Balloon Text"/>
    <w:basedOn w:val="a"/>
    <w:link w:val="a8"/>
    <w:qFormat/>
    <w:pPr>
      <w:spacing w:line="240" w:lineRule="auto"/>
    </w:pPr>
    <w:rPr>
      <w:sz w:val="18"/>
      <w:szCs w:val="18"/>
    </w:rPr>
  </w:style>
  <w:style w:type="paragraph" w:styleId="a9">
    <w:name w:val="footer"/>
    <w:basedOn w:val="a"/>
    <w:link w:val="aa"/>
    <w:pPr>
      <w:tabs>
        <w:tab w:val="center" w:pos="4153"/>
        <w:tab w:val="right" w:pos="8306"/>
      </w:tabs>
      <w:snapToGrid w:val="0"/>
      <w:jc w:val="left"/>
    </w:pPr>
    <w:rPr>
      <w:sz w:val="18"/>
      <w:szCs w:val="18"/>
    </w:rPr>
  </w:style>
  <w:style w:type="paragraph" w:styleId="ab">
    <w:name w:val="header"/>
    <w:basedOn w:val="a"/>
    <w:link w:val="ac"/>
    <w:qFormat/>
    <w:pPr>
      <w:pBdr>
        <w:bottom w:val="single" w:sz="6" w:space="1" w:color="auto"/>
      </w:pBdr>
      <w:tabs>
        <w:tab w:val="center" w:pos="4153"/>
        <w:tab w:val="right" w:pos="8306"/>
      </w:tabs>
      <w:snapToGrid w:val="0"/>
      <w:jc w:val="center"/>
    </w:pPr>
    <w:rPr>
      <w:sz w:val="18"/>
      <w:szCs w:val="18"/>
    </w:rPr>
  </w:style>
  <w:style w:type="paragraph" w:styleId="ad">
    <w:name w:val="annotation subject"/>
    <w:basedOn w:val="a3"/>
    <w:next w:val="a3"/>
    <w:link w:val="ae"/>
    <w:semiHidden/>
    <w:unhideWhenUsed/>
    <w:qFormat/>
    <w:rPr>
      <w:b/>
      <w:bCs/>
    </w:rPr>
  </w:style>
  <w:style w:type="table" w:styleId="af">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Strong"/>
    <w:basedOn w:val="a0"/>
    <w:qFormat/>
    <w:rPr>
      <w:b/>
      <w:bCs/>
    </w:rPr>
  </w:style>
  <w:style w:type="character" w:styleId="af1">
    <w:name w:val="Emphasis"/>
    <w:basedOn w:val="a0"/>
    <w:qFormat/>
    <w:rPr>
      <w:i/>
      <w:iCs/>
    </w:rPr>
  </w:style>
  <w:style w:type="character" w:styleId="af2">
    <w:name w:val="annotation reference"/>
    <w:basedOn w:val="a0"/>
    <w:semiHidden/>
    <w:unhideWhenUsed/>
    <w:qFormat/>
    <w:rPr>
      <w:sz w:val="21"/>
      <w:szCs w:val="21"/>
    </w:rPr>
  </w:style>
  <w:style w:type="character" w:customStyle="1" w:styleId="ac">
    <w:name w:val="页眉 字符"/>
    <w:basedOn w:val="a0"/>
    <w:link w:val="ab"/>
    <w:qFormat/>
    <w:rPr>
      <w:kern w:val="2"/>
      <w:sz w:val="18"/>
      <w:szCs w:val="18"/>
    </w:rPr>
  </w:style>
  <w:style w:type="character" w:customStyle="1" w:styleId="aa">
    <w:name w:val="页脚 字符"/>
    <w:basedOn w:val="a0"/>
    <w:link w:val="a9"/>
    <w:qFormat/>
    <w:rPr>
      <w:kern w:val="2"/>
      <w:sz w:val="18"/>
      <w:szCs w:val="18"/>
    </w:rPr>
  </w:style>
  <w:style w:type="character" w:customStyle="1" w:styleId="50">
    <w:name w:val="标题 5 字符"/>
    <w:basedOn w:val="a0"/>
    <w:link w:val="5"/>
    <w:qFormat/>
    <w:rPr>
      <w:rFonts w:eastAsia="仿宋"/>
      <w:b/>
      <w:bCs/>
      <w:kern w:val="2"/>
      <w:sz w:val="24"/>
      <w:szCs w:val="28"/>
    </w:rPr>
  </w:style>
  <w:style w:type="character" w:customStyle="1" w:styleId="60">
    <w:name w:val="标题 6 字符"/>
    <w:basedOn w:val="a0"/>
    <w:link w:val="6"/>
    <w:qFormat/>
    <w:rPr>
      <w:rFonts w:asciiTheme="majorHAnsi" w:eastAsiaTheme="majorEastAsia" w:hAnsiTheme="majorHAnsi" w:cstheme="majorBidi"/>
      <w:b/>
      <w:bCs/>
      <w:kern w:val="2"/>
      <w:sz w:val="24"/>
      <w:szCs w:val="24"/>
    </w:rPr>
  </w:style>
  <w:style w:type="character" w:customStyle="1" w:styleId="70">
    <w:name w:val="标题 7 字符"/>
    <w:basedOn w:val="a0"/>
    <w:link w:val="7"/>
    <w:qFormat/>
    <w:rPr>
      <w:b/>
      <w:bCs/>
      <w:kern w:val="2"/>
      <w:sz w:val="24"/>
      <w:szCs w:val="24"/>
    </w:rPr>
  </w:style>
  <w:style w:type="character" w:customStyle="1" w:styleId="80">
    <w:name w:val="标题 8 字符"/>
    <w:basedOn w:val="a0"/>
    <w:link w:val="8"/>
    <w:qFormat/>
    <w:rPr>
      <w:rFonts w:asciiTheme="majorHAnsi" w:eastAsiaTheme="majorEastAsia" w:hAnsiTheme="majorHAnsi" w:cstheme="majorBidi"/>
      <w:kern w:val="2"/>
      <w:sz w:val="24"/>
      <w:szCs w:val="24"/>
    </w:rPr>
  </w:style>
  <w:style w:type="character" w:customStyle="1" w:styleId="90">
    <w:name w:val="标题 9 字符"/>
    <w:basedOn w:val="a0"/>
    <w:link w:val="9"/>
    <w:qFormat/>
    <w:rPr>
      <w:rFonts w:asciiTheme="majorHAnsi" w:eastAsiaTheme="majorEastAsia" w:hAnsiTheme="majorHAnsi" w:cstheme="majorBidi"/>
      <w:kern w:val="2"/>
      <w:sz w:val="21"/>
      <w:szCs w:val="21"/>
    </w:rPr>
  </w:style>
  <w:style w:type="paragraph" w:styleId="af3">
    <w:name w:val="List Paragraph"/>
    <w:basedOn w:val="a"/>
    <w:uiPriority w:val="34"/>
    <w:qFormat/>
    <w:pPr>
      <w:ind w:firstLineChars="200" w:firstLine="420"/>
    </w:pPr>
  </w:style>
  <w:style w:type="character" w:customStyle="1" w:styleId="10">
    <w:name w:val="书籍标题1"/>
    <w:basedOn w:val="a0"/>
    <w:uiPriority w:val="33"/>
    <w:qFormat/>
    <w:rPr>
      <w:b/>
      <w:bCs/>
      <w:i/>
      <w:iCs/>
      <w:spacing w:val="5"/>
    </w:rPr>
  </w:style>
  <w:style w:type="character" w:customStyle="1" w:styleId="a6">
    <w:name w:val="日期 字符"/>
    <w:basedOn w:val="a0"/>
    <w:link w:val="a5"/>
    <w:qFormat/>
    <w:rPr>
      <w:kern w:val="2"/>
      <w:sz w:val="21"/>
      <w:szCs w:val="24"/>
    </w:rPr>
  </w:style>
  <w:style w:type="character" w:customStyle="1" w:styleId="a8">
    <w:name w:val="批注框文本 字符"/>
    <w:basedOn w:val="a0"/>
    <w:link w:val="a7"/>
    <w:qFormat/>
    <w:rPr>
      <w:kern w:val="2"/>
      <w:sz w:val="18"/>
      <w:szCs w:val="18"/>
    </w:rPr>
  </w:style>
  <w:style w:type="character" w:customStyle="1" w:styleId="a4">
    <w:name w:val="批注文字 字符"/>
    <w:basedOn w:val="a0"/>
    <w:link w:val="a3"/>
    <w:semiHidden/>
    <w:qFormat/>
    <w:rPr>
      <w:kern w:val="2"/>
      <w:sz w:val="21"/>
      <w:szCs w:val="24"/>
    </w:rPr>
  </w:style>
  <w:style w:type="character" w:customStyle="1" w:styleId="ae">
    <w:name w:val="批注主题 字符"/>
    <w:basedOn w:val="a4"/>
    <w:link w:val="ad"/>
    <w:semiHidden/>
    <w:qFormat/>
    <w:rPr>
      <w:b/>
      <w:bCs/>
      <w:kern w:val="2"/>
      <w:sz w:val="21"/>
      <w:szCs w:val="24"/>
    </w:rPr>
  </w:style>
  <w:style w:type="paragraph" w:customStyle="1" w:styleId="11">
    <w:name w:val="修订1"/>
    <w:hidden/>
    <w:uiPriority w:val="99"/>
    <w:semiHidden/>
    <w:qFormat/>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oleObject" Target="embeddings/oleObject1.bin"/><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8"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E040C3-8917-446C-990A-8699B2EA05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14</Pages>
  <Words>268</Words>
  <Characters>1528</Characters>
  <Application>Microsoft Office Word</Application>
  <DocSecurity>0</DocSecurity>
  <Lines>12</Lines>
  <Paragraphs>3</Paragraphs>
  <ScaleCrop>false</ScaleCrop>
  <Company>Microsoft</Company>
  <LinksUpToDate>false</LinksUpToDate>
  <CharactersWithSpaces>1793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华南理工大学</cp:lastModifiedBy>
  <cp:revision>199</cp:revision>
  <dcterms:created xsi:type="dcterms:W3CDTF">2022-11-04T22:15:00Z</dcterms:created>
  <dcterms:modified xsi:type="dcterms:W3CDTF">2023-07-04T00:31:00Z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292A3C3998F04BD58DD67AC1C2681BAE</vt:lpwstr>
  </property>
</Properties>
</file>