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5F9" w:rsidRPr="00C1116B" w:rsidRDefault="003415F9" w:rsidP="003415F9">
      <w:pPr>
        <w:widowControl/>
        <w:jc w:val="left"/>
        <w:rPr>
          <w:rFonts w:ascii="宋体"/>
          <w:b/>
          <w:sz w:val="24"/>
        </w:rPr>
      </w:pPr>
      <w:r w:rsidRPr="00C1116B">
        <w:rPr>
          <w:rFonts w:ascii="宋体" w:hAnsi="宋体" w:hint="eastAsia"/>
          <w:b/>
          <w:sz w:val="24"/>
        </w:rPr>
        <w:t>附件三：</w:t>
      </w:r>
    </w:p>
    <w:p w:rsidR="003415F9" w:rsidRDefault="003415F9" w:rsidP="003415F9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400EE8">
        <w:rPr>
          <w:rFonts w:ascii="华文中宋" w:eastAsia="华文中宋" w:hAnsi="华文中宋" w:hint="eastAsia"/>
          <w:b/>
          <w:sz w:val="32"/>
          <w:szCs w:val="28"/>
        </w:rPr>
        <w:t>华南理工大学第十七届广东省大学生物理实验设计大赛</w:t>
      </w:r>
    </w:p>
    <w:p w:rsidR="003415F9" w:rsidRPr="00400EE8" w:rsidRDefault="003415F9" w:rsidP="003415F9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400EE8">
        <w:rPr>
          <w:rFonts w:ascii="华文中宋" w:eastAsia="华文中宋" w:hAnsi="华文中宋" w:hint="eastAsia"/>
          <w:b/>
          <w:sz w:val="32"/>
          <w:szCs w:val="28"/>
        </w:rPr>
        <w:t>报名表</w:t>
      </w:r>
    </w:p>
    <w:tbl>
      <w:tblPr>
        <w:tblStyle w:val="a5"/>
        <w:tblW w:w="1056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709"/>
        <w:gridCol w:w="850"/>
        <w:gridCol w:w="1985"/>
        <w:gridCol w:w="1843"/>
        <w:gridCol w:w="1701"/>
        <w:gridCol w:w="1067"/>
      </w:tblGrid>
      <w:tr w:rsidR="003415F9" w:rsidTr="00B600D6">
        <w:trPr>
          <w:trHeight w:val="1968"/>
        </w:trPr>
        <w:tc>
          <w:tcPr>
            <w:tcW w:w="1276" w:type="dxa"/>
            <w:vMerge w:val="restart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参赛题目</w:t>
            </w:r>
          </w:p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（请在右面响应空格中打“√”）</w:t>
            </w:r>
          </w:p>
        </w:tc>
        <w:tc>
          <w:tcPr>
            <w:tcW w:w="8222" w:type="dxa"/>
            <w:gridSpan w:val="6"/>
          </w:tcPr>
          <w:p w:rsidR="003415F9" w:rsidRPr="0084668D" w:rsidRDefault="003415F9" w:rsidP="00B600D6">
            <w:pPr>
              <w:pStyle w:val="Default"/>
              <w:rPr>
                <w:rFonts w:asciiTheme="minorEastAsia" w:eastAsiaTheme="minorEastAsia" w:hAnsiTheme="minorEastAsia"/>
                <w:b/>
                <w:bCs/>
                <w:sz w:val="21"/>
                <w:szCs w:val="18"/>
              </w:rPr>
            </w:pPr>
            <w:r w:rsidRPr="0084668D">
              <w:rPr>
                <w:rFonts w:asciiTheme="minorEastAsia" w:eastAsiaTheme="minorEastAsia" w:hAnsiTheme="minorEastAsia" w:hint="eastAsia"/>
                <w:b/>
                <w:bCs/>
                <w:sz w:val="21"/>
                <w:szCs w:val="18"/>
              </w:rPr>
              <w:t>一、题目1（基础题）：声波的聚焦</w:t>
            </w:r>
          </w:p>
          <w:p w:rsidR="003415F9" w:rsidRPr="0084668D" w:rsidRDefault="003415F9" w:rsidP="00B600D6">
            <w:pPr>
              <w:pStyle w:val="Default"/>
              <w:ind w:firstLineChars="200" w:firstLine="400"/>
              <w:rPr>
                <w:rFonts w:asciiTheme="minorEastAsia" w:eastAsiaTheme="minorEastAsia" w:hAnsiTheme="minorEastAsia"/>
                <w:sz w:val="20"/>
                <w:szCs w:val="18"/>
              </w:rPr>
            </w:pPr>
            <w:r w:rsidRPr="0084668D">
              <w:rPr>
                <w:rFonts w:asciiTheme="minorEastAsia" w:eastAsiaTheme="minorEastAsia" w:hAnsiTheme="minorEastAsia" w:hint="eastAsia"/>
                <w:sz w:val="20"/>
                <w:szCs w:val="18"/>
              </w:rPr>
              <w:t>设计和制作演示声波聚焦的实验装置，通过对声强分布、焦点能量和焦斑长度等参数的定量测量，描述该物理现象，并发掘物理内涵。</w:t>
            </w:r>
          </w:p>
          <w:p w:rsidR="003415F9" w:rsidRPr="0084668D" w:rsidRDefault="003415F9" w:rsidP="00B600D6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Cs w:val="18"/>
              </w:rPr>
              <w:t>声波，也有与光波类似的性质，在不同介质中有不同的速度，在界面会发生反射、折射的现象，可以利用曲面、类透镜等对声波进行聚焦。制作这样的声波聚焦装置，并进行定量测量，可加深对这一现象和物理机制的了解和理解。</w:t>
            </w:r>
          </w:p>
        </w:tc>
        <w:tc>
          <w:tcPr>
            <w:tcW w:w="1067" w:type="dxa"/>
          </w:tcPr>
          <w:p w:rsidR="003415F9" w:rsidRPr="0084668D" w:rsidRDefault="003415F9" w:rsidP="00B600D6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415F9" w:rsidTr="00B600D6">
        <w:trPr>
          <w:trHeight w:val="1982"/>
        </w:trPr>
        <w:tc>
          <w:tcPr>
            <w:tcW w:w="1276" w:type="dxa"/>
            <w:vMerge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22" w:type="dxa"/>
            <w:gridSpan w:val="6"/>
          </w:tcPr>
          <w:p w:rsidR="003415F9" w:rsidRPr="0084668D" w:rsidRDefault="003415F9" w:rsidP="00B600D6">
            <w:pPr>
              <w:pStyle w:val="Default"/>
              <w:rPr>
                <w:rFonts w:asciiTheme="minorEastAsia" w:eastAsiaTheme="minorEastAsia" w:hAnsiTheme="minorEastAsia"/>
                <w:b/>
                <w:bCs/>
                <w:sz w:val="21"/>
                <w:szCs w:val="18"/>
              </w:rPr>
            </w:pPr>
            <w:r w:rsidRPr="0084668D">
              <w:rPr>
                <w:rFonts w:asciiTheme="minorEastAsia" w:eastAsiaTheme="minorEastAsia" w:hAnsiTheme="minorEastAsia" w:hint="eastAsia"/>
                <w:b/>
                <w:bCs/>
                <w:sz w:val="21"/>
                <w:szCs w:val="18"/>
              </w:rPr>
              <w:t>二、题目2（应用题）：光测量装置</w:t>
            </w:r>
          </w:p>
          <w:p w:rsidR="003415F9" w:rsidRPr="0084668D" w:rsidRDefault="003415F9" w:rsidP="00B600D6">
            <w:pPr>
              <w:pStyle w:val="Default"/>
              <w:ind w:firstLineChars="200" w:firstLine="400"/>
              <w:rPr>
                <w:rFonts w:asciiTheme="minorEastAsia" w:eastAsiaTheme="minorEastAsia" w:hAnsiTheme="minorEastAsia"/>
                <w:sz w:val="20"/>
                <w:szCs w:val="18"/>
              </w:rPr>
            </w:pPr>
            <w:r w:rsidRPr="0084668D">
              <w:rPr>
                <w:rFonts w:asciiTheme="minorEastAsia" w:eastAsiaTheme="minorEastAsia" w:hAnsiTheme="minorEastAsia" w:hint="eastAsia"/>
                <w:sz w:val="20"/>
                <w:szCs w:val="18"/>
              </w:rPr>
              <w:t>利用普通激光笔（小于5mW），设计、制作一非接触光测量实验装置（或仪器），例如可测量玻璃的厚度、折射率、平整度等参数。</w:t>
            </w:r>
          </w:p>
          <w:p w:rsidR="003415F9" w:rsidRPr="0084668D" w:rsidRDefault="003415F9" w:rsidP="00B600D6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Cs w:val="18"/>
              </w:rPr>
              <w:t>普通激光笔价格低廉，广泛用于我们的课堂，但是，它并不仅仅只能这样使用。想一想，它在非接触测量还有什么样的潜力？巧妙的设计，说不定还能做出简便的、精度相当高的、功能多样的实验测量装置呢！</w:t>
            </w:r>
          </w:p>
        </w:tc>
        <w:tc>
          <w:tcPr>
            <w:tcW w:w="1067" w:type="dxa"/>
          </w:tcPr>
          <w:p w:rsidR="003415F9" w:rsidRPr="0084668D" w:rsidRDefault="003415F9" w:rsidP="00B600D6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415F9" w:rsidTr="00B600D6">
        <w:trPr>
          <w:trHeight w:val="551"/>
        </w:trPr>
        <w:tc>
          <w:tcPr>
            <w:tcW w:w="1276" w:type="dxa"/>
            <w:vMerge w:val="restart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参赛学生</w:t>
            </w:r>
          </w:p>
        </w:tc>
        <w:tc>
          <w:tcPr>
            <w:tcW w:w="1134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850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年级</w:t>
            </w:r>
          </w:p>
        </w:tc>
        <w:tc>
          <w:tcPr>
            <w:tcW w:w="1985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专业</w:t>
            </w:r>
          </w:p>
        </w:tc>
        <w:tc>
          <w:tcPr>
            <w:tcW w:w="1843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联系电话</w:t>
            </w:r>
          </w:p>
        </w:tc>
        <w:tc>
          <w:tcPr>
            <w:tcW w:w="2768" w:type="dxa"/>
            <w:gridSpan w:val="2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/>
                <w:sz w:val="24"/>
              </w:rPr>
              <w:t>Email</w:t>
            </w:r>
          </w:p>
        </w:tc>
      </w:tr>
      <w:tr w:rsidR="003415F9" w:rsidTr="00B600D6">
        <w:trPr>
          <w:trHeight w:val="690"/>
        </w:trPr>
        <w:tc>
          <w:tcPr>
            <w:tcW w:w="1276" w:type="dxa"/>
            <w:vMerge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668D">
              <w:rPr>
                <w:rFonts w:asciiTheme="minorEastAsia" w:eastAsiaTheme="minorEastAsia" w:hAnsiTheme="minorEastAsia" w:hint="eastAsia"/>
                <w:sz w:val="18"/>
                <w:szCs w:val="18"/>
              </w:rPr>
              <w:t>（队长）</w:t>
            </w:r>
          </w:p>
        </w:tc>
        <w:tc>
          <w:tcPr>
            <w:tcW w:w="709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768" w:type="dxa"/>
            <w:gridSpan w:val="2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415F9" w:rsidTr="00B600D6">
        <w:trPr>
          <w:trHeight w:val="690"/>
        </w:trPr>
        <w:tc>
          <w:tcPr>
            <w:tcW w:w="1276" w:type="dxa"/>
            <w:vMerge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768" w:type="dxa"/>
            <w:gridSpan w:val="2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415F9" w:rsidTr="00B600D6">
        <w:trPr>
          <w:trHeight w:val="690"/>
        </w:trPr>
        <w:tc>
          <w:tcPr>
            <w:tcW w:w="1276" w:type="dxa"/>
            <w:vMerge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768" w:type="dxa"/>
            <w:gridSpan w:val="2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415F9" w:rsidTr="00B600D6">
        <w:trPr>
          <w:trHeight w:val="690"/>
        </w:trPr>
        <w:tc>
          <w:tcPr>
            <w:tcW w:w="1276" w:type="dxa"/>
            <w:vMerge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768" w:type="dxa"/>
            <w:gridSpan w:val="2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415F9" w:rsidTr="00B600D6">
        <w:trPr>
          <w:trHeight w:val="599"/>
        </w:trPr>
        <w:tc>
          <w:tcPr>
            <w:tcW w:w="1276" w:type="dxa"/>
            <w:vMerge w:val="restart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指导老师</w:t>
            </w:r>
          </w:p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84668D">
              <w:rPr>
                <w:rFonts w:asciiTheme="minorEastAsia" w:eastAsiaTheme="minorEastAsia" w:hAnsiTheme="minorEastAsia"/>
                <w:sz w:val="24"/>
              </w:rPr>
              <w:t>选填</w:t>
            </w:r>
            <w:r w:rsidRPr="0084668D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2835" w:type="dxa"/>
            <w:gridSpan w:val="2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职务</w:t>
            </w:r>
            <w:r w:rsidRPr="0084668D">
              <w:rPr>
                <w:rFonts w:asciiTheme="minorEastAsia" w:eastAsiaTheme="minorEastAsia" w:hAnsiTheme="minorEastAsia"/>
                <w:sz w:val="24"/>
              </w:rPr>
              <w:t>/</w:t>
            </w:r>
            <w:r w:rsidRPr="0084668D">
              <w:rPr>
                <w:rFonts w:asciiTheme="minorEastAsia" w:eastAsiaTheme="minorEastAsia" w:hAnsiTheme="minorEastAsia" w:hint="eastAsia"/>
                <w:sz w:val="24"/>
              </w:rPr>
              <w:t>职称</w:t>
            </w:r>
          </w:p>
        </w:tc>
        <w:tc>
          <w:tcPr>
            <w:tcW w:w="1843" w:type="dxa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 w:hint="eastAsia"/>
                <w:sz w:val="24"/>
              </w:rPr>
              <w:t>联系电话</w:t>
            </w:r>
          </w:p>
        </w:tc>
        <w:tc>
          <w:tcPr>
            <w:tcW w:w="2768" w:type="dxa"/>
            <w:gridSpan w:val="2"/>
            <w:vAlign w:val="center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4668D">
              <w:rPr>
                <w:rFonts w:asciiTheme="minorEastAsia" w:eastAsiaTheme="minorEastAsia" w:hAnsiTheme="minorEastAsia"/>
                <w:sz w:val="24"/>
              </w:rPr>
              <w:t>Email</w:t>
            </w:r>
          </w:p>
        </w:tc>
      </w:tr>
      <w:tr w:rsidR="003415F9" w:rsidTr="00B600D6">
        <w:trPr>
          <w:trHeight w:val="570"/>
        </w:trPr>
        <w:tc>
          <w:tcPr>
            <w:tcW w:w="1276" w:type="dxa"/>
            <w:vMerge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768" w:type="dxa"/>
            <w:gridSpan w:val="2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415F9" w:rsidTr="00B600D6">
        <w:trPr>
          <w:trHeight w:val="592"/>
        </w:trPr>
        <w:tc>
          <w:tcPr>
            <w:tcW w:w="1276" w:type="dxa"/>
            <w:vMerge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3" w:type="dxa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768" w:type="dxa"/>
            <w:gridSpan w:val="2"/>
          </w:tcPr>
          <w:p w:rsidR="003415F9" w:rsidRPr="0084668D" w:rsidRDefault="003415F9" w:rsidP="00B60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3415F9" w:rsidRDefault="003415F9" w:rsidP="003415F9">
      <w:pPr>
        <w:ind w:left="735" w:hangingChars="350" w:hanging="735"/>
      </w:pPr>
    </w:p>
    <w:p w:rsidR="003415F9" w:rsidRDefault="003415F9" w:rsidP="003415F9">
      <w:pPr>
        <w:ind w:left="735" w:hangingChars="350" w:hanging="735"/>
        <w:rPr>
          <w:rFonts w:ascii="宋体"/>
          <w:szCs w:val="21"/>
        </w:rPr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．参赛单位可为队名，</w:t>
      </w:r>
      <w:r>
        <w:rPr>
          <w:rFonts w:ascii="宋体" w:hAnsi="宋体" w:hint="eastAsia"/>
          <w:szCs w:val="21"/>
        </w:rPr>
        <w:t>参赛学生信息须包括队长、队员姓名、年级、专业以及联系方式，报名队伍人数不能超过4人；</w:t>
      </w:r>
    </w:p>
    <w:p w:rsidR="003415F9" w:rsidRDefault="003415F9" w:rsidP="003415F9">
      <w:r>
        <w:t xml:space="preserve">    2. </w:t>
      </w:r>
      <w:r>
        <w:rPr>
          <w:rFonts w:hint="eastAsia"/>
        </w:rPr>
        <w:t>各参赛队可从两道竞赛题目中任选一题。</w:t>
      </w:r>
    </w:p>
    <w:p w:rsidR="003415F9" w:rsidRDefault="003415F9" w:rsidP="003415F9">
      <w:pPr>
        <w:ind w:firstLineChars="200" w:firstLine="420"/>
      </w:pPr>
      <w:r>
        <w:t>3</w:t>
      </w:r>
      <w:r>
        <w:rPr>
          <w:rFonts w:hint="eastAsia"/>
        </w:rPr>
        <w:t>．指导老师栏可为空，没有者不填；</w:t>
      </w:r>
    </w:p>
    <w:p w:rsidR="003415F9" w:rsidRDefault="003415F9" w:rsidP="003415F9">
      <w:pPr>
        <w:ind w:firstLineChars="200" w:firstLine="420"/>
        <w:rPr>
          <w:rFonts w:ascii="宋体" w:hAnsi="宋体"/>
          <w:color w:val="000000"/>
          <w:sz w:val="24"/>
        </w:rPr>
      </w:pPr>
      <w:r>
        <w:t>4</w:t>
      </w:r>
      <w:r>
        <w:rPr>
          <w:rFonts w:hint="eastAsia"/>
        </w:rPr>
        <w:t>．此表复印有效；</w:t>
      </w:r>
      <w:r w:rsidRPr="0084668D">
        <w:rPr>
          <w:rFonts w:hint="eastAsia"/>
        </w:rPr>
        <w:t>4</w:t>
      </w:r>
      <w:r w:rsidRPr="0084668D">
        <w:rPr>
          <w:rFonts w:hint="eastAsia"/>
        </w:rPr>
        <w:t>月</w:t>
      </w:r>
      <w:r w:rsidRPr="0084668D">
        <w:rPr>
          <w:rFonts w:hint="eastAsia"/>
        </w:rPr>
        <w:t>13</w:t>
      </w:r>
      <w:r w:rsidRPr="0084668D">
        <w:rPr>
          <w:rFonts w:hint="eastAsia"/>
        </w:rPr>
        <w:t>日前将报名表发送至邮箱</w:t>
      </w:r>
      <w:r w:rsidRPr="0084668D">
        <w:rPr>
          <w:rFonts w:hint="eastAsia"/>
        </w:rPr>
        <w:t>scutwulixueshu@163.com</w:t>
      </w:r>
      <w:r w:rsidRPr="0084668D">
        <w:t xml:space="preserve"> </w:t>
      </w:r>
    </w:p>
    <w:p w:rsidR="00A50C99" w:rsidRPr="003415F9" w:rsidRDefault="00A50C99">
      <w:bookmarkStart w:id="0" w:name="_GoBack"/>
      <w:bookmarkEnd w:id="0"/>
    </w:p>
    <w:sectPr w:rsidR="00A50C99" w:rsidRPr="00341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756" w:rsidRDefault="00172756" w:rsidP="003415F9">
      <w:r>
        <w:separator/>
      </w:r>
    </w:p>
  </w:endnote>
  <w:endnote w:type="continuationSeparator" w:id="0">
    <w:p w:rsidR="00172756" w:rsidRDefault="00172756" w:rsidP="0034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756" w:rsidRDefault="00172756" w:rsidP="003415F9">
      <w:r>
        <w:separator/>
      </w:r>
    </w:p>
  </w:footnote>
  <w:footnote w:type="continuationSeparator" w:id="0">
    <w:p w:rsidR="00172756" w:rsidRDefault="00172756" w:rsidP="003415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70A"/>
    <w:rsid w:val="00172756"/>
    <w:rsid w:val="003415F9"/>
    <w:rsid w:val="007B6F6F"/>
    <w:rsid w:val="008F4B50"/>
    <w:rsid w:val="00A50C99"/>
    <w:rsid w:val="00D5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05A791-EA7C-4AB2-B978-BB38CF4C0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5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5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5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5F9"/>
    <w:rPr>
      <w:sz w:val="18"/>
      <w:szCs w:val="18"/>
    </w:rPr>
  </w:style>
  <w:style w:type="paragraph" w:customStyle="1" w:styleId="Default">
    <w:name w:val="Default"/>
    <w:rsid w:val="003415F9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table" w:styleId="a5">
    <w:name w:val="Table Grid"/>
    <w:basedOn w:val="a1"/>
    <w:uiPriority w:val="99"/>
    <w:rsid w:val="003415F9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Dong</cp:lastModifiedBy>
  <cp:revision>4</cp:revision>
  <dcterms:created xsi:type="dcterms:W3CDTF">2016-04-01T06:58:00Z</dcterms:created>
  <dcterms:modified xsi:type="dcterms:W3CDTF">2016-04-01T07:07:00Z</dcterms:modified>
</cp:coreProperties>
</file>