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4128B9E">
      <w:pPr>
        <w:spacing w:line="360" w:lineRule="exact"/>
        <w:ind w:firstLine="482" w:firstLineChars="200"/>
        <w:jc w:val="center"/>
        <w:rPr>
          <w:rFonts w:hint="eastAsia" w:ascii="宋体" w:hAnsi="宋体" w:eastAsia="宋体"/>
          <w:b/>
          <w:color w:val="auto"/>
          <w:sz w:val="24"/>
          <w:szCs w:val="21"/>
        </w:rPr>
      </w:pPr>
      <w:r>
        <w:rPr>
          <w:rFonts w:hint="eastAsia" w:ascii="宋体" w:hAnsi="宋体" w:eastAsia="宋体"/>
          <w:b/>
          <w:color w:val="auto"/>
          <w:sz w:val="24"/>
          <w:szCs w:val="21"/>
        </w:rPr>
        <w:t>华南理工大学零星维修工程协议</w:t>
      </w:r>
    </w:p>
    <w:p w14:paraId="6A968B6F">
      <w:pPr>
        <w:spacing w:line="360" w:lineRule="exact"/>
        <w:ind w:firstLine="482" w:firstLineChars="200"/>
        <w:jc w:val="center"/>
        <w:rPr>
          <w:rFonts w:hint="eastAsia" w:ascii="宋体" w:hAnsi="宋体" w:eastAsia="宋体"/>
          <w:b/>
          <w:color w:val="auto"/>
          <w:sz w:val="24"/>
          <w:szCs w:val="21"/>
        </w:rPr>
      </w:pPr>
    </w:p>
    <w:p w14:paraId="13555022">
      <w:pPr>
        <w:spacing w:line="360" w:lineRule="exact"/>
        <w:ind w:firstLine="482" w:firstLineChars="200"/>
        <w:jc w:val="center"/>
        <w:rPr>
          <w:rFonts w:hint="eastAsia" w:ascii="宋体" w:hAnsi="宋体" w:eastAsia="宋体"/>
          <w:b/>
          <w:color w:val="auto"/>
          <w:sz w:val="24"/>
          <w:szCs w:val="21"/>
        </w:rPr>
      </w:pPr>
    </w:p>
    <w:p w14:paraId="053FD58F">
      <w:pPr>
        <w:spacing w:line="360" w:lineRule="exact"/>
        <w:ind w:firstLine="422" w:firstLineChars="200"/>
        <w:rPr>
          <w:rFonts w:ascii="宋体" w:hAnsi="宋体" w:eastAsia="宋体"/>
          <w:b/>
          <w:color w:val="auto"/>
          <w:szCs w:val="21"/>
        </w:rPr>
      </w:pPr>
      <w:r>
        <w:rPr>
          <w:rFonts w:hint="eastAsia" w:ascii="宋体" w:hAnsi="宋体" w:eastAsia="宋体"/>
          <w:b/>
          <w:color w:val="auto"/>
          <w:szCs w:val="21"/>
        </w:rPr>
        <w:t>发包方</w:t>
      </w:r>
      <w:r>
        <w:rPr>
          <w:rFonts w:ascii="宋体" w:hAnsi="宋体" w:eastAsia="宋体"/>
          <w:b/>
          <w:color w:val="auto"/>
          <w:szCs w:val="21"/>
        </w:rPr>
        <w:t>(甲方):</w:t>
      </w:r>
      <w:r>
        <w:rPr>
          <w:rFonts w:hint="eastAsia" w:ascii="宋体" w:hAnsi="宋体" w:eastAsia="宋体"/>
          <w:b/>
          <w:color w:val="auto"/>
          <w:szCs w:val="21"/>
          <w:u w:val="single"/>
          <w:lang w:eastAsia="zh-CN"/>
        </w:rPr>
        <w:t>华南理工</w:t>
      </w:r>
      <w:r>
        <w:rPr>
          <w:rFonts w:ascii="宋体" w:hAnsi="宋体" w:eastAsia="宋体"/>
          <w:b/>
          <w:color w:val="auto"/>
          <w:szCs w:val="21"/>
          <w:u w:val="single"/>
        </w:rPr>
        <w:t>大学</w:t>
      </w:r>
    </w:p>
    <w:p w14:paraId="629DA88D">
      <w:pPr>
        <w:spacing w:line="360" w:lineRule="exact"/>
        <w:ind w:firstLine="422" w:firstLineChars="200"/>
        <w:rPr>
          <w:rFonts w:ascii="宋体" w:hAnsi="宋体" w:eastAsia="宋体"/>
          <w:color w:val="auto"/>
          <w:szCs w:val="21"/>
        </w:rPr>
      </w:pPr>
      <w:r>
        <w:rPr>
          <w:rFonts w:hint="eastAsia" w:ascii="宋体" w:hAnsi="宋体" w:eastAsia="宋体"/>
          <w:b/>
          <w:color w:val="auto"/>
          <w:szCs w:val="21"/>
        </w:rPr>
        <w:t>承包方</w:t>
      </w:r>
      <w:r>
        <w:rPr>
          <w:rFonts w:ascii="宋体" w:hAnsi="宋体" w:eastAsia="宋体"/>
          <w:b/>
          <w:color w:val="auto"/>
          <w:szCs w:val="21"/>
        </w:rPr>
        <w:t>(乙方):</w:t>
      </w:r>
      <w:r>
        <w:rPr>
          <w:rFonts w:hint="eastAsia" w:ascii="宋体" w:hAnsi="宋体" w:eastAsia="宋体"/>
          <w:b/>
          <w:color w:val="auto"/>
          <w:szCs w:val="21"/>
          <w:u w:val="single"/>
          <w:lang w:val="en-US" w:eastAsia="zh-CN"/>
        </w:rPr>
        <w:t xml:space="preserve">            </w:t>
      </w:r>
    </w:p>
    <w:p w14:paraId="306CC0D0">
      <w:pPr>
        <w:spacing w:line="360" w:lineRule="exact"/>
        <w:ind w:firstLine="420" w:firstLineChars="200"/>
        <w:rPr>
          <w:rFonts w:ascii="宋体" w:hAnsi="宋体" w:eastAsia="宋体"/>
          <w:color w:val="auto"/>
          <w:szCs w:val="21"/>
        </w:rPr>
      </w:pPr>
      <w:r>
        <w:rPr>
          <w:rFonts w:hint="eastAsia" w:ascii="宋体" w:hAnsi="宋体" w:eastAsia="宋体"/>
          <w:color w:val="auto"/>
          <w:szCs w:val="21"/>
        </w:rPr>
        <w:t>按照《中华人民共和国民法典》和《中华人民共和国建筑法》</w:t>
      </w:r>
      <w:r>
        <w:rPr>
          <w:rFonts w:hint="eastAsia" w:ascii="宋体" w:hAnsi="宋体" w:eastAsia="宋体"/>
          <w:color w:val="auto"/>
          <w:szCs w:val="21"/>
          <w:lang w:eastAsia="zh-CN"/>
        </w:rPr>
        <w:t>等</w:t>
      </w:r>
      <w:r>
        <w:rPr>
          <w:rFonts w:ascii="宋体" w:hAnsi="宋体" w:eastAsia="宋体"/>
          <w:color w:val="auto"/>
          <w:szCs w:val="21"/>
        </w:rPr>
        <w:t>相关</w:t>
      </w:r>
      <w:r>
        <w:rPr>
          <w:rFonts w:hint="eastAsia" w:ascii="宋体" w:hAnsi="宋体" w:eastAsia="宋体"/>
          <w:color w:val="auto"/>
          <w:szCs w:val="21"/>
          <w:lang w:eastAsia="zh-CN"/>
        </w:rPr>
        <w:t>法律法规</w:t>
      </w:r>
      <w:r>
        <w:rPr>
          <w:rFonts w:ascii="宋体" w:hAnsi="宋体" w:eastAsia="宋体"/>
          <w:color w:val="auto"/>
          <w:szCs w:val="21"/>
        </w:rPr>
        <w:t>，结合本工程具</w:t>
      </w:r>
      <w:r>
        <w:rPr>
          <w:rFonts w:hint="eastAsia" w:ascii="宋体" w:hAnsi="宋体" w:eastAsia="宋体"/>
          <w:color w:val="auto"/>
          <w:szCs w:val="21"/>
        </w:rPr>
        <w:t>体情况，双方达成如下协议。</w:t>
      </w:r>
    </w:p>
    <w:p w14:paraId="4E348CE6">
      <w:pPr>
        <w:spacing w:line="360" w:lineRule="exact"/>
        <w:ind w:left="420"/>
        <w:rPr>
          <w:rFonts w:ascii="宋体" w:hAnsi="宋体" w:eastAsia="宋体"/>
          <w:b/>
          <w:color w:val="auto"/>
          <w:szCs w:val="21"/>
        </w:rPr>
      </w:pPr>
      <w:r>
        <w:rPr>
          <w:rFonts w:hint="eastAsia" w:ascii="宋体" w:hAnsi="宋体" w:eastAsia="宋体"/>
          <w:b/>
          <w:color w:val="auto"/>
          <w:szCs w:val="21"/>
        </w:rPr>
        <w:t xml:space="preserve">第一条 </w:t>
      </w:r>
      <w:r>
        <w:rPr>
          <w:rFonts w:ascii="宋体" w:hAnsi="宋体" w:eastAsia="宋体"/>
          <w:b/>
          <w:color w:val="auto"/>
          <w:szCs w:val="21"/>
        </w:rPr>
        <w:t xml:space="preserve"> </w:t>
      </w:r>
      <w:r>
        <w:rPr>
          <w:rFonts w:hint="eastAsia" w:ascii="宋体" w:hAnsi="宋体" w:eastAsia="宋体"/>
          <w:b/>
          <w:color w:val="auto"/>
          <w:szCs w:val="21"/>
        </w:rPr>
        <w:t>工程概况</w:t>
      </w:r>
    </w:p>
    <w:p w14:paraId="1D9CB950">
      <w:pPr>
        <w:spacing w:line="360" w:lineRule="exact"/>
        <w:ind w:firstLine="422" w:firstLineChars="200"/>
        <w:rPr>
          <w:rFonts w:hint="default" w:ascii="宋体" w:hAnsi="宋体" w:eastAsia="宋体"/>
          <w:color w:val="auto"/>
          <w:szCs w:val="21"/>
          <w:u w:val="single"/>
          <w:lang w:val="en-US" w:eastAsia="zh-CN"/>
        </w:rPr>
      </w:pPr>
      <w:r>
        <w:rPr>
          <w:rFonts w:ascii="宋体" w:hAnsi="宋体" w:eastAsia="宋体"/>
          <w:b/>
          <w:color w:val="auto"/>
          <w:szCs w:val="21"/>
        </w:rPr>
        <w:t>1.1 工程名称：</w:t>
      </w:r>
      <w:r>
        <w:rPr>
          <w:rFonts w:hint="eastAsia" w:ascii="宋体" w:hAnsi="宋体" w:eastAsia="宋体"/>
          <w:color w:val="auto"/>
          <w:szCs w:val="21"/>
          <w:u w:val="single"/>
          <w:lang w:val="en-US" w:eastAsia="zh-CN"/>
        </w:rPr>
        <w:t xml:space="preserve"> </w:t>
      </w:r>
      <w:bookmarkStart w:id="5" w:name="_GoBack"/>
      <w:r>
        <w:rPr>
          <w:rFonts w:hint="eastAsia" w:ascii="宋体" w:hAnsi="宋体" w:eastAsia="宋体"/>
          <w:color w:val="auto"/>
          <w:szCs w:val="21"/>
          <w:u w:val="single"/>
          <w:lang w:val="en-US" w:eastAsia="zh-CN"/>
        </w:rPr>
        <w:t>华南理工大学大学城校区河堤挡土墙修缮工程</w:t>
      </w:r>
      <w:bookmarkEnd w:id="5"/>
      <w:r>
        <w:rPr>
          <w:rFonts w:hint="eastAsia" w:ascii="宋体" w:hAnsi="宋体" w:eastAsia="宋体"/>
          <w:color w:val="auto"/>
          <w:szCs w:val="21"/>
          <w:u w:val="single"/>
          <w:lang w:val="en-US" w:eastAsia="zh-CN"/>
        </w:rPr>
        <w:t xml:space="preserve">                   </w:t>
      </w:r>
    </w:p>
    <w:p w14:paraId="46A8E12A">
      <w:pPr>
        <w:spacing w:line="360" w:lineRule="exact"/>
        <w:ind w:firstLine="422" w:firstLineChars="200"/>
        <w:rPr>
          <w:rFonts w:hint="default" w:ascii="宋体" w:hAnsi="宋体" w:eastAsia="宋体"/>
          <w:color w:val="auto"/>
          <w:szCs w:val="21"/>
          <w:u w:val="single"/>
          <w:lang w:val="en-US" w:eastAsia="zh-CN"/>
        </w:rPr>
      </w:pPr>
      <w:r>
        <w:rPr>
          <w:rFonts w:ascii="宋体" w:hAnsi="宋体" w:eastAsia="宋体"/>
          <w:b/>
          <w:color w:val="auto"/>
          <w:szCs w:val="21"/>
        </w:rPr>
        <w:t>1.2 工程地点：</w:t>
      </w:r>
      <w:r>
        <w:rPr>
          <w:rFonts w:hint="eastAsia" w:ascii="宋体" w:hAnsi="宋体" w:eastAsia="宋体"/>
          <w:color w:val="auto"/>
          <w:szCs w:val="21"/>
          <w:u w:val="single"/>
          <w:lang w:val="en-US" w:eastAsia="zh-CN"/>
        </w:rPr>
        <w:t xml:space="preserve"> 广州市番禺区华南理工大学大学城校区内                       </w:t>
      </w:r>
    </w:p>
    <w:p w14:paraId="023AEF0E">
      <w:pPr>
        <w:spacing w:line="360" w:lineRule="exact"/>
        <w:ind w:firstLine="422" w:firstLineChars="200"/>
        <w:rPr>
          <w:rFonts w:hint="default" w:ascii="宋体" w:hAnsi="宋体" w:eastAsia="宋体"/>
          <w:color w:val="auto"/>
          <w:szCs w:val="21"/>
          <w:u w:val="single"/>
          <w:lang w:val="en-US" w:eastAsia="zh-CN"/>
        </w:rPr>
      </w:pPr>
      <w:r>
        <w:rPr>
          <w:rFonts w:ascii="宋体" w:hAnsi="宋体" w:eastAsia="宋体"/>
          <w:b/>
          <w:color w:val="auto"/>
          <w:szCs w:val="21"/>
        </w:rPr>
        <w:t>1.3 承包范围：</w:t>
      </w:r>
      <w:r>
        <w:rPr>
          <w:rFonts w:hint="eastAsia" w:ascii="宋体" w:hAnsi="宋体" w:eastAsia="宋体"/>
          <w:color w:val="auto"/>
          <w:szCs w:val="21"/>
          <w:u w:val="none"/>
          <w:lang w:val="en-US" w:eastAsia="zh-CN"/>
        </w:rPr>
        <w:t xml:space="preserve"> </w:t>
      </w:r>
      <w:r>
        <w:rPr>
          <w:rFonts w:hint="default" w:ascii="宋体" w:hAnsi="宋体" w:eastAsia="宋体"/>
          <w:color w:val="auto"/>
          <w:szCs w:val="21"/>
          <w:u w:val="none"/>
          <w:lang w:val="en-US" w:eastAsia="zh-CN"/>
        </w:rPr>
        <w:t>该河堤的基础及石头挡</w:t>
      </w:r>
      <w:bookmarkStart w:id="0" w:name="OLE_LINK7"/>
      <w:r>
        <w:rPr>
          <w:rFonts w:hint="default" w:ascii="宋体" w:hAnsi="宋体" w:eastAsia="宋体"/>
          <w:color w:val="auto"/>
          <w:szCs w:val="21"/>
          <w:u w:val="none"/>
          <w:lang w:val="en-US" w:eastAsia="zh-CN"/>
        </w:rPr>
        <w:t>土墙</w:t>
      </w:r>
      <w:bookmarkEnd w:id="0"/>
      <w:r>
        <w:rPr>
          <w:rFonts w:hint="default" w:ascii="宋体" w:hAnsi="宋体" w:eastAsia="宋体"/>
          <w:color w:val="auto"/>
          <w:szCs w:val="21"/>
          <w:u w:val="none"/>
          <w:lang w:val="en-US" w:eastAsia="zh-CN"/>
        </w:rPr>
        <w:t>长约10米与两旁的河堤挡土墙开裂分离，河堤基础及挡土墙整体向河边滑移约有1米左右，从而造成坡土下滑；同时倾斜的河堤挡土墙存在随时有倾倒隐患，现断裂分离的河堤挡土墙需要重新</w:t>
      </w:r>
      <w:bookmarkStart w:id="1" w:name="OLE_LINK9"/>
      <w:r>
        <w:rPr>
          <w:rFonts w:hint="default" w:ascii="宋体" w:hAnsi="宋体" w:eastAsia="宋体"/>
          <w:color w:val="auto"/>
          <w:szCs w:val="21"/>
          <w:u w:val="none"/>
          <w:lang w:val="en-US" w:eastAsia="zh-CN"/>
        </w:rPr>
        <w:t>修缮更换</w:t>
      </w:r>
      <w:bookmarkEnd w:id="1"/>
      <w:r>
        <w:rPr>
          <w:rFonts w:hint="default" w:ascii="宋体" w:hAnsi="宋体" w:eastAsia="宋体"/>
          <w:color w:val="auto"/>
          <w:szCs w:val="21"/>
          <w:u w:val="none"/>
          <w:lang w:val="en-US" w:eastAsia="zh-CN"/>
        </w:rPr>
        <w:t>。该</w:t>
      </w:r>
      <w:bookmarkStart w:id="2" w:name="OLE_LINK2"/>
      <w:r>
        <w:rPr>
          <w:rFonts w:hint="default" w:ascii="宋体" w:hAnsi="宋体" w:eastAsia="宋体"/>
          <w:color w:val="auto"/>
          <w:szCs w:val="21"/>
          <w:u w:val="none"/>
          <w:lang w:val="en-US" w:eastAsia="zh-CN"/>
        </w:rPr>
        <w:t>河堤挡土墙</w:t>
      </w:r>
      <w:bookmarkEnd w:id="2"/>
      <w:r>
        <w:rPr>
          <w:rFonts w:hint="eastAsia" w:ascii="宋体" w:hAnsi="宋体" w:eastAsia="宋体"/>
          <w:color w:val="auto"/>
          <w:szCs w:val="21"/>
          <w:u w:val="none"/>
          <w:lang w:val="en-US" w:eastAsia="zh-CN"/>
        </w:rPr>
        <w:t>为</w:t>
      </w:r>
      <w:r>
        <w:rPr>
          <w:rFonts w:hint="default" w:ascii="宋体" w:hAnsi="宋体" w:eastAsia="宋体"/>
          <w:color w:val="auto"/>
          <w:szCs w:val="21"/>
          <w:u w:val="none"/>
          <w:lang w:val="en-US" w:eastAsia="zh-CN"/>
        </w:rPr>
        <w:t>石头砌筑墙体结构，本次对</w:t>
      </w:r>
      <w:bookmarkStart w:id="3" w:name="OLE_LINK3"/>
      <w:r>
        <w:rPr>
          <w:rFonts w:hint="default" w:ascii="宋体" w:hAnsi="宋体" w:eastAsia="宋体"/>
          <w:color w:val="auto"/>
          <w:szCs w:val="21"/>
          <w:u w:val="none"/>
          <w:lang w:val="en-US" w:eastAsia="zh-CN"/>
        </w:rPr>
        <w:t>河堤</w:t>
      </w:r>
      <w:bookmarkEnd w:id="3"/>
      <w:r>
        <w:rPr>
          <w:rFonts w:hint="default" w:ascii="宋体" w:hAnsi="宋体" w:eastAsia="宋体"/>
          <w:color w:val="auto"/>
          <w:szCs w:val="21"/>
          <w:u w:val="none"/>
          <w:lang w:val="en-US" w:eastAsia="zh-CN"/>
        </w:rPr>
        <w:t>挡土墙修缮主要内容有：倾斜危墙部分的河堤挡土墙基础及土方开挖</w:t>
      </w:r>
      <w:r>
        <w:rPr>
          <w:rFonts w:hint="eastAsia" w:ascii="宋体" w:hAnsi="宋体" w:eastAsia="宋体"/>
          <w:color w:val="auto"/>
          <w:szCs w:val="21"/>
          <w:u w:val="none"/>
          <w:lang w:val="en-US" w:eastAsia="zh-CN"/>
        </w:rPr>
        <w:t>拆除</w:t>
      </w:r>
      <w:r>
        <w:rPr>
          <w:rFonts w:hint="default" w:ascii="宋体" w:hAnsi="宋体" w:eastAsia="宋体"/>
          <w:color w:val="auto"/>
          <w:szCs w:val="21"/>
          <w:u w:val="none"/>
          <w:lang w:val="en-US" w:eastAsia="zh-CN"/>
        </w:rPr>
        <w:t>、打4米松木桩、C40</w:t>
      </w:r>
      <w:bookmarkStart w:id="4" w:name="OLE_LINK4"/>
      <w:r>
        <w:rPr>
          <w:rFonts w:hint="default" w:ascii="宋体" w:hAnsi="宋体" w:eastAsia="宋体"/>
          <w:color w:val="auto"/>
          <w:szCs w:val="21"/>
          <w:u w:val="none"/>
          <w:lang w:val="en-US" w:eastAsia="zh-CN"/>
        </w:rPr>
        <w:t>钢筋混凝土</w:t>
      </w:r>
      <w:bookmarkEnd w:id="4"/>
      <w:r>
        <w:rPr>
          <w:rFonts w:hint="default" w:ascii="宋体" w:hAnsi="宋体" w:eastAsia="宋体"/>
          <w:color w:val="auto"/>
          <w:szCs w:val="21"/>
          <w:u w:val="none"/>
          <w:lang w:val="en-US" w:eastAsia="zh-CN"/>
        </w:rPr>
        <w:t>基础、基础面上砌筑石头墙体、钢筋混凝土过梁压顶加固、及预埋PVC-N32排水管穿墙排水</w:t>
      </w:r>
      <w:r>
        <w:rPr>
          <w:rFonts w:hint="eastAsia" w:ascii="宋体" w:hAnsi="宋体" w:eastAsia="宋体"/>
          <w:color w:val="auto"/>
          <w:szCs w:val="21"/>
          <w:u w:val="none"/>
          <w:lang w:val="en-US" w:eastAsia="zh-CN"/>
        </w:rPr>
        <w:t xml:space="preserve">等，含相应的施工措施。                    </w:t>
      </w:r>
      <w:r>
        <w:rPr>
          <w:rFonts w:hint="eastAsia" w:ascii="宋体" w:hAnsi="宋体" w:eastAsia="宋体"/>
          <w:color w:val="auto"/>
          <w:szCs w:val="21"/>
          <w:u w:val="single"/>
          <w:lang w:val="en-US" w:eastAsia="zh-CN"/>
        </w:rPr>
        <w:t xml:space="preserve">                               </w:t>
      </w:r>
    </w:p>
    <w:p w14:paraId="5CB9880C">
      <w:pPr>
        <w:spacing w:line="360" w:lineRule="exact"/>
        <w:ind w:firstLine="422" w:firstLineChars="200"/>
        <w:rPr>
          <w:rFonts w:ascii="宋体" w:hAnsi="宋体" w:eastAsia="宋体"/>
          <w:color w:val="auto"/>
          <w:szCs w:val="21"/>
          <w:u w:val="none"/>
        </w:rPr>
      </w:pPr>
      <w:r>
        <w:rPr>
          <w:rFonts w:ascii="宋体" w:hAnsi="宋体" w:eastAsia="宋体"/>
          <w:b/>
          <w:color w:val="auto"/>
          <w:szCs w:val="21"/>
        </w:rPr>
        <w:t>1.4 承包方式：</w:t>
      </w:r>
      <w:r>
        <w:rPr>
          <w:rFonts w:hint="eastAsia" w:ascii="宋体" w:hAnsi="宋体" w:eastAsia="宋体"/>
          <w:color w:val="auto"/>
          <w:szCs w:val="21"/>
          <w:u w:val="none"/>
        </w:rPr>
        <w:t>包工、包料、包措施费、包质量、包安全生产、包文明施工、包工期、包移交、包结算、包工程组织实施工作和资料整理，包组织竣工验收。</w:t>
      </w:r>
    </w:p>
    <w:p w14:paraId="1F15A41C">
      <w:pPr>
        <w:spacing w:line="360" w:lineRule="exact"/>
        <w:ind w:firstLine="422" w:firstLineChars="200"/>
        <w:rPr>
          <w:rFonts w:hint="eastAsia" w:ascii="宋体" w:hAnsi="宋体" w:eastAsia="宋体"/>
          <w:color w:val="auto"/>
          <w:szCs w:val="21"/>
          <w:u w:val="none"/>
        </w:rPr>
      </w:pPr>
      <w:r>
        <w:rPr>
          <w:rFonts w:ascii="宋体" w:hAnsi="宋体" w:eastAsia="宋体"/>
          <w:b/>
          <w:color w:val="auto"/>
          <w:szCs w:val="21"/>
        </w:rPr>
        <w:t xml:space="preserve">1.5 </w:t>
      </w:r>
      <w:r>
        <w:rPr>
          <w:rFonts w:hint="eastAsia" w:ascii="宋体" w:hAnsi="宋体" w:eastAsia="宋体"/>
          <w:b/>
          <w:color w:val="auto"/>
          <w:szCs w:val="21"/>
          <w:lang w:val="en-US" w:eastAsia="zh-CN"/>
        </w:rPr>
        <w:t>工期</w:t>
      </w:r>
      <w:r>
        <w:rPr>
          <w:rFonts w:ascii="宋体" w:hAnsi="宋体" w:eastAsia="宋体"/>
          <w:b/>
          <w:color w:val="auto"/>
          <w:szCs w:val="21"/>
        </w:rPr>
        <w:t>：</w:t>
      </w:r>
      <w:r>
        <w:rPr>
          <w:rFonts w:hint="eastAsia" w:ascii="宋体" w:hAnsi="宋体" w:eastAsia="宋体"/>
          <w:b/>
          <w:color w:val="auto"/>
          <w:szCs w:val="21"/>
          <w:u w:val="single"/>
          <w:lang w:val="en-US" w:eastAsia="zh-CN"/>
        </w:rPr>
        <w:t xml:space="preserve"> </w:t>
      </w:r>
      <w:r>
        <w:rPr>
          <w:rFonts w:hint="eastAsia" w:ascii="宋体" w:hAnsi="宋体" w:eastAsia="宋体"/>
          <w:color w:val="auto"/>
          <w:szCs w:val="21"/>
          <w:u w:val="single"/>
          <w:lang w:val="en-US" w:eastAsia="zh-CN"/>
        </w:rPr>
        <w:t xml:space="preserve">60 </w:t>
      </w:r>
      <w:r>
        <w:rPr>
          <w:rFonts w:hint="eastAsia" w:ascii="宋体" w:hAnsi="宋体" w:eastAsia="宋体"/>
          <w:color w:val="auto"/>
          <w:szCs w:val="21"/>
          <w:u w:val="none"/>
          <w:lang w:val="en-US" w:eastAsia="zh-CN"/>
        </w:rPr>
        <w:t xml:space="preserve">天，本工程计划 </w:t>
      </w:r>
      <w:r>
        <w:rPr>
          <w:rFonts w:hint="eastAsia" w:ascii="宋体" w:hAnsi="宋体" w:eastAsia="宋体"/>
          <w:color w:val="auto"/>
          <w:szCs w:val="21"/>
          <w:u w:val="single"/>
          <w:lang w:val="en-US" w:eastAsia="zh-CN"/>
        </w:rPr>
        <w:t xml:space="preserve">2024 </w:t>
      </w:r>
      <w:r>
        <w:rPr>
          <w:rFonts w:hint="eastAsia" w:ascii="宋体" w:hAnsi="宋体" w:eastAsia="宋体"/>
          <w:color w:val="auto"/>
          <w:szCs w:val="21"/>
          <w:u w:val="none"/>
          <w:lang w:val="en-US" w:eastAsia="zh-CN"/>
        </w:rPr>
        <w:t xml:space="preserve">年 </w:t>
      </w:r>
      <w:r>
        <w:rPr>
          <w:rFonts w:hint="eastAsia" w:ascii="宋体" w:hAnsi="宋体" w:eastAsia="宋体"/>
          <w:color w:val="auto"/>
          <w:szCs w:val="21"/>
          <w:u w:val="single"/>
          <w:lang w:val="en-US" w:eastAsia="zh-CN"/>
        </w:rPr>
        <w:t>6</w:t>
      </w:r>
      <w:r>
        <w:rPr>
          <w:rFonts w:hint="eastAsia" w:ascii="宋体" w:hAnsi="宋体" w:eastAsia="宋体"/>
          <w:color w:val="auto"/>
          <w:szCs w:val="21"/>
          <w:u w:val="single"/>
        </w:rPr>
        <w:t xml:space="preserve"> </w:t>
      </w:r>
      <w:r>
        <w:rPr>
          <w:rFonts w:hint="eastAsia" w:ascii="宋体" w:hAnsi="宋体" w:eastAsia="宋体"/>
          <w:color w:val="auto"/>
          <w:szCs w:val="21"/>
          <w:u w:val="none"/>
        </w:rPr>
        <w:t>月</w:t>
      </w:r>
      <w:r>
        <w:rPr>
          <w:rFonts w:hint="eastAsia" w:ascii="宋体" w:hAnsi="宋体" w:eastAsia="宋体"/>
          <w:color w:val="auto"/>
          <w:szCs w:val="21"/>
          <w:u w:val="single"/>
        </w:rPr>
        <w:t xml:space="preserve"> </w:t>
      </w:r>
      <w:r>
        <w:rPr>
          <w:rFonts w:hint="eastAsia" w:ascii="宋体" w:hAnsi="宋体" w:eastAsia="宋体"/>
          <w:color w:val="auto"/>
          <w:szCs w:val="21"/>
          <w:u w:val="single"/>
          <w:lang w:val="en-US" w:eastAsia="zh-CN"/>
        </w:rPr>
        <w:t>30</w:t>
      </w:r>
      <w:r>
        <w:rPr>
          <w:rFonts w:hint="eastAsia" w:ascii="宋体" w:hAnsi="宋体" w:eastAsia="宋体"/>
          <w:color w:val="auto"/>
          <w:szCs w:val="21"/>
          <w:u w:val="single"/>
        </w:rPr>
        <w:t xml:space="preserve"> </w:t>
      </w:r>
      <w:r>
        <w:rPr>
          <w:rFonts w:hint="eastAsia" w:ascii="宋体" w:hAnsi="宋体" w:eastAsia="宋体"/>
          <w:color w:val="auto"/>
          <w:szCs w:val="21"/>
          <w:u w:val="none"/>
        </w:rPr>
        <w:t>日开工</w:t>
      </w:r>
      <w:r>
        <w:rPr>
          <w:rFonts w:hint="eastAsia" w:ascii="宋体" w:hAnsi="宋体" w:eastAsia="宋体"/>
          <w:color w:val="auto"/>
          <w:szCs w:val="21"/>
          <w:u w:val="none"/>
          <w:lang w:eastAsia="zh-CN"/>
        </w:rPr>
        <w:t>，</w:t>
      </w:r>
      <w:r>
        <w:rPr>
          <w:rFonts w:hint="eastAsia" w:ascii="宋体" w:hAnsi="宋体" w:eastAsia="宋体"/>
          <w:color w:val="auto"/>
          <w:szCs w:val="21"/>
          <w:u w:val="none"/>
        </w:rPr>
        <w:t>于</w:t>
      </w:r>
      <w:r>
        <w:rPr>
          <w:rFonts w:hint="eastAsia" w:ascii="宋体" w:hAnsi="宋体" w:eastAsia="宋体"/>
          <w:color w:val="auto"/>
          <w:szCs w:val="21"/>
          <w:u w:val="single"/>
        </w:rPr>
        <w:t xml:space="preserve"> </w:t>
      </w:r>
      <w:r>
        <w:rPr>
          <w:rFonts w:hint="eastAsia" w:ascii="宋体" w:hAnsi="宋体" w:eastAsia="宋体"/>
          <w:color w:val="auto"/>
          <w:szCs w:val="21"/>
          <w:u w:val="single"/>
          <w:lang w:val="en-US" w:eastAsia="zh-CN"/>
        </w:rPr>
        <w:t>2024</w:t>
      </w:r>
      <w:r>
        <w:rPr>
          <w:rFonts w:hint="eastAsia" w:ascii="宋体" w:hAnsi="宋体" w:eastAsia="宋体"/>
          <w:color w:val="auto"/>
          <w:szCs w:val="21"/>
          <w:u w:val="single"/>
        </w:rPr>
        <w:t xml:space="preserve"> </w:t>
      </w:r>
      <w:r>
        <w:rPr>
          <w:rFonts w:hint="eastAsia" w:ascii="宋体" w:hAnsi="宋体" w:eastAsia="宋体"/>
          <w:color w:val="auto"/>
          <w:szCs w:val="21"/>
          <w:u w:val="none"/>
        </w:rPr>
        <w:t>年</w:t>
      </w:r>
      <w:r>
        <w:rPr>
          <w:rFonts w:hint="eastAsia" w:ascii="宋体" w:hAnsi="宋体" w:eastAsia="宋体"/>
          <w:color w:val="auto"/>
          <w:szCs w:val="21"/>
          <w:u w:val="single"/>
        </w:rPr>
        <w:t xml:space="preserve"> </w:t>
      </w:r>
      <w:r>
        <w:rPr>
          <w:rFonts w:hint="eastAsia" w:ascii="宋体" w:hAnsi="宋体" w:eastAsia="宋体"/>
          <w:color w:val="auto"/>
          <w:szCs w:val="21"/>
          <w:u w:val="single"/>
          <w:lang w:val="en-US" w:eastAsia="zh-CN"/>
        </w:rPr>
        <w:t>8</w:t>
      </w:r>
      <w:r>
        <w:rPr>
          <w:rFonts w:hint="eastAsia" w:ascii="宋体" w:hAnsi="宋体" w:eastAsia="宋体"/>
          <w:color w:val="auto"/>
          <w:szCs w:val="21"/>
          <w:u w:val="single"/>
        </w:rPr>
        <w:t xml:space="preserve"> </w:t>
      </w:r>
      <w:r>
        <w:rPr>
          <w:rFonts w:hint="eastAsia" w:ascii="宋体" w:hAnsi="宋体" w:eastAsia="宋体"/>
          <w:color w:val="auto"/>
          <w:szCs w:val="21"/>
          <w:u w:val="none"/>
        </w:rPr>
        <w:t xml:space="preserve"> 月 </w:t>
      </w:r>
      <w:r>
        <w:rPr>
          <w:rFonts w:hint="eastAsia" w:ascii="宋体" w:hAnsi="宋体" w:eastAsia="宋体"/>
          <w:color w:val="auto"/>
          <w:szCs w:val="21"/>
          <w:u w:val="single"/>
          <w:lang w:val="en-US" w:eastAsia="zh-CN"/>
        </w:rPr>
        <w:t>30</w:t>
      </w:r>
      <w:r>
        <w:rPr>
          <w:rFonts w:hint="eastAsia" w:ascii="宋体" w:hAnsi="宋体" w:eastAsia="宋体"/>
          <w:color w:val="auto"/>
          <w:szCs w:val="21"/>
          <w:u w:val="single"/>
        </w:rPr>
        <w:t xml:space="preserve"> </w:t>
      </w:r>
      <w:r>
        <w:rPr>
          <w:rFonts w:hint="eastAsia" w:ascii="宋体" w:hAnsi="宋体" w:eastAsia="宋体"/>
          <w:color w:val="auto"/>
          <w:szCs w:val="21"/>
          <w:u w:val="none"/>
        </w:rPr>
        <w:t xml:space="preserve"> 日竣工。</w:t>
      </w:r>
    </w:p>
    <w:p w14:paraId="3A580782">
      <w:pPr>
        <w:spacing w:line="360" w:lineRule="exact"/>
        <w:ind w:firstLine="422" w:firstLineChars="200"/>
        <w:rPr>
          <w:rFonts w:ascii="宋体" w:hAnsi="宋体" w:eastAsia="宋体"/>
          <w:color w:val="auto"/>
          <w:szCs w:val="21"/>
          <w:u w:val="none"/>
        </w:rPr>
      </w:pPr>
      <w:r>
        <w:rPr>
          <w:rFonts w:ascii="宋体" w:hAnsi="宋体" w:eastAsia="宋体"/>
          <w:b/>
          <w:color w:val="auto"/>
          <w:szCs w:val="21"/>
        </w:rPr>
        <w:t>1.6 工程质量：</w:t>
      </w:r>
      <w:r>
        <w:rPr>
          <w:rFonts w:hint="eastAsia" w:ascii="宋体" w:hAnsi="宋体" w:eastAsia="宋体"/>
          <w:color w:val="auto"/>
          <w:szCs w:val="21"/>
          <w:u w:val="none"/>
          <w:lang w:val="en-US" w:eastAsia="zh-CN"/>
        </w:rPr>
        <w:t>按照国家现行相关专业施工质量验收标准执行，工程质量</w:t>
      </w:r>
      <w:r>
        <w:rPr>
          <w:rFonts w:hint="default" w:ascii="宋体" w:hAnsi="宋体" w:eastAsia="宋体"/>
          <w:color w:val="auto"/>
          <w:szCs w:val="21"/>
          <w:u w:val="none"/>
          <w:lang w:val="en-US" w:eastAsia="zh-CN"/>
        </w:rPr>
        <w:t>合格</w:t>
      </w:r>
      <w:r>
        <w:rPr>
          <w:rFonts w:hint="eastAsia" w:ascii="宋体" w:hAnsi="宋体" w:eastAsia="宋体"/>
          <w:color w:val="auto"/>
          <w:szCs w:val="21"/>
          <w:u w:val="none"/>
          <w:lang w:val="en-US" w:eastAsia="zh-CN"/>
        </w:rPr>
        <w:t>。</w:t>
      </w:r>
    </w:p>
    <w:p w14:paraId="0F897DE8">
      <w:pPr>
        <w:spacing w:line="360" w:lineRule="exact"/>
        <w:ind w:firstLine="422" w:firstLineChars="200"/>
        <w:rPr>
          <w:rFonts w:ascii="宋体" w:hAnsi="宋体" w:eastAsia="宋体"/>
          <w:color w:val="auto"/>
          <w:szCs w:val="21"/>
        </w:rPr>
      </w:pPr>
      <w:r>
        <w:rPr>
          <w:rFonts w:ascii="宋体" w:hAnsi="宋体" w:eastAsia="宋体"/>
          <w:b/>
          <w:color w:val="auto"/>
          <w:szCs w:val="21"/>
        </w:rPr>
        <w:t>1.7合同价款(人民币大写):</w:t>
      </w:r>
      <w:r>
        <w:rPr>
          <w:rFonts w:hint="eastAsia" w:ascii="宋体" w:hAnsi="宋体" w:eastAsia="宋体"/>
          <w:b/>
          <w:color w:val="auto"/>
          <w:szCs w:val="21"/>
          <w:lang w:val="en-US" w:eastAsia="zh-CN"/>
        </w:rPr>
        <w:t xml:space="preserve"> </w:t>
      </w:r>
      <w:r>
        <w:rPr>
          <w:rFonts w:hint="eastAsia" w:ascii="宋体" w:hAnsi="宋体" w:eastAsia="宋体"/>
          <w:color w:val="auto"/>
          <w:szCs w:val="21"/>
          <w:lang w:val="en-US" w:eastAsia="zh-CN"/>
        </w:rPr>
        <w:t>暂定</w:t>
      </w:r>
      <w:r>
        <w:rPr>
          <w:rFonts w:hint="eastAsia" w:ascii="宋体" w:hAnsi="宋体" w:eastAsia="宋体"/>
          <w:color w:val="auto"/>
          <w:szCs w:val="21"/>
        </w:rPr>
        <w:t>合同</w:t>
      </w:r>
      <w:r>
        <w:rPr>
          <w:rFonts w:hint="eastAsia" w:ascii="宋体" w:hAnsi="宋体" w:eastAsia="宋体"/>
          <w:color w:val="auto"/>
          <w:szCs w:val="21"/>
          <w:lang w:val="en-US" w:eastAsia="zh-CN"/>
        </w:rPr>
        <w:t>含税</w:t>
      </w:r>
      <w:r>
        <w:rPr>
          <w:rFonts w:hint="eastAsia" w:ascii="宋体" w:hAnsi="宋体" w:eastAsia="宋体"/>
          <w:color w:val="auto"/>
          <w:szCs w:val="21"/>
        </w:rPr>
        <w:t>总价</w:t>
      </w:r>
      <w:r>
        <w:rPr>
          <w:rFonts w:hint="eastAsia" w:ascii="宋体" w:hAnsi="宋体" w:eastAsia="宋体"/>
          <w:color w:val="auto"/>
          <w:szCs w:val="21"/>
          <w:u w:val="single"/>
          <w:lang w:val="en-US" w:eastAsia="zh-CN"/>
        </w:rPr>
        <w:t xml:space="preserve">              </w:t>
      </w:r>
      <w:r>
        <w:rPr>
          <w:rFonts w:ascii="宋体" w:hAnsi="宋体" w:eastAsia="宋体"/>
          <w:color w:val="auto"/>
          <w:szCs w:val="21"/>
        </w:rPr>
        <w:t>万元</w:t>
      </w:r>
      <w:r>
        <w:rPr>
          <w:rFonts w:hint="eastAsia" w:ascii="宋体" w:hAnsi="宋体" w:eastAsia="宋体"/>
          <w:color w:val="auto"/>
          <w:szCs w:val="21"/>
        </w:rPr>
        <w:t>。</w:t>
      </w:r>
    </w:p>
    <w:p w14:paraId="6A6D58E2">
      <w:pPr>
        <w:spacing w:line="360" w:lineRule="exact"/>
        <w:ind w:firstLine="422" w:firstLineChars="200"/>
        <w:rPr>
          <w:rFonts w:ascii="宋体" w:hAnsi="宋体" w:eastAsia="宋体"/>
          <w:b/>
          <w:color w:val="auto"/>
          <w:szCs w:val="21"/>
        </w:rPr>
      </w:pPr>
      <w:r>
        <w:rPr>
          <w:rFonts w:hint="eastAsia" w:ascii="宋体" w:hAnsi="宋体" w:eastAsia="宋体"/>
          <w:b/>
          <w:color w:val="auto"/>
          <w:szCs w:val="21"/>
        </w:rPr>
        <w:t xml:space="preserve">第二条 </w:t>
      </w:r>
      <w:r>
        <w:rPr>
          <w:rFonts w:ascii="宋体" w:hAnsi="宋体" w:eastAsia="宋体"/>
          <w:b/>
          <w:color w:val="auto"/>
          <w:szCs w:val="21"/>
        </w:rPr>
        <w:t xml:space="preserve"> </w:t>
      </w:r>
      <w:r>
        <w:rPr>
          <w:rFonts w:hint="eastAsia" w:ascii="宋体" w:hAnsi="宋体" w:eastAsia="宋体"/>
          <w:b/>
          <w:color w:val="auto"/>
          <w:szCs w:val="21"/>
        </w:rPr>
        <w:t>甲方工作</w:t>
      </w:r>
    </w:p>
    <w:p w14:paraId="5BAFD23D">
      <w:pPr>
        <w:spacing w:line="360" w:lineRule="exact"/>
        <w:ind w:firstLine="420" w:firstLineChars="200"/>
        <w:rPr>
          <w:rFonts w:ascii="宋体" w:hAnsi="宋体" w:eastAsia="宋体"/>
          <w:color w:val="auto"/>
          <w:szCs w:val="21"/>
        </w:rPr>
      </w:pPr>
      <w:r>
        <w:rPr>
          <w:rFonts w:ascii="宋体" w:hAnsi="宋体" w:eastAsia="宋体"/>
          <w:color w:val="auto"/>
          <w:szCs w:val="21"/>
        </w:rPr>
        <w:t>2.1 开工前</w:t>
      </w:r>
      <w:r>
        <w:rPr>
          <w:rFonts w:ascii="宋体" w:hAnsi="宋体" w:eastAsia="宋体"/>
          <w:color w:val="auto"/>
          <w:szCs w:val="21"/>
          <w:u w:val="single"/>
        </w:rPr>
        <w:t>3</w:t>
      </w:r>
      <w:r>
        <w:rPr>
          <w:rFonts w:ascii="宋体" w:hAnsi="宋体" w:eastAsia="宋体"/>
          <w:color w:val="auto"/>
          <w:szCs w:val="21"/>
        </w:rPr>
        <w:t>天，向乙方提供经确认的施工图纸</w:t>
      </w:r>
      <w:r>
        <w:rPr>
          <w:rFonts w:hint="eastAsia" w:ascii="宋体" w:hAnsi="宋体" w:eastAsia="宋体"/>
          <w:color w:val="auto"/>
          <w:szCs w:val="21"/>
          <w:lang w:eastAsia="zh-CN"/>
        </w:rPr>
        <w:t>（</w:t>
      </w:r>
      <w:r>
        <w:rPr>
          <w:rFonts w:hint="eastAsia" w:ascii="宋体" w:hAnsi="宋体" w:eastAsia="宋体"/>
          <w:color w:val="auto"/>
          <w:szCs w:val="21"/>
          <w:lang w:val="en-US" w:eastAsia="zh-CN"/>
        </w:rPr>
        <w:t>若有</w:t>
      </w:r>
      <w:r>
        <w:rPr>
          <w:rFonts w:hint="eastAsia" w:ascii="宋体" w:hAnsi="宋体" w:eastAsia="宋体"/>
          <w:color w:val="auto"/>
          <w:szCs w:val="21"/>
          <w:lang w:eastAsia="zh-CN"/>
        </w:rPr>
        <w:t>）</w:t>
      </w:r>
      <w:r>
        <w:rPr>
          <w:rFonts w:ascii="宋体" w:hAnsi="宋体" w:eastAsia="宋体"/>
          <w:color w:val="auto"/>
          <w:szCs w:val="21"/>
        </w:rPr>
        <w:t>或</w:t>
      </w:r>
      <w:r>
        <w:rPr>
          <w:rFonts w:hint="eastAsia" w:ascii="宋体" w:hAnsi="宋体" w:eastAsia="宋体"/>
          <w:color w:val="auto"/>
          <w:szCs w:val="21"/>
          <w:lang w:val="en-US" w:eastAsia="zh-CN"/>
        </w:rPr>
        <w:t>维修方案</w:t>
      </w:r>
      <w:r>
        <w:rPr>
          <w:rFonts w:hint="eastAsia" w:ascii="宋体" w:hAnsi="宋体" w:eastAsia="宋体"/>
          <w:color w:val="auto"/>
          <w:szCs w:val="21"/>
          <w:u w:val="single"/>
          <w:lang w:val="en-US" w:eastAsia="zh-CN"/>
        </w:rPr>
        <w:t xml:space="preserve">  1  </w:t>
      </w:r>
      <w:r>
        <w:rPr>
          <w:rFonts w:ascii="宋体" w:hAnsi="宋体" w:eastAsia="宋体"/>
          <w:color w:val="auto"/>
          <w:szCs w:val="21"/>
        </w:rPr>
        <w:t>份，并向乙方进行现</w:t>
      </w:r>
      <w:r>
        <w:rPr>
          <w:rFonts w:hint="eastAsia" w:ascii="宋体" w:hAnsi="宋体" w:eastAsia="宋体"/>
          <w:color w:val="auto"/>
          <w:szCs w:val="21"/>
        </w:rPr>
        <w:t>场交底。</w:t>
      </w:r>
      <w:r>
        <w:rPr>
          <w:rFonts w:ascii="宋体" w:hAnsi="宋体" w:eastAsia="宋体"/>
          <w:color w:val="auto"/>
          <w:szCs w:val="21"/>
        </w:rPr>
        <w:t>向乙方提供施工所需的水、电、气及电讯等设备，并说明</w:t>
      </w:r>
      <w:r>
        <w:rPr>
          <w:rFonts w:hint="eastAsia" w:ascii="宋体" w:hAnsi="宋体" w:eastAsia="宋体"/>
          <w:color w:val="auto"/>
          <w:szCs w:val="21"/>
        </w:rPr>
        <w:t>使用注意事项。办理施工所涉及的各种申请、</w:t>
      </w:r>
      <w:r>
        <w:rPr>
          <w:rFonts w:ascii="宋体" w:hAnsi="宋体" w:eastAsia="宋体"/>
          <w:color w:val="auto"/>
          <w:szCs w:val="21"/>
        </w:rPr>
        <w:t>批件等手续。</w:t>
      </w:r>
    </w:p>
    <w:p w14:paraId="7E8E381E">
      <w:pPr>
        <w:spacing w:line="360" w:lineRule="exact"/>
        <w:ind w:firstLine="420" w:firstLineChars="200"/>
        <w:rPr>
          <w:rFonts w:ascii="宋体" w:hAnsi="宋体" w:eastAsia="宋体"/>
          <w:color w:val="auto"/>
          <w:szCs w:val="21"/>
        </w:rPr>
      </w:pPr>
      <w:r>
        <w:rPr>
          <w:rFonts w:ascii="宋体" w:hAnsi="宋体" w:eastAsia="宋体"/>
          <w:color w:val="auto"/>
          <w:szCs w:val="21"/>
        </w:rPr>
        <w:t>2.2 指派</w:t>
      </w:r>
      <w:r>
        <w:rPr>
          <w:rFonts w:hint="eastAsia" w:ascii="宋体" w:hAnsi="宋体" w:eastAsia="宋体"/>
          <w:color w:val="auto"/>
          <w:szCs w:val="21"/>
          <w:u w:val="single"/>
          <w:lang w:val="en-US" w:eastAsia="zh-CN"/>
        </w:rPr>
        <w:t xml:space="preserve">  宁佰中  </w:t>
      </w:r>
      <w:r>
        <w:rPr>
          <w:rFonts w:ascii="宋体" w:hAnsi="宋体" w:eastAsia="宋体"/>
          <w:color w:val="auto"/>
          <w:szCs w:val="21"/>
        </w:rPr>
        <w:t>为甲方驻工地代表，负责合同履行。 对工程质量、进度进行监督检查，</w:t>
      </w:r>
      <w:r>
        <w:rPr>
          <w:rFonts w:hint="eastAsia" w:ascii="宋体" w:hAnsi="宋体" w:eastAsia="宋体"/>
          <w:color w:val="auto"/>
          <w:szCs w:val="21"/>
        </w:rPr>
        <w:t>办理验收、变更、登记手续和其他事宜。</w:t>
      </w:r>
    </w:p>
    <w:p w14:paraId="69687D0A">
      <w:pPr>
        <w:spacing w:line="360" w:lineRule="exact"/>
        <w:ind w:firstLine="420" w:firstLineChars="200"/>
        <w:rPr>
          <w:rFonts w:ascii="宋体" w:hAnsi="宋体" w:eastAsia="宋体"/>
          <w:color w:val="auto"/>
          <w:szCs w:val="21"/>
        </w:rPr>
      </w:pPr>
      <w:r>
        <w:rPr>
          <w:rFonts w:ascii="宋体" w:hAnsi="宋体" w:eastAsia="宋体"/>
          <w:color w:val="auto"/>
          <w:szCs w:val="21"/>
        </w:rPr>
        <w:t>2.</w:t>
      </w:r>
      <w:r>
        <w:rPr>
          <w:rFonts w:hint="eastAsia" w:ascii="宋体" w:hAnsi="宋体" w:eastAsia="宋体"/>
          <w:color w:val="auto"/>
          <w:szCs w:val="21"/>
          <w:lang w:val="en-US" w:eastAsia="zh-CN"/>
        </w:rPr>
        <w:t>3</w:t>
      </w:r>
      <w:r>
        <w:rPr>
          <w:rFonts w:ascii="宋体" w:hAnsi="宋体" w:eastAsia="宋体"/>
          <w:color w:val="auto"/>
          <w:szCs w:val="21"/>
        </w:rPr>
        <w:t xml:space="preserve"> 如确实需要拆改原建筑物结构或设备管线，负责到有关部门办理相应审批手续。</w:t>
      </w:r>
    </w:p>
    <w:p w14:paraId="552E7040">
      <w:pPr>
        <w:spacing w:line="360" w:lineRule="exact"/>
        <w:ind w:firstLine="422" w:firstLineChars="200"/>
        <w:rPr>
          <w:rFonts w:ascii="宋体" w:hAnsi="宋体" w:eastAsia="宋体"/>
          <w:b/>
          <w:color w:val="auto"/>
          <w:szCs w:val="21"/>
        </w:rPr>
      </w:pPr>
      <w:r>
        <w:rPr>
          <w:rFonts w:ascii="宋体" w:hAnsi="宋体" w:eastAsia="宋体"/>
          <w:b/>
          <w:color w:val="auto"/>
          <w:szCs w:val="21"/>
        </w:rPr>
        <w:t>第三条</w:t>
      </w:r>
      <w:r>
        <w:rPr>
          <w:rFonts w:hint="eastAsia" w:ascii="宋体" w:hAnsi="宋体" w:eastAsia="宋体"/>
          <w:b/>
          <w:color w:val="auto"/>
          <w:szCs w:val="21"/>
        </w:rPr>
        <w:t xml:space="preserve"> </w:t>
      </w:r>
      <w:r>
        <w:rPr>
          <w:rFonts w:ascii="宋体" w:hAnsi="宋体" w:eastAsia="宋体"/>
          <w:b/>
          <w:color w:val="auto"/>
          <w:szCs w:val="21"/>
        </w:rPr>
        <w:t xml:space="preserve"> 乙方工作</w:t>
      </w:r>
    </w:p>
    <w:p w14:paraId="2B365A64">
      <w:pPr>
        <w:spacing w:line="360" w:lineRule="exact"/>
        <w:ind w:firstLine="420" w:firstLineChars="200"/>
        <w:rPr>
          <w:rFonts w:ascii="宋体" w:hAnsi="宋体" w:eastAsia="宋体"/>
          <w:color w:val="auto"/>
          <w:szCs w:val="21"/>
        </w:rPr>
      </w:pPr>
      <w:r>
        <w:rPr>
          <w:rFonts w:ascii="宋体" w:hAnsi="宋体" w:eastAsia="宋体"/>
          <w:color w:val="auto"/>
          <w:szCs w:val="21"/>
        </w:rPr>
        <w:t>3.1参加甲方组织的施工图纸</w:t>
      </w:r>
      <w:r>
        <w:rPr>
          <w:rFonts w:hint="eastAsia" w:ascii="宋体" w:hAnsi="宋体" w:eastAsia="宋体"/>
          <w:color w:val="auto"/>
          <w:szCs w:val="21"/>
          <w:lang w:eastAsia="zh-CN"/>
        </w:rPr>
        <w:t>（</w:t>
      </w:r>
      <w:r>
        <w:rPr>
          <w:rFonts w:hint="eastAsia" w:ascii="宋体" w:hAnsi="宋体" w:eastAsia="宋体"/>
          <w:color w:val="auto"/>
          <w:szCs w:val="21"/>
          <w:lang w:val="en-US" w:eastAsia="zh-CN"/>
        </w:rPr>
        <w:t>若有</w:t>
      </w:r>
      <w:r>
        <w:rPr>
          <w:rFonts w:hint="eastAsia" w:ascii="宋体" w:hAnsi="宋体" w:eastAsia="宋体"/>
          <w:color w:val="auto"/>
          <w:szCs w:val="21"/>
          <w:lang w:eastAsia="zh-CN"/>
        </w:rPr>
        <w:t>）</w:t>
      </w:r>
      <w:r>
        <w:rPr>
          <w:rFonts w:ascii="宋体" w:hAnsi="宋体" w:eastAsia="宋体"/>
          <w:color w:val="auto"/>
          <w:szCs w:val="21"/>
        </w:rPr>
        <w:t>或</w:t>
      </w:r>
      <w:r>
        <w:rPr>
          <w:rFonts w:hint="eastAsia" w:ascii="宋体" w:hAnsi="宋体" w:eastAsia="宋体"/>
          <w:color w:val="auto"/>
          <w:szCs w:val="21"/>
          <w:lang w:val="en-US" w:eastAsia="zh-CN"/>
        </w:rPr>
        <w:t>维修方案</w:t>
      </w:r>
      <w:r>
        <w:rPr>
          <w:rFonts w:ascii="宋体" w:hAnsi="宋体" w:eastAsia="宋体"/>
          <w:color w:val="auto"/>
          <w:szCs w:val="21"/>
        </w:rPr>
        <w:t>的现场交底，</w:t>
      </w:r>
      <w:r>
        <w:rPr>
          <w:rFonts w:hint="eastAsia" w:ascii="宋体" w:hAnsi="宋体" w:eastAsia="宋体"/>
          <w:color w:val="auto"/>
          <w:szCs w:val="21"/>
          <w:lang w:val="en-US" w:eastAsia="zh-CN"/>
        </w:rPr>
        <w:t>根据工作需要，负责</w:t>
      </w:r>
      <w:r>
        <w:rPr>
          <w:rFonts w:ascii="宋体" w:hAnsi="宋体" w:eastAsia="宋体"/>
          <w:color w:val="auto"/>
          <w:szCs w:val="21"/>
        </w:rPr>
        <w:t>拟定施工方案</w:t>
      </w:r>
      <w:r>
        <w:rPr>
          <w:rFonts w:hint="eastAsia" w:ascii="宋体" w:hAnsi="宋体" w:eastAsia="宋体"/>
          <w:color w:val="auto"/>
          <w:szCs w:val="21"/>
          <w:lang w:eastAsia="zh-CN"/>
        </w:rPr>
        <w:t>、</w:t>
      </w:r>
      <w:r>
        <w:rPr>
          <w:rFonts w:hint="eastAsia" w:ascii="宋体" w:hAnsi="宋体" w:eastAsia="宋体"/>
          <w:color w:val="auto"/>
          <w:szCs w:val="21"/>
          <w:lang w:val="en-US" w:eastAsia="zh-CN"/>
        </w:rPr>
        <w:t>施工组织计划</w:t>
      </w:r>
      <w:r>
        <w:rPr>
          <w:rFonts w:ascii="宋体" w:hAnsi="宋体" w:eastAsia="宋体"/>
          <w:color w:val="auto"/>
          <w:szCs w:val="21"/>
        </w:rPr>
        <w:t>和进度计划</w:t>
      </w:r>
      <w:r>
        <w:rPr>
          <w:rFonts w:hint="eastAsia" w:ascii="宋体" w:hAnsi="宋体" w:eastAsia="宋体"/>
          <w:color w:val="auto"/>
          <w:szCs w:val="21"/>
        </w:rPr>
        <w:t>，</w:t>
      </w:r>
      <w:r>
        <w:rPr>
          <w:rFonts w:ascii="宋体" w:hAnsi="宋体" w:eastAsia="宋体"/>
          <w:color w:val="auto"/>
          <w:szCs w:val="21"/>
        </w:rPr>
        <w:t>交甲</w:t>
      </w:r>
      <w:r>
        <w:rPr>
          <w:rFonts w:hint="eastAsia" w:ascii="宋体" w:hAnsi="宋体" w:eastAsia="宋体"/>
          <w:color w:val="auto"/>
          <w:szCs w:val="21"/>
        </w:rPr>
        <w:t>方审定。</w:t>
      </w:r>
    </w:p>
    <w:p w14:paraId="3885D68B">
      <w:pPr>
        <w:spacing w:line="360" w:lineRule="exact"/>
        <w:ind w:firstLine="420" w:firstLineChars="200"/>
        <w:rPr>
          <w:rFonts w:ascii="宋体" w:hAnsi="宋体" w:eastAsia="宋体"/>
          <w:color w:val="auto"/>
          <w:szCs w:val="21"/>
        </w:rPr>
      </w:pPr>
      <w:r>
        <w:rPr>
          <w:rFonts w:ascii="宋体" w:hAnsi="宋体" w:eastAsia="宋体"/>
          <w:color w:val="auto"/>
          <w:szCs w:val="21"/>
        </w:rPr>
        <w:t>3.2 项目负责人：</w:t>
      </w:r>
      <w:r>
        <w:rPr>
          <w:rFonts w:hint="eastAsia" w:ascii="宋体" w:hAnsi="宋体" w:eastAsia="宋体"/>
          <w:color w:val="auto"/>
          <w:szCs w:val="21"/>
          <w:u w:val="single"/>
          <w:lang w:val="en-US" w:eastAsia="zh-CN"/>
        </w:rPr>
        <w:t xml:space="preserve">     </w:t>
      </w:r>
      <w:r>
        <w:rPr>
          <w:rFonts w:hint="eastAsia" w:ascii="宋体" w:hAnsi="宋体" w:eastAsia="宋体"/>
          <w:color w:val="auto"/>
          <w:szCs w:val="21"/>
          <w:u w:val="single"/>
        </w:rPr>
        <w:t xml:space="preserve"> </w:t>
      </w:r>
      <w:r>
        <w:rPr>
          <w:rFonts w:ascii="宋体" w:hAnsi="宋体" w:eastAsia="宋体"/>
          <w:color w:val="auto"/>
          <w:szCs w:val="21"/>
        </w:rPr>
        <w:t>，负责合同履行。按要求组织施工，保质、保量、按期完成施</w:t>
      </w:r>
      <w:r>
        <w:rPr>
          <w:rFonts w:hint="eastAsia" w:ascii="宋体" w:hAnsi="宋体" w:eastAsia="宋体"/>
          <w:color w:val="auto"/>
          <w:szCs w:val="21"/>
        </w:rPr>
        <w:t>工任务，解决由乙方负责的各项事宣。</w:t>
      </w:r>
    </w:p>
    <w:p w14:paraId="23637DE0">
      <w:pPr>
        <w:spacing w:line="360" w:lineRule="exact"/>
        <w:ind w:firstLine="420" w:firstLineChars="200"/>
        <w:rPr>
          <w:rFonts w:ascii="宋体" w:hAnsi="宋体" w:eastAsia="宋体"/>
          <w:color w:val="auto"/>
          <w:szCs w:val="21"/>
        </w:rPr>
      </w:pPr>
      <w:r>
        <w:rPr>
          <w:rFonts w:ascii="宋体" w:hAnsi="宋体" w:eastAsia="宋体"/>
          <w:color w:val="auto"/>
          <w:szCs w:val="21"/>
        </w:rPr>
        <w:t>3.3 严格执行施工规范、安全操作规程、防火安全规定、环境保护规定。严格按照图纸或</w:t>
      </w:r>
      <w:r>
        <w:rPr>
          <w:rFonts w:hint="eastAsia" w:ascii="宋体" w:hAnsi="宋体" w:eastAsia="宋体"/>
          <w:color w:val="auto"/>
          <w:szCs w:val="21"/>
          <w:lang w:val="en-US" w:eastAsia="zh-CN"/>
        </w:rPr>
        <w:t>维修方案或</w:t>
      </w:r>
      <w:r>
        <w:rPr>
          <w:rFonts w:ascii="宋体" w:hAnsi="宋体" w:eastAsia="宋体"/>
          <w:color w:val="auto"/>
          <w:szCs w:val="21"/>
        </w:rPr>
        <w:t>作法说明进行施工，做好各项质量检查记录。参加竣工验收</w:t>
      </w:r>
      <w:r>
        <w:rPr>
          <w:rFonts w:hint="eastAsia" w:ascii="宋体" w:hAnsi="宋体" w:eastAsia="宋体"/>
          <w:color w:val="auto"/>
          <w:szCs w:val="21"/>
          <w:lang w:eastAsia="zh-CN"/>
        </w:rPr>
        <w:t>，</w:t>
      </w:r>
      <w:r>
        <w:rPr>
          <w:rFonts w:ascii="宋体" w:hAnsi="宋体" w:eastAsia="宋体"/>
          <w:color w:val="auto"/>
          <w:szCs w:val="21"/>
        </w:rPr>
        <w:t>编制工程结算。</w:t>
      </w:r>
    </w:p>
    <w:p w14:paraId="1F6A0A6A">
      <w:pPr>
        <w:spacing w:line="360" w:lineRule="exact"/>
        <w:ind w:firstLine="420" w:firstLineChars="200"/>
        <w:rPr>
          <w:rFonts w:ascii="宋体" w:hAnsi="宋体" w:eastAsia="宋体"/>
          <w:color w:val="auto"/>
          <w:szCs w:val="21"/>
        </w:rPr>
      </w:pPr>
      <w:r>
        <w:rPr>
          <w:rFonts w:ascii="宋体" w:hAnsi="宋体" w:eastAsia="宋体"/>
          <w:color w:val="auto"/>
          <w:szCs w:val="21"/>
        </w:rPr>
        <w:t>3.4 遵守国家或地方政府及有关部门对施工现场管理的规定，妥善保护好施工现场周围建筑物、设备管线、古树名木不受损坏。做好施工现场保卫</w:t>
      </w:r>
      <w:r>
        <w:rPr>
          <w:rFonts w:hint="eastAsia" w:ascii="宋体" w:hAnsi="宋体" w:eastAsia="宋体"/>
          <w:color w:val="auto"/>
          <w:szCs w:val="21"/>
          <w:lang w:eastAsia="zh-CN"/>
        </w:rPr>
        <w:t>、</w:t>
      </w:r>
      <w:r>
        <w:rPr>
          <w:rFonts w:hint="eastAsia" w:ascii="宋体" w:hAnsi="宋体" w:eastAsia="宋体"/>
          <w:color w:val="auto"/>
          <w:szCs w:val="21"/>
          <w:lang w:val="en-US" w:eastAsia="zh-CN"/>
        </w:rPr>
        <w:t>消防</w:t>
      </w:r>
      <w:r>
        <w:rPr>
          <w:rFonts w:ascii="宋体" w:hAnsi="宋体" w:eastAsia="宋体"/>
          <w:color w:val="auto"/>
          <w:szCs w:val="21"/>
        </w:rPr>
        <w:t>和</w:t>
      </w:r>
      <w:r>
        <w:rPr>
          <w:rFonts w:hint="eastAsia" w:ascii="宋体" w:hAnsi="宋体" w:eastAsia="宋体"/>
          <w:color w:val="auto"/>
          <w:szCs w:val="21"/>
          <w:lang w:val="en-US" w:eastAsia="zh-CN"/>
        </w:rPr>
        <w:t>施工</w:t>
      </w:r>
      <w:r>
        <w:rPr>
          <w:rFonts w:ascii="宋体" w:hAnsi="宋体" w:eastAsia="宋体"/>
          <w:color w:val="auto"/>
          <w:szCs w:val="21"/>
        </w:rPr>
        <w:t>垃圾</w:t>
      </w:r>
      <w:r>
        <w:rPr>
          <w:rFonts w:hint="eastAsia" w:ascii="宋体" w:hAnsi="宋体" w:eastAsia="宋体"/>
          <w:color w:val="auto"/>
          <w:szCs w:val="21"/>
          <w:lang w:val="en-US" w:eastAsia="zh-CN"/>
        </w:rPr>
        <w:t>清理外运</w:t>
      </w:r>
      <w:r>
        <w:rPr>
          <w:rFonts w:ascii="宋体" w:hAnsi="宋体" w:eastAsia="宋体"/>
          <w:color w:val="auto"/>
          <w:szCs w:val="21"/>
        </w:rPr>
        <w:t>等工作，处理好由于施工带来的扰民问题及与周围单位（住户）的关系。</w:t>
      </w:r>
    </w:p>
    <w:p w14:paraId="2A24D49C">
      <w:pPr>
        <w:spacing w:line="360" w:lineRule="exact"/>
        <w:ind w:firstLine="420" w:firstLineChars="200"/>
        <w:rPr>
          <w:rFonts w:ascii="宋体" w:hAnsi="宋体" w:eastAsia="宋体"/>
          <w:color w:val="auto"/>
          <w:szCs w:val="21"/>
        </w:rPr>
      </w:pPr>
      <w:r>
        <w:rPr>
          <w:rFonts w:ascii="宋体" w:hAnsi="宋体" w:eastAsia="宋体"/>
          <w:color w:val="auto"/>
          <w:szCs w:val="21"/>
        </w:rPr>
        <w:t>3.5 施工中未经甲方同意或有关部门批准，不得随意拆改原建筑物结构及各种设备管线。</w:t>
      </w:r>
    </w:p>
    <w:p w14:paraId="2AD0456B">
      <w:pPr>
        <w:spacing w:line="360" w:lineRule="exact"/>
        <w:ind w:firstLine="420" w:firstLineChars="200"/>
        <w:rPr>
          <w:rFonts w:ascii="宋体" w:hAnsi="宋体" w:eastAsia="宋体"/>
          <w:color w:val="auto"/>
          <w:szCs w:val="21"/>
        </w:rPr>
      </w:pPr>
      <w:r>
        <w:rPr>
          <w:rFonts w:ascii="宋体" w:hAnsi="宋体" w:eastAsia="宋体"/>
          <w:color w:val="auto"/>
          <w:szCs w:val="21"/>
        </w:rPr>
        <w:t>3.6 工程竣工未移交甲方之前，负责对现场的一切设施和工程成品进行保护。</w:t>
      </w:r>
    </w:p>
    <w:p w14:paraId="538A7598">
      <w:pPr>
        <w:spacing w:line="360" w:lineRule="exact"/>
        <w:ind w:firstLine="420" w:firstLineChars="200"/>
        <w:rPr>
          <w:rFonts w:hint="eastAsia" w:ascii="宋体" w:hAnsi="宋体" w:eastAsia="宋体"/>
          <w:color w:val="auto"/>
          <w:szCs w:val="21"/>
        </w:rPr>
      </w:pPr>
      <w:r>
        <w:rPr>
          <w:rFonts w:hint="eastAsia" w:ascii="宋体" w:hAnsi="宋体" w:eastAsia="宋体"/>
          <w:color w:val="auto"/>
          <w:szCs w:val="21"/>
          <w:lang w:val="en-US" w:eastAsia="zh-CN"/>
        </w:rPr>
        <w:t xml:space="preserve">3.7 </w:t>
      </w:r>
      <w:r>
        <w:rPr>
          <w:rFonts w:hint="eastAsia" w:ascii="宋体" w:hAnsi="宋体" w:eastAsia="宋体"/>
          <w:color w:val="auto"/>
          <w:szCs w:val="21"/>
        </w:rPr>
        <w:t>乙方应保证文明施工、安全生产，并按国家及行业现行规范、标准执行，保证文明施工、安全生产，因施工安全管理不当而引起的工伤意外或经济损失由乙方负责。</w:t>
      </w:r>
    </w:p>
    <w:p w14:paraId="0540672A">
      <w:pPr>
        <w:spacing w:line="360" w:lineRule="exact"/>
        <w:ind w:firstLine="422" w:firstLineChars="200"/>
        <w:rPr>
          <w:rFonts w:ascii="宋体" w:hAnsi="宋体" w:eastAsia="宋体"/>
          <w:b/>
          <w:color w:val="auto"/>
          <w:szCs w:val="21"/>
        </w:rPr>
      </w:pPr>
      <w:r>
        <w:rPr>
          <w:rFonts w:hint="eastAsia" w:ascii="宋体" w:hAnsi="宋体" w:eastAsia="宋体"/>
          <w:b/>
          <w:color w:val="auto"/>
          <w:szCs w:val="21"/>
        </w:rPr>
        <w:t xml:space="preserve">第四条 </w:t>
      </w:r>
      <w:r>
        <w:rPr>
          <w:rFonts w:ascii="宋体" w:hAnsi="宋体" w:eastAsia="宋体"/>
          <w:b/>
          <w:color w:val="auto"/>
          <w:szCs w:val="21"/>
        </w:rPr>
        <w:t xml:space="preserve"> </w:t>
      </w:r>
      <w:r>
        <w:rPr>
          <w:rFonts w:hint="eastAsia" w:ascii="宋体" w:hAnsi="宋体" w:eastAsia="宋体"/>
          <w:b/>
          <w:color w:val="auto"/>
          <w:szCs w:val="21"/>
        </w:rPr>
        <w:t>关于工期的约定</w:t>
      </w:r>
    </w:p>
    <w:p w14:paraId="4F0558D5">
      <w:pPr>
        <w:spacing w:line="360" w:lineRule="exact"/>
        <w:ind w:firstLine="420" w:firstLineChars="200"/>
        <w:rPr>
          <w:rFonts w:ascii="宋体" w:hAnsi="宋体" w:eastAsia="宋体"/>
          <w:color w:val="auto"/>
          <w:szCs w:val="21"/>
        </w:rPr>
      </w:pPr>
      <w:r>
        <w:rPr>
          <w:rFonts w:ascii="宋体" w:hAnsi="宋体" w:eastAsia="宋体"/>
          <w:color w:val="auto"/>
          <w:szCs w:val="21"/>
        </w:rPr>
        <w:t>4.1 甲方要求比合同约定的工期提前竣工时，应征得乙方同意，</w:t>
      </w:r>
      <w:r>
        <w:rPr>
          <w:rFonts w:hint="eastAsia" w:ascii="宋体" w:hAnsi="宋体" w:eastAsia="宋体"/>
          <w:color w:val="auto"/>
          <w:szCs w:val="21"/>
          <w:lang w:val="en-US" w:eastAsia="zh-CN"/>
        </w:rPr>
        <w:t>甲方不另外支付赶工费用</w:t>
      </w:r>
      <w:r>
        <w:rPr>
          <w:rFonts w:ascii="宋体" w:hAnsi="宋体" w:eastAsia="宋体"/>
          <w:color w:val="auto"/>
          <w:szCs w:val="21"/>
        </w:rPr>
        <w:t>。</w:t>
      </w:r>
    </w:p>
    <w:p w14:paraId="6C6153E5">
      <w:pPr>
        <w:spacing w:line="360" w:lineRule="exact"/>
        <w:ind w:firstLine="420" w:firstLineChars="200"/>
        <w:rPr>
          <w:rFonts w:ascii="宋体" w:hAnsi="宋体" w:eastAsia="宋体"/>
          <w:color w:val="auto"/>
          <w:szCs w:val="21"/>
        </w:rPr>
      </w:pPr>
      <w:r>
        <w:rPr>
          <w:rFonts w:ascii="宋体" w:hAnsi="宋体" w:eastAsia="宋体"/>
          <w:color w:val="auto"/>
          <w:szCs w:val="21"/>
        </w:rPr>
        <w:t>4.2 因甲方未按约定完成工作，影响工期，工期顺延</w:t>
      </w:r>
      <w:r>
        <w:rPr>
          <w:rFonts w:hint="eastAsia" w:ascii="宋体" w:hAnsi="宋体" w:eastAsia="宋体"/>
          <w:color w:val="auto"/>
          <w:szCs w:val="21"/>
          <w:lang w:eastAsia="zh-CN"/>
        </w:rPr>
        <w:t>，</w:t>
      </w:r>
      <w:r>
        <w:rPr>
          <w:rFonts w:hint="eastAsia" w:ascii="宋体" w:hAnsi="宋体" w:eastAsia="宋体"/>
          <w:color w:val="auto"/>
          <w:szCs w:val="21"/>
          <w:lang w:val="en-US" w:eastAsia="zh-CN"/>
        </w:rPr>
        <w:t>甲方无需向乙方补偿因工期顺延产生的相关费用</w:t>
      </w:r>
      <w:r>
        <w:rPr>
          <w:rFonts w:ascii="宋体" w:hAnsi="宋体" w:eastAsia="宋体"/>
          <w:color w:val="auto"/>
          <w:szCs w:val="21"/>
        </w:rPr>
        <w:t>。</w:t>
      </w:r>
    </w:p>
    <w:p w14:paraId="7FC9D19E">
      <w:pPr>
        <w:spacing w:line="360" w:lineRule="exact"/>
        <w:ind w:firstLine="420" w:firstLineChars="200"/>
        <w:rPr>
          <w:rFonts w:ascii="宋体" w:hAnsi="宋体" w:eastAsia="宋体"/>
          <w:color w:val="auto"/>
          <w:szCs w:val="21"/>
        </w:rPr>
      </w:pPr>
      <w:r>
        <w:rPr>
          <w:rFonts w:ascii="宋体" w:hAnsi="宋体" w:eastAsia="宋体"/>
          <w:color w:val="auto"/>
          <w:szCs w:val="21"/>
        </w:rPr>
        <w:t>4.3 因乙方责任，不能按期开工或中途无故停工，影响工期，工期不顺延。</w:t>
      </w:r>
    </w:p>
    <w:p w14:paraId="2CCF6793">
      <w:pPr>
        <w:spacing w:line="360" w:lineRule="exact"/>
        <w:ind w:firstLine="420" w:firstLineChars="200"/>
        <w:rPr>
          <w:rFonts w:ascii="宋体" w:hAnsi="宋体" w:eastAsia="宋体"/>
          <w:color w:val="auto"/>
          <w:szCs w:val="21"/>
        </w:rPr>
      </w:pPr>
      <w:r>
        <w:rPr>
          <w:rFonts w:ascii="宋体" w:hAnsi="宋体" w:eastAsia="宋体"/>
          <w:color w:val="auto"/>
          <w:szCs w:val="21"/>
        </w:rPr>
        <w:t>4.4 因设计变更或</w:t>
      </w:r>
      <w:r>
        <w:rPr>
          <w:rFonts w:hint="eastAsia" w:ascii="宋体" w:hAnsi="宋体" w:eastAsia="宋体"/>
          <w:color w:val="auto"/>
          <w:szCs w:val="21"/>
          <w:lang w:val="en-US" w:eastAsia="zh-CN"/>
        </w:rPr>
        <w:t>非</w:t>
      </w:r>
      <w:r>
        <w:rPr>
          <w:rFonts w:ascii="宋体" w:hAnsi="宋体" w:eastAsia="宋体"/>
          <w:color w:val="auto"/>
          <w:szCs w:val="21"/>
        </w:rPr>
        <w:t>乙方原因造成的停电、停水、停气及不可抗力因素影响，导致停工8小时以上（一周内累计计算），工期相应顺延。</w:t>
      </w:r>
    </w:p>
    <w:p w14:paraId="47B5FE2E">
      <w:pPr>
        <w:spacing w:line="360" w:lineRule="exact"/>
        <w:ind w:firstLine="422" w:firstLineChars="200"/>
        <w:rPr>
          <w:rFonts w:ascii="宋体" w:hAnsi="宋体" w:eastAsia="宋体"/>
          <w:b/>
          <w:color w:val="auto"/>
          <w:szCs w:val="21"/>
        </w:rPr>
      </w:pPr>
      <w:r>
        <w:rPr>
          <w:rFonts w:hint="eastAsia" w:ascii="宋体" w:hAnsi="宋体" w:eastAsia="宋体"/>
          <w:b/>
          <w:color w:val="auto"/>
          <w:szCs w:val="21"/>
        </w:rPr>
        <w:t xml:space="preserve">第五条 </w:t>
      </w:r>
      <w:r>
        <w:rPr>
          <w:rFonts w:ascii="宋体" w:hAnsi="宋体" w:eastAsia="宋体"/>
          <w:b/>
          <w:color w:val="auto"/>
          <w:szCs w:val="21"/>
        </w:rPr>
        <w:t xml:space="preserve"> </w:t>
      </w:r>
      <w:r>
        <w:rPr>
          <w:rFonts w:hint="eastAsia" w:ascii="宋体" w:hAnsi="宋体" w:eastAsia="宋体"/>
          <w:b/>
          <w:color w:val="auto"/>
          <w:szCs w:val="21"/>
        </w:rPr>
        <w:t>关于工程质量及验收的约定</w:t>
      </w:r>
    </w:p>
    <w:p w14:paraId="58D26A87">
      <w:pPr>
        <w:spacing w:line="360" w:lineRule="exact"/>
        <w:ind w:firstLine="420" w:firstLineChars="200"/>
        <w:rPr>
          <w:rFonts w:ascii="宋体" w:hAnsi="宋体" w:eastAsia="宋体"/>
          <w:color w:val="auto"/>
          <w:szCs w:val="21"/>
        </w:rPr>
      </w:pPr>
      <w:r>
        <w:rPr>
          <w:rFonts w:ascii="宋体" w:hAnsi="宋体" w:eastAsia="宋体"/>
          <w:color w:val="auto"/>
          <w:szCs w:val="21"/>
        </w:rPr>
        <w:t>5.1本工程以施工图纸、作法说明、设计变更和《建筑装饰装修工程质量验收规范》GB50210-2018、《建筑安装工程质量检验评定统一标准》(GBJ300-88</w:t>
      </w:r>
      <w:r>
        <w:rPr>
          <w:rFonts w:hint="eastAsia" w:ascii="宋体" w:hAnsi="宋体" w:eastAsia="宋体"/>
          <w:color w:val="auto"/>
          <w:szCs w:val="21"/>
        </w:rPr>
        <w:t>)</w:t>
      </w:r>
      <w:r>
        <w:rPr>
          <w:rFonts w:ascii="宋体" w:hAnsi="宋体" w:eastAsia="宋体"/>
          <w:color w:val="auto"/>
          <w:szCs w:val="21"/>
        </w:rPr>
        <w:t>等国家制订的施工及验收规范为质量评定验收标准。</w:t>
      </w:r>
    </w:p>
    <w:p w14:paraId="6D3D6F4A">
      <w:pPr>
        <w:spacing w:line="360" w:lineRule="exact"/>
        <w:ind w:firstLine="420" w:firstLineChars="200"/>
        <w:rPr>
          <w:rFonts w:ascii="宋体" w:hAnsi="宋体" w:eastAsia="宋体"/>
          <w:color w:val="auto"/>
          <w:szCs w:val="21"/>
        </w:rPr>
      </w:pPr>
      <w:r>
        <w:rPr>
          <w:rFonts w:ascii="宋体" w:hAnsi="宋体" w:eastAsia="宋体"/>
          <w:color w:val="auto"/>
          <w:szCs w:val="21"/>
        </w:rPr>
        <w:t>5.</w:t>
      </w:r>
      <w:r>
        <w:rPr>
          <w:rFonts w:hint="eastAsia" w:ascii="宋体" w:hAnsi="宋体" w:eastAsia="宋体"/>
          <w:color w:val="auto"/>
          <w:szCs w:val="21"/>
          <w:lang w:val="en-US" w:eastAsia="zh-CN"/>
        </w:rPr>
        <w:t>2</w:t>
      </w:r>
      <w:r>
        <w:rPr>
          <w:rFonts w:ascii="宋体" w:hAnsi="宋体" w:eastAsia="宋体"/>
          <w:color w:val="auto"/>
          <w:szCs w:val="21"/>
        </w:rPr>
        <w:t xml:space="preserve"> 甲、乙双方应及时办理隐蔽工程和中间工程的检查与验收手续。甲方不按时参加隐蔽工程和中间工程验收，乙方可自行验收，甲方应予承认。若甲方要求复验时，乙方应按要求办理复验。若复验合格，甲方应承担复验费用，由此造成停工，工期顺延；若复验不合格，其复验及返工费用由乙方承担，但工期也予顺延。</w:t>
      </w:r>
    </w:p>
    <w:p w14:paraId="1D5C92D2">
      <w:pPr>
        <w:spacing w:line="360" w:lineRule="exact"/>
        <w:ind w:firstLine="420" w:firstLineChars="200"/>
        <w:rPr>
          <w:rFonts w:ascii="宋体" w:hAnsi="宋体" w:eastAsia="宋体"/>
          <w:color w:val="auto"/>
          <w:szCs w:val="21"/>
        </w:rPr>
      </w:pPr>
      <w:r>
        <w:rPr>
          <w:rFonts w:ascii="宋体" w:hAnsi="宋体" w:eastAsia="宋体"/>
          <w:color w:val="auto"/>
          <w:szCs w:val="21"/>
        </w:rPr>
        <w:t>5.</w:t>
      </w:r>
      <w:r>
        <w:rPr>
          <w:rFonts w:hint="eastAsia" w:ascii="宋体" w:hAnsi="宋体" w:eastAsia="宋体"/>
          <w:color w:val="auto"/>
          <w:szCs w:val="21"/>
          <w:lang w:val="en-US" w:eastAsia="zh-CN"/>
        </w:rPr>
        <w:t>3</w:t>
      </w:r>
      <w:r>
        <w:rPr>
          <w:rFonts w:ascii="宋体" w:hAnsi="宋体" w:eastAsia="宋体"/>
          <w:color w:val="auto"/>
          <w:szCs w:val="21"/>
        </w:rPr>
        <w:t>由于甲方提供的材料、设备质量不合格而影响工程质量，其返工费用由甲方承担，工期顺延。</w:t>
      </w:r>
    </w:p>
    <w:p w14:paraId="2EC1648F">
      <w:pPr>
        <w:spacing w:line="360" w:lineRule="exact"/>
        <w:ind w:firstLine="420" w:firstLineChars="200"/>
        <w:rPr>
          <w:rFonts w:ascii="宋体" w:hAnsi="宋体" w:eastAsia="宋体"/>
          <w:color w:val="auto"/>
          <w:szCs w:val="21"/>
        </w:rPr>
      </w:pPr>
      <w:r>
        <w:rPr>
          <w:rFonts w:ascii="宋体" w:hAnsi="宋体" w:eastAsia="宋体"/>
          <w:color w:val="auto"/>
          <w:szCs w:val="21"/>
        </w:rPr>
        <w:t>5.</w:t>
      </w:r>
      <w:r>
        <w:rPr>
          <w:rFonts w:hint="eastAsia" w:ascii="宋体" w:hAnsi="宋体" w:eastAsia="宋体"/>
          <w:color w:val="auto"/>
          <w:szCs w:val="21"/>
          <w:lang w:val="en-US" w:eastAsia="zh-CN"/>
        </w:rPr>
        <w:t>4</w:t>
      </w:r>
      <w:r>
        <w:rPr>
          <w:rFonts w:ascii="宋体" w:hAnsi="宋体" w:eastAsia="宋体"/>
          <w:color w:val="auto"/>
          <w:szCs w:val="21"/>
        </w:rPr>
        <w:t xml:space="preserve"> 由于乙方原因造成质量事故，其返工费用由乙方承担，工期不顺延。</w:t>
      </w:r>
    </w:p>
    <w:p w14:paraId="05C8073A">
      <w:pPr>
        <w:spacing w:line="360" w:lineRule="exact"/>
        <w:ind w:firstLine="420" w:firstLineChars="200"/>
        <w:rPr>
          <w:rFonts w:ascii="宋体" w:hAnsi="宋体" w:eastAsia="宋体"/>
          <w:color w:val="auto"/>
          <w:szCs w:val="21"/>
        </w:rPr>
      </w:pPr>
      <w:r>
        <w:rPr>
          <w:rFonts w:ascii="宋体" w:hAnsi="宋体" w:eastAsia="宋体"/>
          <w:color w:val="auto"/>
          <w:szCs w:val="21"/>
        </w:rPr>
        <w:t>5.</w:t>
      </w:r>
      <w:r>
        <w:rPr>
          <w:rFonts w:hint="eastAsia" w:ascii="宋体" w:hAnsi="宋体" w:eastAsia="宋体"/>
          <w:color w:val="auto"/>
          <w:szCs w:val="21"/>
          <w:lang w:val="en-US" w:eastAsia="zh-CN"/>
        </w:rPr>
        <w:t>5</w:t>
      </w:r>
      <w:r>
        <w:rPr>
          <w:rFonts w:ascii="宋体" w:hAnsi="宋体" w:eastAsia="宋体"/>
          <w:color w:val="auto"/>
          <w:szCs w:val="21"/>
        </w:rPr>
        <w:t>工程竣工后，乙方应通知甲方验收，甲方自接到验收通知</w:t>
      </w:r>
      <w:r>
        <w:rPr>
          <w:rFonts w:ascii="宋体" w:hAnsi="宋体" w:eastAsia="宋体"/>
          <w:color w:val="auto"/>
          <w:szCs w:val="21"/>
          <w:u w:val="single"/>
        </w:rPr>
        <w:t>15日</w:t>
      </w:r>
      <w:r>
        <w:rPr>
          <w:rFonts w:ascii="宋体" w:hAnsi="宋体" w:eastAsia="宋体"/>
          <w:color w:val="auto"/>
          <w:szCs w:val="21"/>
        </w:rPr>
        <w:t>内组织验收，并办理验收、移交手续。如甲方在规定时间内未能组织验收，需及时通知乙方，另定验收日期。</w:t>
      </w:r>
      <w:r>
        <w:rPr>
          <w:rFonts w:hint="eastAsia" w:ascii="宋体" w:hAnsi="宋体" w:eastAsia="宋体"/>
          <w:color w:val="auto"/>
          <w:szCs w:val="21"/>
        </w:rPr>
        <w:t>甲方如发现质量问题应及时要求乙方整改，整改完成方可以进行工程结算。</w:t>
      </w:r>
    </w:p>
    <w:p w14:paraId="52C997A7">
      <w:pPr>
        <w:spacing w:line="360" w:lineRule="exact"/>
        <w:ind w:firstLine="420" w:firstLineChars="200"/>
        <w:rPr>
          <w:rFonts w:ascii="宋体" w:hAnsi="宋体" w:eastAsia="宋体"/>
          <w:color w:val="auto"/>
          <w:szCs w:val="21"/>
        </w:rPr>
      </w:pPr>
      <w:r>
        <w:rPr>
          <w:rFonts w:hint="eastAsia" w:ascii="宋体" w:hAnsi="宋体" w:eastAsia="宋体"/>
          <w:color w:val="auto"/>
          <w:szCs w:val="21"/>
          <w:lang w:val="en-US" w:eastAsia="zh-CN"/>
        </w:rPr>
        <w:t>5.6</w:t>
      </w:r>
      <w:r>
        <w:rPr>
          <w:rFonts w:hint="eastAsia" w:ascii="宋体" w:hAnsi="宋体" w:eastAsia="宋体"/>
          <w:color w:val="auto"/>
          <w:szCs w:val="21"/>
        </w:rPr>
        <w:t>本工程保修期</w:t>
      </w:r>
      <w:r>
        <w:rPr>
          <w:rFonts w:ascii="宋体" w:hAnsi="宋体" w:eastAsia="宋体"/>
          <w:color w:val="auto"/>
          <w:szCs w:val="21"/>
        </w:rPr>
        <w:t>为</w:t>
      </w:r>
      <w:r>
        <w:rPr>
          <w:rFonts w:ascii="宋体" w:hAnsi="宋体" w:eastAsia="宋体"/>
          <w:color w:val="auto"/>
          <w:szCs w:val="21"/>
          <w:u w:val="single"/>
        </w:rPr>
        <w:t xml:space="preserve"> 2 年</w:t>
      </w:r>
      <w:r>
        <w:rPr>
          <w:rFonts w:hint="eastAsia" w:ascii="宋体" w:hAnsi="宋体" w:eastAsia="宋体"/>
          <w:color w:val="auto"/>
          <w:szCs w:val="21"/>
        </w:rPr>
        <w:t>，</w:t>
      </w:r>
      <w:r>
        <w:rPr>
          <w:rFonts w:ascii="宋体" w:hAnsi="宋体" w:eastAsia="宋体"/>
          <w:color w:val="auto"/>
          <w:szCs w:val="21"/>
        </w:rPr>
        <w:t>涉及防水、补漏的项目保修期为</w:t>
      </w:r>
      <w:r>
        <w:rPr>
          <w:rFonts w:ascii="宋体" w:hAnsi="宋体" w:eastAsia="宋体"/>
          <w:color w:val="auto"/>
          <w:szCs w:val="21"/>
          <w:u w:val="single"/>
        </w:rPr>
        <w:t xml:space="preserve"> 5 年</w:t>
      </w:r>
      <w:r>
        <w:rPr>
          <w:rFonts w:ascii="宋体" w:hAnsi="宋体" w:eastAsia="宋体"/>
          <w:color w:val="auto"/>
          <w:szCs w:val="21"/>
        </w:rPr>
        <w:t>。质量保修期从工程实际竣工之日算起。所有承包范围内的工程均属保修范围。在保修期内，乙方应在接到</w:t>
      </w:r>
      <w:r>
        <w:rPr>
          <w:rFonts w:hint="eastAsia" w:ascii="宋体" w:hAnsi="宋体" w:eastAsia="宋体"/>
          <w:color w:val="auto"/>
          <w:szCs w:val="21"/>
        </w:rPr>
        <w:t>修理通知之日</w:t>
      </w:r>
      <w:r>
        <w:rPr>
          <w:rFonts w:ascii="宋体" w:hAnsi="宋体" w:eastAsia="宋体"/>
          <w:color w:val="auto"/>
          <w:szCs w:val="21"/>
        </w:rPr>
        <w:t>后3天</w:t>
      </w:r>
      <w:r>
        <w:rPr>
          <w:rFonts w:hint="eastAsia" w:ascii="宋体" w:hAnsi="宋体" w:eastAsia="宋体"/>
          <w:color w:val="auto"/>
          <w:szCs w:val="21"/>
        </w:rPr>
        <w:t>内派人修理，乙方不在约定期限内派人修理，甲方可委托其他人员修理，费用由乙方负责。如留有质量保修金，保修费用从质量保修金内扣除,质量保修金待质量保修期届满后一个月内无息付还。</w:t>
      </w:r>
    </w:p>
    <w:p w14:paraId="2501DDAD">
      <w:pPr>
        <w:spacing w:line="360" w:lineRule="exact"/>
        <w:ind w:firstLine="422" w:firstLineChars="200"/>
        <w:rPr>
          <w:rFonts w:ascii="宋体" w:hAnsi="宋体" w:eastAsia="宋体"/>
          <w:b/>
          <w:color w:val="auto"/>
          <w:szCs w:val="21"/>
        </w:rPr>
      </w:pPr>
      <w:r>
        <w:rPr>
          <w:rFonts w:hint="eastAsia" w:ascii="宋体" w:hAnsi="宋体" w:eastAsia="宋体"/>
          <w:b/>
          <w:color w:val="auto"/>
          <w:szCs w:val="21"/>
        </w:rPr>
        <w:t xml:space="preserve">第六条 </w:t>
      </w:r>
      <w:r>
        <w:rPr>
          <w:rFonts w:ascii="宋体" w:hAnsi="宋体" w:eastAsia="宋体"/>
          <w:b/>
          <w:color w:val="auto"/>
          <w:szCs w:val="21"/>
        </w:rPr>
        <w:t xml:space="preserve"> </w:t>
      </w:r>
      <w:r>
        <w:rPr>
          <w:rFonts w:hint="eastAsia" w:ascii="宋体" w:hAnsi="宋体" w:eastAsia="宋体"/>
          <w:b/>
          <w:color w:val="auto"/>
          <w:szCs w:val="21"/>
        </w:rPr>
        <w:t>关于工程价款及结算的约定</w:t>
      </w:r>
    </w:p>
    <w:p w14:paraId="3160D417">
      <w:pPr>
        <w:spacing w:line="360" w:lineRule="exact"/>
        <w:ind w:firstLine="420" w:firstLineChars="200"/>
        <w:rPr>
          <w:rFonts w:ascii="宋体" w:hAnsi="宋体" w:eastAsia="宋体"/>
          <w:color w:val="auto"/>
          <w:szCs w:val="21"/>
        </w:rPr>
      </w:pPr>
      <w:r>
        <w:rPr>
          <w:rFonts w:ascii="宋体" w:hAnsi="宋体" w:eastAsia="宋体"/>
          <w:color w:val="auto"/>
          <w:szCs w:val="21"/>
        </w:rPr>
        <w:t>6.1 双方商定本合同价款采用第</w:t>
      </w:r>
      <w:r>
        <w:rPr>
          <w:rFonts w:hint="eastAsia" w:ascii="宋体" w:hAnsi="宋体" w:eastAsia="宋体"/>
          <w:color w:val="auto"/>
          <w:szCs w:val="21"/>
          <w:u w:val="single"/>
          <w:lang w:val="en-US" w:eastAsia="zh-CN"/>
        </w:rPr>
        <w:t xml:space="preserve">  2  </w:t>
      </w:r>
      <w:r>
        <w:rPr>
          <w:rFonts w:ascii="宋体" w:hAnsi="宋体" w:eastAsia="宋体"/>
          <w:color w:val="auto"/>
          <w:szCs w:val="21"/>
        </w:rPr>
        <w:t>种：</w:t>
      </w:r>
    </w:p>
    <w:p w14:paraId="7EFCB4BA">
      <w:pPr>
        <w:spacing w:line="360" w:lineRule="exact"/>
        <w:ind w:firstLine="420" w:firstLineChars="200"/>
        <w:rPr>
          <w:rFonts w:hint="eastAsia" w:ascii="宋体" w:hAnsi="宋体" w:eastAsia="宋体"/>
          <w:color w:val="auto"/>
          <w:szCs w:val="21"/>
          <w:lang w:val="en-US" w:eastAsia="zh-CN"/>
        </w:rPr>
      </w:pPr>
      <w:r>
        <w:rPr>
          <w:rFonts w:hint="eastAsia" w:ascii="宋体" w:hAnsi="宋体" w:eastAsia="宋体"/>
          <w:color w:val="auto"/>
          <w:szCs w:val="21"/>
        </w:rPr>
        <w:t>（1）</w:t>
      </w:r>
      <w:r>
        <w:rPr>
          <w:rFonts w:hint="eastAsia" w:ascii="宋体" w:hAnsi="宋体" w:eastAsia="宋体"/>
          <w:color w:val="auto"/>
          <w:szCs w:val="21"/>
          <w:lang w:val="en-US" w:eastAsia="zh-CN"/>
        </w:rPr>
        <w:t>合同总价包干。</w:t>
      </w:r>
    </w:p>
    <w:p w14:paraId="17CA99C8">
      <w:pPr>
        <w:spacing w:line="360" w:lineRule="exact"/>
        <w:ind w:firstLine="420" w:firstLineChars="200"/>
        <w:rPr>
          <w:rFonts w:hint="eastAsia" w:ascii="宋体" w:hAnsi="宋体" w:eastAsia="宋体"/>
          <w:color w:val="auto"/>
          <w:szCs w:val="21"/>
        </w:rPr>
      </w:pPr>
      <w:r>
        <w:rPr>
          <w:rFonts w:hint="eastAsia" w:ascii="宋体" w:hAnsi="宋体" w:eastAsia="宋体"/>
          <w:color w:val="auto"/>
          <w:szCs w:val="21"/>
        </w:rPr>
        <w:t>（2）</w:t>
      </w:r>
      <w:r>
        <w:rPr>
          <w:rFonts w:hint="eastAsia" w:ascii="宋体" w:hAnsi="宋体" w:eastAsia="宋体"/>
          <w:color w:val="auto"/>
          <w:szCs w:val="21"/>
          <w:lang w:val="en-US" w:eastAsia="zh-CN"/>
        </w:rPr>
        <w:t>综合单价包干，按实结算。本合同项目的工程承包价是由乙方按照询价文件中工程量清单所开列的工作内容和估计工程量填报相应的综合单价后并累计合价，再加上措施项目费、其他项目费和税金等计算的合同价。乙方依据竣工图纸、设计变更、工程签证等确认的实际工程量乘以填报的综合单价，再加上措施项目费、其他项目费、税金等计算本工程的结算造价。如存在清单漏项或新增工程，则按照以下约定组价计算：</w:t>
      </w:r>
      <w:r>
        <w:rPr>
          <w:rFonts w:hint="eastAsia" w:ascii="宋体" w:hAnsi="宋体" w:eastAsia="宋体"/>
          <w:color w:val="auto"/>
          <w:szCs w:val="21"/>
        </w:rPr>
        <w:t>工程的计价依据为《广东省建设工程计价依据（2018）》、《建设工程工程量清单计价规范》（GB 50500-2013）、《广东省建筑与装饰工程综合定额（2018）》、《广东省安装工程综合定额（2018）》、《广东省市政工程综合定额（2018年）》、《广东省园林绿化工程综合定额（2018年）》、《广东省建设工程施工机具台班费用编制规则（2018）》、《广东省房屋建筑和市政修缮工程综合定额（2012）》等建设主管部门颁发的最新的有关计价标准（按施工时期）、结算文件为准，管理费、利润按施工期广州市工程造价管理部门发布的造价文件的规定执行，税金按国家、广东及广州区税务部门有关规定计算。工程主材价格的确定依次为：广州建设工程造价管理站颁布的广州地区建设工程常用材料税前综合价、市场价格。</w:t>
      </w:r>
    </w:p>
    <w:p w14:paraId="5EFABC3E">
      <w:pPr>
        <w:spacing w:line="360" w:lineRule="exact"/>
        <w:ind w:firstLine="420" w:firstLineChars="200"/>
        <w:rPr>
          <w:rFonts w:hint="default" w:ascii="宋体" w:hAnsi="宋体" w:eastAsia="宋体"/>
          <w:color w:val="auto"/>
          <w:szCs w:val="21"/>
          <w:lang w:val="en-US" w:eastAsia="zh-CN"/>
        </w:rPr>
      </w:pPr>
      <w:r>
        <w:rPr>
          <w:rFonts w:hint="eastAsia" w:ascii="宋体" w:hAnsi="宋体" w:eastAsia="宋体"/>
          <w:color w:val="auto"/>
          <w:szCs w:val="21"/>
          <w:lang w:eastAsia="zh-CN"/>
        </w:rPr>
        <w:t>（</w:t>
      </w:r>
      <w:r>
        <w:rPr>
          <w:rFonts w:hint="eastAsia" w:ascii="宋体" w:hAnsi="宋体" w:eastAsia="宋体"/>
          <w:color w:val="auto"/>
          <w:szCs w:val="21"/>
          <w:lang w:val="en-US" w:eastAsia="zh-CN"/>
        </w:rPr>
        <w:t>3</w:t>
      </w:r>
      <w:r>
        <w:rPr>
          <w:rFonts w:hint="eastAsia" w:ascii="宋体" w:hAnsi="宋体" w:eastAsia="宋体"/>
          <w:color w:val="auto"/>
          <w:szCs w:val="21"/>
          <w:lang w:eastAsia="zh-CN"/>
        </w:rPr>
        <w:t>）</w:t>
      </w:r>
      <w:r>
        <w:rPr>
          <w:rFonts w:hint="eastAsia" w:ascii="宋体" w:hAnsi="宋体" w:eastAsia="宋体"/>
          <w:color w:val="auto"/>
          <w:szCs w:val="21"/>
          <w:lang w:val="en-US" w:eastAsia="zh-CN"/>
        </w:rPr>
        <w:t>含税全费用综合单价包干，按实结算。</w:t>
      </w:r>
      <w:r>
        <w:rPr>
          <w:rFonts w:hint="eastAsia" w:ascii="宋体" w:hAnsi="宋体" w:eastAsia="宋体"/>
          <w:color w:val="auto"/>
          <w:szCs w:val="21"/>
          <w:lang w:val="en-US" w:eastAsia="zh-CN"/>
        </w:rPr>
        <w:t>乙方依据竣工图纸、设计变更、工程签证等确认的实际工程量乘以乙方响应文件中填报的含税全费用综合单价，计算本工程的结算造价。</w:t>
      </w:r>
    </w:p>
    <w:p w14:paraId="16D0045C">
      <w:pPr>
        <w:spacing w:line="360" w:lineRule="exact"/>
        <w:ind w:firstLine="420" w:firstLineChars="200"/>
        <w:rPr>
          <w:rFonts w:hint="eastAsia" w:ascii="宋体" w:hAnsi="宋体" w:eastAsia="宋体"/>
          <w:color w:val="auto"/>
          <w:szCs w:val="21"/>
        </w:rPr>
      </w:pPr>
      <w:r>
        <w:rPr>
          <w:rFonts w:hint="eastAsia" w:ascii="宋体" w:hAnsi="宋体" w:eastAsia="宋体"/>
          <w:color w:val="auto"/>
          <w:szCs w:val="21"/>
        </w:rPr>
        <w:t>（</w:t>
      </w:r>
      <w:r>
        <w:rPr>
          <w:rFonts w:hint="eastAsia" w:ascii="宋体" w:hAnsi="宋体" w:eastAsia="宋体"/>
          <w:color w:val="auto"/>
          <w:szCs w:val="21"/>
          <w:lang w:val="en-US" w:eastAsia="zh-CN"/>
        </w:rPr>
        <w:t>4</w:t>
      </w:r>
      <w:r>
        <w:rPr>
          <w:rFonts w:hint="eastAsia" w:ascii="宋体" w:hAnsi="宋体" w:eastAsia="宋体"/>
          <w:color w:val="auto"/>
          <w:szCs w:val="21"/>
        </w:rPr>
        <w:t>）</w:t>
      </w:r>
      <w:r>
        <w:rPr>
          <w:rFonts w:hint="eastAsia" w:ascii="宋体" w:hAnsi="宋体" w:eastAsia="宋体"/>
          <w:color w:val="auto"/>
          <w:szCs w:val="21"/>
          <w:lang w:val="en-US" w:eastAsia="zh-CN"/>
        </w:rPr>
        <w:t>按照乙方响应文件中填报的下浮率调整结算金额，按实结算</w:t>
      </w:r>
      <w:r>
        <w:rPr>
          <w:rFonts w:hint="eastAsia" w:ascii="宋体" w:hAnsi="宋体" w:eastAsia="宋体"/>
          <w:color w:val="auto"/>
          <w:szCs w:val="21"/>
        </w:rPr>
        <w:t>。</w:t>
      </w:r>
      <w:r>
        <w:rPr>
          <w:rFonts w:hint="eastAsia" w:ascii="宋体" w:hAnsi="宋体" w:eastAsia="宋体"/>
          <w:color w:val="auto"/>
          <w:szCs w:val="21"/>
          <w:lang w:val="en-US" w:eastAsia="zh-CN"/>
        </w:rPr>
        <w:t>乙方</w:t>
      </w:r>
      <w:r>
        <w:rPr>
          <w:rFonts w:hint="eastAsia" w:ascii="宋体" w:hAnsi="宋体" w:eastAsia="宋体"/>
          <w:color w:val="auto"/>
          <w:szCs w:val="21"/>
        </w:rPr>
        <w:t>根据</w:t>
      </w:r>
      <w:r>
        <w:rPr>
          <w:rFonts w:hint="eastAsia" w:ascii="宋体" w:hAnsi="宋体" w:eastAsia="宋体"/>
          <w:color w:val="auto"/>
          <w:szCs w:val="21"/>
          <w:lang w:val="en-US" w:eastAsia="zh-CN"/>
        </w:rPr>
        <w:t>竣工图纸、设计变更、工程签证等</w:t>
      </w:r>
      <w:r>
        <w:rPr>
          <w:rFonts w:hint="eastAsia" w:ascii="宋体" w:hAnsi="宋体" w:eastAsia="宋体"/>
          <w:color w:val="auto"/>
          <w:szCs w:val="21"/>
        </w:rPr>
        <w:t>相关资料编制</w:t>
      </w:r>
      <w:r>
        <w:rPr>
          <w:rFonts w:hint="eastAsia" w:ascii="宋体" w:hAnsi="宋体" w:eastAsia="宋体"/>
          <w:color w:val="auto"/>
          <w:szCs w:val="21"/>
          <w:lang w:val="en-US" w:eastAsia="zh-CN"/>
        </w:rPr>
        <w:t>结算</w:t>
      </w:r>
      <w:r>
        <w:rPr>
          <w:rFonts w:hint="eastAsia" w:ascii="宋体" w:hAnsi="宋体" w:eastAsia="宋体"/>
          <w:color w:val="auto"/>
          <w:szCs w:val="21"/>
        </w:rPr>
        <w:t>，</w:t>
      </w:r>
      <w:r>
        <w:rPr>
          <w:rFonts w:hint="eastAsia" w:ascii="宋体" w:hAnsi="宋体" w:eastAsia="宋体"/>
          <w:color w:val="auto"/>
          <w:szCs w:val="21"/>
          <w:lang w:val="en-US" w:eastAsia="zh-CN"/>
        </w:rPr>
        <w:t>并乘以乙方响应文件中填报的下浮率，计算本工程的结算造价。</w:t>
      </w:r>
      <w:r>
        <w:rPr>
          <w:rFonts w:hint="eastAsia" w:ascii="宋体" w:hAnsi="宋体" w:eastAsia="宋体"/>
          <w:color w:val="auto"/>
          <w:szCs w:val="21"/>
        </w:rPr>
        <w:t>工程计价依据为《广东省建设工程计价依据（2018）》、《建设工程工程量清单计价规范》（GB 50500-2013）、《广东省建筑与装饰工程综合定额（2018）》、《广东省安装工程综合定额（2018）》、《广东省市政工程综合定额（2018年）》、《广东省园林绿化工程综合定额（2018年）》、《广东省建设工程施工机具台班费用编制规则（2018）》、《广东省房屋建筑和市政修缮工程综合定额（2012）》等建设主管部门颁发的最新的有关计价标准（按施工时期）、结算文件为准，管理费、利润按施工期广州市工程造价管理部门发布的造价文件的规定执行，税金按国家、广东及广州区税务部门有关规定计算。工程主材价格的确定依次为：广州建设工程造价管理站颁布的广州地区建设工程常用材料税前综合价、市场价格。</w:t>
      </w:r>
    </w:p>
    <w:p w14:paraId="2E6E1B52">
      <w:pPr>
        <w:spacing w:line="400" w:lineRule="exact"/>
        <w:ind w:firstLine="420" w:firstLineChars="200"/>
        <w:rPr>
          <w:rFonts w:ascii="宋体" w:hAnsi="宋体"/>
          <w:color w:val="auto"/>
          <w:szCs w:val="21"/>
        </w:rPr>
      </w:pPr>
      <w:r>
        <w:rPr>
          <w:rFonts w:ascii="宋体" w:hAnsi="宋体" w:eastAsia="宋体"/>
          <w:color w:val="auto"/>
          <w:szCs w:val="21"/>
        </w:rPr>
        <w:t xml:space="preserve">6.2 </w:t>
      </w:r>
      <w:r>
        <w:rPr>
          <w:rFonts w:hint="eastAsia" w:ascii="宋体" w:hAnsi="宋体" w:eastAsia="宋体"/>
          <w:color w:val="auto"/>
          <w:szCs w:val="21"/>
          <w:lang w:val="en-US" w:eastAsia="zh-CN"/>
        </w:rPr>
        <w:t>本合同生效后，甲方分 3 次，按下表约定支付工程款，尾款竣工结算时一次结清。</w:t>
      </w:r>
    </w:p>
    <w:tbl>
      <w:tblPr>
        <w:tblStyle w:val="3"/>
        <w:tblW w:w="825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93"/>
        <w:gridCol w:w="2746"/>
        <w:gridCol w:w="1523"/>
        <w:gridCol w:w="2592"/>
      </w:tblGrid>
      <w:tr w14:paraId="440533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393" w:type="dxa"/>
            <w:vAlign w:val="center"/>
          </w:tcPr>
          <w:p w14:paraId="28333A77">
            <w:pPr>
              <w:spacing w:line="400" w:lineRule="exact"/>
              <w:jc w:val="center"/>
              <w:rPr>
                <w:rFonts w:hint="eastAsia" w:ascii="宋体" w:hAnsi="宋体" w:eastAsia="宋体"/>
                <w:color w:val="auto"/>
                <w:szCs w:val="21"/>
                <w:lang w:val="en-US" w:eastAsia="zh-CN"/>
              </w:rPr>
            </w:pPr>
            <w:r>
              <w:rPr>
                <w:rFonts w:hint="eastAsia" w:ascii="宋体" w:hAnsi="宋体" w:eastAsia="宋体"/>
                <w:color w:val="auto"/>
                <w:szCs w:val="21"/>
                <w:lang w:val="en-US" w:eastAsia="zh-CN"/>
              </w:rPr>
              <w:t>名称</w:t>
            </w:r>
          </w:p>
        </w:tc>
        <w:tc>
          <w:tcPr>
            <w:tcW w:w="2746" w:type="dxa"/>
            <w:vAlign w:val="center"/>
          </w:tcPr>
          <w:p w14:paraId="04B5D94F">
            <w:pPr>
              <w:spacing w:line="400" w:lineRule="exact"/>
              <w:jc w:val="center"/>
              <w:rPr>
                <w:rFonts w:hint="default" w:ascii="宋体" w:hAnsi="宋体" w:eastAsia="宋体"/>
                <w:color w:val="auto"/>
                <w:szCs w:val="21"/>
                <w:lang w:val="en-US" w:eastAsia="zh-CN"/>
              </w:rPr>
            </w:pPr>
            <w:r>
              <w:rPr>
                <w:rFonts w:hint="eastAsia" w:ascii="宋体" w:hAnsi="宋体" w:eastAsia="宋体"/>
                <w:color w:val="auto"/>
                <w:szCs w:val="21"/>
                <w:lang w:val="en-US" w:eastAsia="zh-CN"/>
              </w:rPr>
              <w:t>付 款 比 例</w:t>
            </w:r>
          </w:p>
        </w:tc>
        <w:tc>
          <w:tcPr>
            <w:tcW w:w="1523" w:type="dxa"/>
            <w:vAlign w:val="center"/>
          </w:tcPr>
          <w:p w14:paraId="630EB1AF">
            <w:pPr>
              <w:spacing w:line="400" w:lineRule="exact"/>
              <w:ind w:firstLine="420" w:firstLineChars="200"/>
              <w:rPr>
                <w:rFonts w:hint="eastAsia" w:ascii="宋体" w:hAnsi="宋体" w:eastAsia="宋体"/>
                <w:color w:val="auto"/>
                <w:szCs w:val="21"/>
                <w:lang w:val="en-US" w:eastAsia="zh-CN"/>
              </w:rPr>
            </w:pPr>
            <w:r>
              <w:rPr>
                <w:rFonts w:hint="eastAsia" w:ascii="宋体" w:hAnsi="宋体" w:eastAsia="宋体"/>
                <w:color w:val="auto"/>
                <w:szCs w:val="21"/>
                <w:lang w:val="en-US" w:eastAsia="zh-CN"/>
              </w:rPr>
              <w:t>金   额</w:t>
            </w:r>
          </w:p>
        </w:tc>
        <w:tc>
          <w:tcPr>
            <w:tcW w:w="2592" w:type="dxa"/>
            <w:vAlign w:val="center"/>
          </w:tcPr>
          <w:p w14:paraId="19CB4ABC">
            <w:pPr>
              <w:spacing w:line="400" w:lineRule="exact"/>
              <w:ind w:firstLine="420" w:firstLineChars="200"/>
              <w:rPr>
                <w:rFonts w:hint="default" w:ascii="宋体" w:hAnsi="宋体" w:eastAsia="宋体"/>
                <w:color w:val="auto"/>
                <w:szCs w:val="21"/>
                <w:lang w:val="en-US" w:eastAsia="zh-CN"/>
              </w:rPr>
            </w:pPr>
            <w:r>
              <w:rPr>
                <w:rFonts w:hint="eastAsia" w:ascii="宋体" w:hAnsi="宋体" w:eastAsia="宋体"/>
                <w:color w:val="auto"/>
                <w:szCs w:val="21"/>
                <w:lang w:val="en-US" w:eastAsia="zh-CN"/>
              </w:rPr>
              <w:t>付款时间</w:t>
            </w:r>
          </w:p>
        </w:tc>
      </w:tr>
      <w:tr w14:paraId="12826E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5" w:hRule="exact"/>
          <w:jc w:val="center"/>
        </w:trPr>
        <w:tc>
          <w:tcPr>
            <w:tcW w:w="1393" w:type="dxa"/>
            <w:vAlign w:val="center"/>
          </w:tcPr>
          <w:p w14:paraId="1B0F0CDD">
            <w:pPr>
              <w:spacing w:line="400" w:lineRule="exact"/>
              <w:jc w:val="center"/>
              <w:rPr>
                <w:rFonts w:hint="eastAsia" w:ascii="宋体" w:hAnsi="宋体" w:eastAsia="宋体"/>
                <w:color w:val="auto"/>
                <w:szCs w:val="21"/>
                <w:lang w:val="en-US" w:eastAsia="zh-CN"/>
              </w:rPr>
            </w:pPr>
            <w:r>
              <w:rPr>
                <w:rFonts w:hint="eastAsia" w:ascii="宋体" w:hAnsi="宋体" w:eastAsia="宋体"/>
                <w:color w:val="auto"/>
                <w:szCs w:val="21"/>
                <w:lang w:val="en-US" w:eastAsia="zh-CN"/>
              </w:rPr>
              <w:t>工程预付款</w:t>
            </w:r>
          </w:p>
        </w:tc>
        <w:tc>
          <w:tcPr>
            <w:tcW w:w="2746" w:type="dxa"/>
            <w:vAlign w:val="center"/>
          </w:tcPr>
          <w:p w14:paraId="1B8A3E62">
            <w:pPr>
              <w:spacing w:line="400" w:lineRule="exact"/>
              <w:jc w:val="center"/>
              <w:rPr>
                <w:rFonts w:hint="default" w:ascii="宋体" w:hAnsi="宋体" w:eastAsia="宋体"/>
                <w:color w:val="auto"/>
                <w:szCs w:val="21"/>
                <w:lang w:val="en-US" w:eastAsia="zh-CN"/>
              </w:rPr>
            </w:pPr>
            <w:r>
              <w:rPr>
                <w:rFonts w:hint="eastAsia" w:ascii="宋体" w:hAnsi="宋体" w:eastAsia="宋体"/>
                <w:color w:val="auto"/>
                <w:szCs w:val="21"/>
                <w:lang w:val="en-US" w:eastAsia="zh-CN"/>
              </w:rPr>
              <w:t>暂定合同价的20%</w:t>
            </w:r>
          </w:p>
        </w:tc>
        <w:tc>
          <w:tcPr>
            <w:tcW w:w="1523" w:type="dxa"/>
            <w:vAlign w:val="center"/>
          </w:tcPr>
          <w:p w14:paraId="5D8AB9DF">
            <w:pPr>
              <w:spacing w:line="400" w:lineRule="exact"/>
              <w:ind w:firstLine="420" w:firstLineChars="200"/>
              <w:rPr>
                <w:rFonts w:hint="eastAsia" w:ascii="宋体" w:hAnsi="宋体" w:eastAsia="宋体"/>
                <w:color w:val="auto"/>
                <w:szCs w:val="21"/>
                <w:lang w:val="en-US" w:eastAsia="zh-CN"/>
              </w:rPr>
            </w:pPr>
          </w:p>
        </w:tc>
        <w:tc>
          <w:tcPr>
            <w:tcW w:w="2592" w:type="dxa"/>
            <w:vAlign w:val="center"/>
          </w:tcPr>
          <w:p w14:paraId="37FD748E">
            <w:pPr>
              <w:spacing w:line="400" w:lineRule="exact"/>
              <w:rPr>
                <w:rFonts w:hint="default" w:ascii="宋体" w:hAnsi="宋体" w:eastAsia="宋体"/>
                <w:color w:val="auto"/>
                <w:szCs w:val="21"/>
                <w:lang w:val="en-US" w:eastAsia="zh-CN"/>
              </w:rPr>
            </w:pPr>
            <w:r>
              <w:rPr>
                <w:rFonts w:hint="eastAsia" w:ascii="宋体" w:hAnsi="宋体" w:eastAsia="宋体"/>
                <w:color w:val="auto"/>
                <w:szCs w:val="21"/>
                <w:lang w:val="en-US" w:eastAsia="zh-CN"/>
              </w:rPr>
              <w:t>合同签订后，乙方提交请款申请审核通过后15个工作日内</w:t>
            </w:r>
          </w:p>
        </w:tc>
      </w:tr>
      <w:tr w14:paraId="24D6E2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6" w:hRule="exact"/>
          <w:jc w:val="center"/>
        </w:trPr>
        <w:tc>
          <w:tcPr>
            <w:tcW w:w="1393" w:type="dxa"/>
            <w:vAlign w:val="center"/>
          </w:tcPr>
          <w:p w14:paraId="1DF22192">
            <w:pPr>
              <w:spacing w:line="400" w:lineRule="exact"/>
              <w:jc w:val="center"/>
              <w:rPr>
                <w:rFonts w:hint="default" w:ascii="宋体" w:hAnsi="宋体" w:eastAsia="宋体"/>
                <w:color w:val="auto"/>
                <w:szCs w:val="21"/>
                <w:lang w:val="en-US" w:eastAsia="zh-CN"/>
              </w:rPr>
            </w:pPr>
            <w:r>
              <w:rPr>
                <w:rFonts w:hint="eastAsia" w:ascii="宋体" w:hAnsi="宋体" w:eastAsia="宋体"/>
                <w:color w:val="auto"/>
                <w:szCs w:val="21"/>
                <w:lang w:val="en-US" w:eastAsia="zh-CN"/>
              </w:rPr>
              <w:t>第二次付款</w:t>
            </w:r>
          </w:p>
        </w:tc>
        <w:tc>
          <w:tcPr>
            <w:tcW w:w="2746" w:type="dxa"/>
            <w:vAlign w:val="center"/>
          </w:tcPr>
          <w:p w14:paraId="10278B31">
            <w:pPr>
              <w:spacing w:line="400" w:lineRule="exact"/>
              <w:jc w:val="center"/>
              <w:rPr>
                <w:rFonts w:hint="default" w:ascii="宋体" w:hAnsi="宋体" w:eastAsia="宋体"/>
                <w:color w:val="auto"/>
                <w:szCs w:val="21"/>
                <w:lang w:val="en-US" w:eastAsia="zh-CN"/>
              </w:rPr>
            </w:pPr>
            <w:r>
              <w:rPr>
                <w:rFonts w:hint="eastAsia" w:ascii="宋体" w:hAnsi="宋体" w:eastAsia="宋体"/>
                <w:color w:val="auto"/>
                <w:szCs w:val="21"/>
                <w:lang w:val="en-US" w:eastAsia="zh-CN"/>
              </w:rPr>
              <w:t>累计支付至结算价款的97%</w:t>
            </w:r>
          </w:p>
        </w:tc>
        <w:tc>
          <w:tcPr>
            <w:tcW w:w="1523" w:type="dxa"/>
            <w:vAlign w:val="center"/>
          </w:tcPr>
          <w:p w14:paraId="62B7AFF8">
            <w:pPr>
              <w:spacing w:line="400" w:lineRule="exact"/>
              <w:ind w:firstLine="420" w:firstLineChars="200"/>
              <w:rPr>
                <w:rFonts w:hint="eastAsia" w:ascii="宋体" w:hAnsi="宋体" w:eastAsia="宋体"/>
                <w:color w:val="auto"/>
                <w:szCs w:val="21"/>
                <w:lang w:val="en-US" w:eastAsia="zh-CN"/>
              </w:rPr>
            </w:pPr>
          </w:p>
        </w:tc>
        <w:tc>
          <w:tcPr>
            <w:tcW w:w="2592" w:type="dxa"/>
            <w:vAlign w:val="center"/>
          </w:tcPr>
          <w:p w14:paraId="05546AA1">
            <w:pPr>
              <w:spacing w:line="400" w:lineRule="exact"/>
              <w:rPr>
                <w:rFonts w:hint="default" w:ascii="宋体" w:hAnsi="宋体" w:eastAsia="宋体"/>
                <w:color w:val="auto"/>
                <w:szCs w:val="21"/>
                <w:lang w:val="en-US" w:eastAsia="zh-CN"/>
              </w:rPr>
            </w:pPr>
            <w:r>
              <w:rPr>
                <w:rFonts w:hint="eastAsia" w:ascii="宋体" w:hAnsi="宋体" w:eastAsia="宋体"/>
                <w:color w:val="auto"/>
                <w:szCs w:val="21"/>
                <w:lang w:val="en-US" w:eastAsia="zh-CN"/>
              </w:rPr>
              <w:t>工程结算完成后，乙方提交请款申请审核通过后15个工作日内</w:t>
            </w:r>
          </w:p>
        </w:tc>
      </w:tr>
      <w:tr w14:paraId="4A87D2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2" w:hRule="exact"/>
          <w:jc w:val="center"/>
        </w:trPr>
        <w:tc>
          <w:tcPr>
            <w:tcW w:w="1393" w:type="dxa"/>
            <w:vAlign w:val="center"/>
          </w:tcPr>
          <w:p w14:paraId="029F958E">
            <w:pPr>
              <w:spacing w:line="400" w:lineRule="exact"/>
              <w:jc w:val="center"/>
              <w:rPr>
                <w:rFonts w:hint="default" w:ascii="宋体" w:hAnsi="宋体" w:eastAsia="宋体"/>
                <w:color w:val="auto"/>
                <w:szCs w:val="21"/>
                <w:lang w:val="en-US" w:eastAsia="zh-CN"/>
              </w:rPr>
            </w:pPr>
            <w:r>
              <w:rPr>
                <w:rFonts w:hint="eastAsia" w:ascii="宋体" w:hAnsi="宋体" w:eastAsia="宋体"/>
                <w:color w:val="auto"/>
                <w:szCs w:val="21"/>
                <w:lang w:val="en-US" w:eastAsia="zh-CN"/>
              </w:rPr>
              <w:t>第三次付款</w:t>
            </w:r>
          </w:p>
        </w:tc>
        <w:tc>
          <w:tcPr>
            <w:tcW w:w="2746" w:type="dxa"/>
            <w:vAlign w:val="center"/>
          </w:tcPr>
          <w:p w14:paraId="3654BF19">
            <w:pPr>
              <w:spacing w:line="400" w:lineRule="exact"/>
              <w:jc w:val="center"/>
              <w:rPr>
                <w:rFonts w:hint="default" w:ascii="宋体" w:hAnsi="宋体" w:eastAsia="宋体"/>
                <w:color w:val="auto"/>
                <w:szCs w:val="21"/>
                <w:lang w:val="en-US" w:eastAsia="zh-CN"/>
              </w:rPr>
            </w:pPr>
            <w:r>
              <w:rPr>
                <w:rFonts w:hint="eastAsia" w:ascii="宋体" w:hAnsi="宋体" w:eastAsia="宋体"/>
                <w:color w:val="auto"/>
                <w:szCs w:val="21"/>
                <w:lang w:val="en-US" w:eastAsia="zh-CN"/>
              </w:rPr>
              <w:t>支付剩余3%（质量保证金）</w:t>
            </w:r>
          </w:p>
        </w:tc>
        <w:tc>
          <w:tcPr>
            <w:tcW w:w="1523" w:type="dxa"/>
            <w:vAlign w:val="center"/>
          </w:tcPr>
          <w:p w14:paraId="73E5523C">
            <w:pPr>
              <w:spacing w:line="400" w:lineRule="exact"/>
              <w:ind w:firstLine="420" w:firstLineChars="200"/>
              <w:rPr>
                <w:rFonts w:hint="eastAsia" w:ascii="宋体" w:hAnsi="宋体" w:eastAsia="宋体"/>
                <w:color w:val="auto"/>
                <w:szCs w:val="21"/>
                <w:lang w:val="en-US" w:eastAsia="zh-CN"/>
              </w:rPr>
            </w:pPr>
          </w:p>
        </w:tc>
        <w:tc>
          <w:tcPr>
            <w:tcW w:w="2592" w:type="dxa"/>
            <w:vAlign w:val="center"/>
          </w:tcPr>
          <w:p w14:paraId="0AE03B83">
            <w:pPr>
              <w:spacing w:line="400" w:lineRule="exact"/>
              <w:rPr>
                <w:rFonts w:hint="eastAsia" w:ascii="宋体" w:hAnsi="宋体" w:eastAsia="宋体"/>
                <w:color w:val="auto"/>
                <w:szCs w:val="21"/>
                <w:lang w:val="en-US" w:eastAsia="zh-CN"/>
              </w:rPr>
            </w:pPr>
            <w:r>
              <w:rPr>
                <w:rFonts w:hint="eastAsia" w:ascii="宋体" w:hAnsi="宋体" w:eastAsia="宋体"/>
                <w:color w:val="auto"/>
                <w:szCs w:val="21"/>
                <w:lang w:val="en-US" w:eastAsia="zh-CN"/>
              </w:rPr>
              <w:t>保修期结束后，乙方提交请款申请审核通过后15个工作日内</w:t>
            </w:r>
          </w:p>
        </w:tc>
      </w:tr>
    </w:tbl>
    <w:p w14:paraId="1E9AD092">
      <w:pPr>
        <w:spacing w:line="400" w:lineRule="exact"/>
        <w:ind w:firstLine="420" w:firstLineChars="200"/>
        <w:rPr>
          <w:rFonts w:ascii="宋体" w:hAnsi="宋体" w:eastAsia="宋体"/>
          <w:color w:val="auto"/>
          <w:szCs w:val="21"/>
        </w:rPr>
      </w:pPr>
      <w:r>
        <w:rPr>
          <w:rFonts w:hint="eastAsia" w:ascii="宋体" w:hAnsi="宋体" w:eastAsia="宋体"/>
          <w:color w:val="auto"/>
          <w:szCs w:val="21"/>
          <w:lang w:val="en-US" w:eastAsia="zh-CN"/>
        </w:rPr>
        <w:t>6.3</w:t>
      </w:r>
      <w:r>
        <w:rPr>
          <w:rFonts w:ascii="宋体" w:hAnsi="宋体" w:eastAsia="宋体"/>
          <w:color w:val="auto"/>
          <w:szCs w:val="21"/>
        </w:rPr>
        <w:t>工程竣工验收后</w:t>
      </w:r>
      <w:r>
        <w:rPr>
          <w:rFonts w:hint="eastAsia" w:ascii="宋体" w:hAnsi="宋体" w:eastAsia="宋体"/>
          <w:color w:val="auto"/>
          <w:szCs w:val="21"/>
          <w:u w:val="single"/>
          <w:lang w:val="en-US" w:eastAsia="zh-CN"/>
        </w:rPr>
        <w:t xml:space="preserve"> 15个 </w:t>
      </w:r>
      <w:r>
        <w:rPr>
          <w:rFonts w:hint="eastAsia" w:ascii="宋体" w:hAnsi="宋体" w:eastAsia="宋体"/>
          <w:color w:val="auto"/>
          <w:szCs w:val="21"/>
          <w:lang w:val="en-US" w:eastAsia="zh-CN"/>
        </w:rPr>
        <w:t>工作日内</w:t>
      </w:r>
      <w:r>
        <w:rPr>
          <w:rFonts w:ascii="宋体" w:hAnsi="宋体" w:eastAsia="宋体"/>
          <w:color w:val="auto"/>
          <w:szCs w:val="21"/>
        </w:rPr>
        <w:t>，乙方工程结算并将有关资料送交甲方。</w:t>
      </w:r>
      <w:r>
        <w:rPr>
          <w:rFonts w:hint="eastAsia" w:ascii="宋体" w:hAnsi="宋体" w:eastAsia="宋体"/>
          <w:color w:val="auto"/>
          <w:szCs w:val="21"/>
          <w:lang w:val="en-US" w:eastAsia="zh-CN"/>
        </w:rPr>
        <w:t>乙方不及时办理结算的，</w:t>
      </w:r>
      <w:r>
        <w:rPr>
          <w:rFonts w:hint="eastAsia" w:ascii="宋体" w:hAnsi="宋体" w:eastAsia="宋体"/>
          <w:color w:val="auto"/>
          <w:szCs w:val="21"/>
        </w:rPr>
        <w:t>经发包人书面催促后</w:t>
      </w:r>
      <w:r>
        <w:rPr>
          <w:rFonts w:hint="eastAsia" w:ascii="宋体" w:hAnsi="宋体" w:eastAsia="宋体"/>
          <w:color w:val="auto"/>
          <w:szCs w:val="21"/>
          <w:u w:val="single"/>
          <w:lang w:val="en-US" w:eastAsia="zh-CN"/>
        </w:rPr>
        <w:t xml:space="preserve"> </w:t>
      </w:r>
      <w:r>
        <w:rPr>
          <w:rFonts w:hint="eastAsia" w:ascii="宋体" w:hAnsi="宋体" w:eastAsia="宋体"/>
          <w:color w:val="auto"/>
          <w:szCs w:val="21"/>
          <w:u w:val="single"/>
        </w:rPr>
        <w:t xml:space="preserve"> 7</w:t>
      </w:r>
      <w:r>
        <w:rPr>
          <w:rFonts w:hint="eastAsia" w:ascii="宋体" w:hAnsi="宋体" w:eastAsia="宋体"/>
          <w:color w:val="auto"/>
          <w:szCs w:val="21"/>
          <w:u w:val="single"/>
          <w:lang w:val="en-US" w:eastAsia="zh-CN"/>
        </w:rPr>
        <w:t xml:space="preserve">个 </w:t>
      </w:r>
      <w:r>
        <w:rPr>
          <w:rFonts w:hint="eastAsia" w:ascii="宋体" w:hAnsi="宋体" w:eastAsia="宋体"/>
          <w:color w:val="auto"/>
          <w:szCs w:val="21"/>
        </w:rPr>
        <w:t>日历天内仍未提供或没有明确答复的，发包人可以根据已有的资料办理结算。</w:t>
      </w:r>
      <w:r>
        <w:rPr>
          <w:rFonts w:ascii="宋体" w:hAnsi="宋体" w:eastAsia="宋体"/>
          <w:color w:val="auto"/>
          <w:szCs w:val="21"/>
        </w:rPr>
        <w:t>甲方自接到上述资料</w:t>
      </w:r>
      <w:r>
        <w:rPr>
          <w:rFonts w:hint="eastAsia" w:ascii="宋体" w:hAnsi="宋体" w:eastAsia="宋体"/>
          <w:color w:val="auto"/>
          <w:szCs w:val="21"/>
          <w:u w:val="single"/>
        </w:rPr>
        <w:t xml:space="preserve"> </w:t>
      </w:r>
      <w:r>
        <w:rPr>
          <w:rFonts w:ascii="宋体" w:hAnsi="宋体" w:eastAsia="宋体"/>
          <w:color w:val="auto"/>
          <w:szCs w:val="21"/>
          <w:u w:val="single"/>
        </w:rPr>
        <w:t xml:space="preserve"> </w:t>
      </w:r>
      <w:r>
        <w:rPr>
          <w:rFonts w:hint="eastAsia" w:ascii="宋体" w:hAnsi="宋体" w:eastAsia="宋体"/>
          <w:color w:val="auto"/>
          <w:szCs w:val="21"/>
          <w:u w:val="single"/>
          <w:lang w:val="en-US" w:eastAsia="zh-CN"/>
        </w:rPr>
        <w:t>30个</w:t>
      </w:r>
      <w:r>
        <w:rPr>
          <w:rFonts w:ascii="宋体" w:hAnsi="宋体" w:eastAsia="宋体"/>
          <w:color w:val="auto"/>
          <w:szCs w:val="21"/>
          <w:u w:val="single"/>
        </w:rPr>
        <w:t xml:space="preserve"> </w:t>
      </w:r>
      <w:r>
        <w:rPr>
          <w:rFonts w:hint="eastAsia" w:ascii="宋体" w:hAnsi="宋体" w:eastAsia="宋体"/>
          <w:color w:val="auto"/>
          <w:szCs w:val="21"/>
          <w:u w:val="none"/>
          <w:lang w:val="en-US" w:eastAsia="zh-CN"/>
        </w:rPr>
        <w:t>日历</w:t>
      </w:r>
      <w:r>
        <w:rPr>
          <w:rFonts w:ascii="宋体" w:hAnsi="宋体" w:eastAsia="宋体"/>
          <w:color w:val="auto"/>
          <w:szCs w:val="21"/>
          <w:u w:val="none"/>
        </w:rPr>
        <w:t>天</w:t>
      </w:r>
      <w:r>
        <w:rPr>
          <w:rFonts w:ascii="宋体" w:hAnsi="宋体" w:eastAsia="宋体"/>
          <w:color w:val="auto"/>
          <w:szCs w:val="21"/>
        </w:rPr>
        <w:t>内审查完毕，到期未提出异议，视为同意。</w:t>
      </w:r>
      <w:r>
        <w:rPr>
          <w:rFonts w:hint="eastAsia" w:ascii="宋体" w:hAnsi="宋体" w:eastAsia="宋体"/>
          <w:color w:val="auto"/>
          <w:szCs w:val="21"/>
          <w:lang w:val="en-US" w:eastAsia="zh-CN"/>
        </w:rPr>
        <w:t>甲方在约定时间内完成审核后，乙方在</w:t>
      </w:r>
      <w:r>
        <w:rPr>
          <w:rFonts w:hint="eastAsia" w:ascii="宋体" w:hAnsi="宋体" w:eastAsia="宋体"/>
          <w:color w:val="auto"/>
          <w:szCs w:val="21"/>
          <w:u w:val="single"/>
          <w:lang w:val="en-US" w:eastAsia="zh-CN"/>
        </w:rPr>
        <w:t xml:space="preserve"> 7个 </w:t>
      </w:r>
      <w:r>
        <w:rPr>
          <w:rFonts w:hint="eastAsia" w:ascii="宋体" w:hAnsi="宋体" w:eastAsia="宋体"/>
          <w:color w:val="auto"/>
          <w:szCs w:val="21"/>
        </w:rPr>
        <w:t>日历天内确认，如不同意，应提交书面意见</w:t>
      </w:r>
      <w:r>
        <w:rPr>
          <w:rFonts w:hint="eastAsia" w:ascii="宋体" w:hAnsi="宋体" w:eastAsia="宋体"/>
          <w:color w:val="auto"/>
          <w:szCs w:val="21"/>
          <w:lang w:eastAsia="zh-CN"/>
        </w:rPr>
        <w:t>，</w:t>
      </w:r>
      <w:r>
        <w:rPr>
          <w:rFonts w:ascii="宋体" w:hAnsi="宋体" w:eastAsia="宋体"/>
          <w:color w:val="auto"/>
          <w:szCs w:val="21"/>
        </w:rPr>
        <w:t>到期</w:t>
      </w:r>
      <w:r>
        <w:rPr>
          <w:rFonts w:hint="eastAsia" w:ascii="宋体" w:hAnsi="宋体" w:eastAsia="宋体"/>
          <w:color w:val="auto"/>
          <w:szCs w:val="21"/>
          <w:lang w:val="en-US" w:eastAsia="zh-CN"/>
        </w:rPr>
        <w:t>乙方</w:t>
      </w:r>
      <w:r>
        <w:rPr>
          <w:rFonts w:ascii="宋体" w:hAnsi="宋体" w:eastAsia="宋体"/>
          <w:color w:val="auto"/>
          <w:szCs w:val="21"/>
        </w:rPr>
        <w:t>未提出异议，视为</w:t>
      </w:r>
      <w:r>
        <w:rPr>
          <w:rFonts w:hint="eastAsia" w:ascii="宋体" w:hAnsi="宋体" w:eastAsia="宋体"/>
          <w:color w:val="auto"/>
          <w:szCs w:val="21"/>
          <w:lang w:val="en-US" w:eastAsia="zh-CN"/>
        </w:rPr>
        <w:t>乙方</w:t>
      </w:r>
      <w:r>
        <w:rPr>
          <w:rFonts w:ascii="宋体" w:hAnsi="宋体" w:eastAsia="宋体"/>
          <w:color w:val="auto"/>
          <w:szCs w:val="21"/>
        </w:rPr>
        <w:t>同意</w:t>
      </w:r>
      <w:r>
        <w:rPr>
          <w:rFonts w:hint="eastAsia" w:ascii="宋体" w:hAnsi="宋体" w:eastAsia="宋体"/>
          <w:color w:val="auto"/>
          <w:szCs w:val="21"/>
          <w:lang w:val="en-US" w:eastAsia="zh-CN"/>
        </w:rPr>
        <w:t>甲方结算审核成果，本工程结算工作完成</w:t>
      </w:r>
      <w:r>
        <w:rPr>
          <w:rFonts w:ascii="宋体" w:hAnsi="宋体" w:eastAsia="宋体"/>
          <w:color w:val="auto"/>
          <w:szCs w:val="21"/>
        </w:rPr>
        <w:t>。</w:t>
      </w:r>
    </w:p>
    <w:p w14:paraId="35A9016A">
      <w:pPr>
        <w:spacing w:line="400" w:lineRule="exact"/>
        <w:ind w:firstLine="420" w:firstLineChars="200"/>
        <w:rPr>
          <w:rFonts w:hint="default" w:ascii="宋体" w:hAnsi="宋体" w:eastAsia="宋体"/>
          <w:color w:val="auto"/>
          <w:szCs w:val="21"/>
          <w:lang w:val="en-US" w:eastAsia="zh-CN"/>
        </w:rPr>
      </w:pPr>
      <w:r>
        <w:rPr>
          <w:rFonts w:hint="eastAsia" w:ascii="宋体" w:hAnsi="宋体" w:eastAsia="宋体"/>
          <w:color w:val="auto"/>
          <w:szCs w:val="21"/>
          <w:lang w:val="en-US" w:eastAsia="zh-CN"/>
        </w:rPr>
        <w:t>6.4 工程质量保证金</w:t>
      </w:r>
      <w:r>
        <w:rPr>
          <w:rFonts w:hint="eastAsia" w:ascii="宋体" w:hAnsi="宋体" w:eastAsia="宋体"/>
          <w:color w:val="auto"/>
          <w:szCs w:val="21"/>
        </w:rPr>
        <w:t>为该工程价款的</w:t>
      </w:r>
      <w:r>
        <w:rPr>
          <w:rFonts w:hint="eastAsia" w:ascii="宋体" w:hAnsi="宋体" w:eastAsia="宋体"/>
          <w:color w:val="auto"/>
          <w:szCs w:val="21"/>
          <w:lang w:val="en-US" w:eastAsia="zh-CN"/>
        </w:rPr>
        <w:t>3%，在结算款中扣除，保修期结束后甲方一次性无息支付乙方。</w:t>
      </w:r>
    </w:p>
    <w:p w14:paraId="06781F55">
      <w:pPr>
        <w:spacing w:line="360" w:lineRule="exact"/>
        <w:ind w:firstLine="422" w:firstLineChars="200"/>
        <w:rPr>
          <w:rFonts w:ascii="宋体" w:hAnsi="宋体" w:eastAsia="宋体"/>
          <w:b/>
          <w:color w:val="auto"/>
          <w:szCs w:val="21"/>
        </w:rPr>
      </w:pPr>
      <w:r>
        <w:rPr>
          <w:rFonts w:hint="eastAsia" w:ascii="宋体" w:hAnsi="宋体" w:eastAsia="宋体"/>
          <w:b/>
          <w:color w:val="auto"/>
          <w:szCs w:val="21"/>
        </w:rPr>
        <w:t xml:space="preserve">第七条 </w:t>
      </w:r>
      <w:r>
        <w:rPr>
          <w:rFonts w:ascii="宋体" w:hAnsi="宋体" w:eastAsia="宋体"/>
          <w:b/>
          <w:color w:val="auto"/>
          <w:szCs w:val="21"/>
        </w:rPr>
        <w:t xml:space="preserve"> </w:t>
      </w:r>
      <w:r>
        <w:rPr>
          <w:rFonts w:hint="eastAsia" w:ascii="宋体" w:hAnsi="宋体" w:eastAsia="宋体"/>
          <w:b/>
          <w:color w:val="auto"/>
          <w:szCs w:val="21"/>
        </w:rPr>
        <w:t>关于材料供应的约定</w:t>
      </w:r>
    </w:p>
    <w:p w14:paraId="0ECC88D3">
      <w:pPr>
        <w:spacing w:line="360" w:lineRule="exact"/>
        <w:ind w:firstLine="420" w:firstLineChars="200"/>
        <w:rPr>
          <w:rFonts w:ascii="宋体" w:hAnsi="宋体" w:eastAsia="宋体"/>
          <w:color w:val="auto"/>
          <w:szCs w:val="21"/>
        </w:rPr>
      </w:pPr>
      <w:r>
        <w:rPr>
          <w:rFonts w:ascii="宋体" w:hAnsi="宋体" w:eastAsia="宋体"/>
          <w:color w:val="auto"/>
          <w:szCs w:val="21"/>
        </w:rPr>
        <w:t>7.1 本工程甲方负责采购供应的材料、设备，应为符合设计要求的合格产品，并应按时供应到现场。凡约定由乙方提货的，甲方应将提货手续移交给乙方，由乙方承担运输费用。由甲方供应的材料、设备发生了质量问题或规格差异，对工程造成损失，责任由甲方承担。甲方供应的材料，经乙方验收后，由乙方负责保管。由于乙方保管不当造成损失，由乙方负责赔偿。</w:t>
      </w:r>
    </w:p>
    <w:p w14:paraId="3CF64F57">
      <w:pPr>
        <w:spacing w:line="360" w:lineRule="exact"/>
        <w:ind w:firstLine="420" w:firstLineChars="200"/>
        <w:rPr>
          <w:rFonts w:ascii="宋体" w:hAnsi="宋体" w:eastAsia="宋体"/>
          <w:color w:val="auto"/>
          <w:szCs w:val="21"/>
        </w:rPr>
      </w:pPr>
      <w:r>
        <w:rPr>
          <w:rFonts w:ascii="宋体" w:hAnsi="宋体" w:eastAsia="宋体"/>
          <w:color w:val="auto"/>
          <w:szCs w:val="21"/>
        </w:rPr>
        <w:t>7.2 凡由乙方采购的材料、设备，如不符合甲方质量要求或规格有差异，应禁止使用，对工程造成的损失由乙方负责。</w:t>
      </w:r>
    </w:p>
    <w:p w14:paraId="3C2ECB62">
      <w:pPr>
        <w:spacing w:line="360" w:lineRule="exact"/>
        <w:ind w:firstLine="422" w:firstLineChars="200"/>
        <w:rPr>
          <w:rFonts w:ascii="宋体" w:hAnsi="宋体" w:eastAsia="宋体"/>
          <w:b/>
          <w:color w:val="auto"/>
          <w:szCs w:val="21"/>
        </w:rPr>
      </w:pPr>
      <w:r>
        <w:rPr>
          <w:rFonts w:hint="eastAsia" w:ascii="宋体" w:hAnsi="宋体" w:eastAsia="宋体"/>
          <w:b/>
          <w:color w:val="auto"/>
          <w:szCs w:val="21"/>
        </w:rPr>
        <w:t xml:space="preserve">第八条 </w:t>
      </w:r>
      <w:r>
        <w:rPr>
          <w:rFonts w:ascii="宋体" w:hAnsi="宋体" w:eastAsia="宋体"/>
          <w:b/>
          <w:color w:val="auto"/>
          <w:szCs w:val="21"/>
        </w:rPr>
        <w:t xml:space="preserve"> </w:t>
      </w:r>
      <w:r>
        <w:rPr>
          <w:rFonts w:hint="eastAsia" w:ascii="宋体" w:hAnsi="宋体" w:eastAsia="宋体"/>
          <w:b/>
          <w:color w:val="auto"/>
          <w:szCs w:val="21"/>
        </w:rPr>
        <w:t>有关安全生产和防火的约定</w:t>
      </w:r>
    </w:p>
    <w:p w14:paraId="71AD5D72">
      <w:pPr>
        <w:spacing w:line="360" w:lineRule="exact"/>
        <w:ind w:firstLine="420" w:firstLineChars="200"/>
        <w:rPr>
          <w:rFonts w:ascii="宋体" w:hAnsi="宋体" w:eastAsia="宋体"/>
          <w:color w:val="auto"/>
          <w:szCs w:val="21"/>
        </w:rPr>
      </w:pPr>
      <w:r>
        <w:rPr>
          <w:rFonts w:ascii="宋体" w:hAnsi="宋体" w:eastAsia="宋体"/>
          <w:color w:val="auto"/>
          <w:szCs w:val="21"/>
        </w:rPr>
        <w:t>8.1 甲方提供的施工图纸或作法说明，应符合《中华人民共和国消防法》和有关防火设计规范。</w:t>
      </w:r>
    </w:p>
    <w:p w14:paraId="2231133B">
      <w:pPr>
        <w:spacing w:line="360" w:lineRule="exact"/>
        <w:ind w:firstLine="420" w:firstLineChars="200"/>
        <w:rPr>
          <w:rFonts w:ascii="宋体" w:hAnsi="宋体" w:eastAsia="宋体"/>
          <w:color w:val="auto"/>
          <w:szCs w:val="21"/>
        </w:rPr>
      </w:pPr>
      <w:r>
        <w:rPr>
          <w:rFonts w:ascii="宋体" w:hAnsi="宋体" w:eastAsia="宋体"/>
          <w:color w:val="auto"/>
          <w:szCs w:val="21"/>
        </w:rPr>
        <w:t>8.2 乙方在施工期间应严格遵守《建筑安装工程安全技术规程》《建筑安装工人安全操作规程》《中华人民共和国消防法》和其它相关的法规、规范。</w:t>
      </w:r>
    </w:p>
    <w:p w14:paraId="227892FB">
      <w:pPr>
        <w:spacing w:line="360" w:lineRule="exact"/>
        <w:ind w:firstLine="420" w:firstLineChars="200"/>
        <w:rPr>
          <w:rFonts w:ascii="宋体" w:hAnsi="宋体" w:eastAsia="宋体"/>
          <w:color w:val="auto"/>
          <w:szCs w:val="21"/>
        </w:rPr>
      </w:pPr>
      <w:r>
        <w:rPr>
          <w:rFonts w:ascii="宋体" w:hAnsi="宋体" w:eastAsia="宋体"/>
          <w:color w:val="auto"/>
          <w:szCs w:val="21"/>
        </w:rPr>
        <w:t>8.</w:t>
      </w:r>
      <w:r>
        <w:rPr>
          <w:rFonts w:hint="eastAsia" w:ascii="宋体" w:hAnsi="宋体" w:eastAsia="宋体"/>
          <w:color w:val="auto"/>
          <w:szCs w:val="21"/>
          <w:lang w:val="en-US" w:eastAsia="zh-CN"/>
        </w:rPr>
        <w:t>3</w:t>
      </w:r>
      <w:r>
        <w:rPr>
          <w:rFonts w:ascii="宋体" w:hAnsi="宋体" w:eastAsia="宋体"/>
          <w:color w:val="auto"/>
          <w:szCs w:val="21"/>
        </w:rPr>
        <w:t xml:space="preserve"> 由于乙方在施工生产过程中违反有关安全操作规程、消防法</w:t>
      </w:r>
      <w:r>
        <w:rPr>
          <w:rFonts w:hint="eastAsia" w:ascii="宋体" w:hAnsi="宋体" w:eastAsia="宋体"/>
          <w:color w:val="auto"/>
          <w:szCs w:val="21"/>
        </w:rPr>
        <w:t>，</w:t>
      </w:r>
      <w:r>
        <w:rPr>
          <w:rFonts w:ascii="宋体" w:hAnsi="宋体" w:eastAsia="宋体"/>
          <w:color w:val="auto"/>
          <w:szCs w:val="21"/>
        </w:rPr>
        <w:t>导致发生安全或火灾事故，乙方应承担由此引发的一切经济损失。</w:t>
      </w:r>
    </w:p>
    <w:p w14:paraId="2A42816E">
      <w:pPr>
        <w:spacing w:line="360" w:lineRule="exact"/>
        <w:ind w:firstLine="422" w:firstLineChars="200"/>
        <w:rPr>
          <w:rFonts w:ascii="宋体" w:hAnsi="宋体" w:eastAsia="宋体"/>
          <w:b/>
          <w:color w:val="auto"/>
          <w:szCs w:val="21"/>
        </w:rPr>
      </w:pPr>
      <w:r>
        <w:rPr>
          <w:rFonts w:hint="eastAsia" w:ascii="宋体" w:hAnsi="宋体" w:eastAsia="宋体"/>
          <w:b/>
          <w:color w:val="auto"/>
          <w:szCs w:val="21"/>
        </w:rPr>
        <w:t xml:space="preserve">第九条 </w:t>
      </w:r>
      <w:r>
        <w:rPr>
          <w:rFonts w:ascii="宋体" w:hAnsi="宋体" w:eastAsia="宋体"/>
          <w:b/>
          <w:color w:val="auto"/>
          <w:szCs w:val="21"/>
        </w:rPr>
        <w:t xml:space="preserve"> </w:t>
      </w:r>
      <w:r>
        <w:rPr>
          <w:rFonts w:hint="eastAsia" w:ascii="宋体" w:hAnsi="宋体" w:eastAsia="宋体"/>
          <w:b/>
          <w:color w:val="auto"/>
          <w:szCs w:val="21"/>
        </w:rPr>
        <w:t>奖励和违约责任</w:t>
      </w:r>
    </w:p>
    <w:p w14:paraId="3CE40A06">
      <w:pPr>
        <w:spacing w:line="360" w:lineRule="exact"/>
        <w:ind w:firstLine="420" w:firstLineChars="200"/>
        <w:rPr>
          <w:rFonts w:ascii="宋体" w:hAnsi="宋体" w:eastAsia="宋体"/>
          <w:color w:val="auto"/>
          <w:szCs w:val="21"/>
        </w:rPr>
      </w:pPr>
      <w:r>
        <w:rPr>
          <w:rFonts w:ascii="宋体" w:hAnsi="宋体" w:eastAsia="宋体"/>
          <w:color w:val="auto"/>
          <w:szCs w:val="21"/>
        </w:rPr>
        <w:t>9.1 有</w:t>
      </w:r>
      <w:r>
        <w:rPr>
          <w:rFonts w:hint="eastAsia" w:ascii="宋体" w:hAnsi="宋体" w:eastAsia="宋体"/>
          <w:color w:val="auto"/>
          <w:szCs w:val="21"/>
          <w:lang w:val="en-US" w:eastAsia="zh-CN"/>
        </w:rPr>
        <w:t>3</w:t>
      </w:r>
      <w:r>
        <w:rPr>
          <w:rFonts w:ascii="宋体" w:hAnsi="宋体" w:eastAsia="宋体"/>
          <w:color w:val="auto"/>
          <w:szCs w:val="21"/>
        </w:rPr>
        <w:t>次延误施工或竣工后验收不通过的，对学校维修工作造成不良影响的，甲方有权解除乙方合同资格。</w:t>
      </w:r>
    </w:p>
    <w:p w14:paraId="405C4430">
      <w:pPr>
        <w:spacing w:line="360" w:lineRule="exact"/>
        <w:ind w:firstLine="420" w:firstLineChars="200"/>
        <w:rPr>
          <w:rFonts w:ascii="宋体" w:hAnsi="宋体" w:eastAsia="宋体"/>
          <w:color w:val="auto"/>
          <w:szCs w:val="21"/>
        </w:rPr>
      </w:pPr>
      <w:r>
        <w:rPr>
          <w:rFonts w:hint="eastAsia" w:ascii="宋体" w:hAnsi="宋体" w:eastAsia="宋体"/>
          <w:color w:val="auto"/>
          <w:szCs w:val="21"/>
        </w:rPr>
        <w:t>由于甲方原因导致延期开工或中途停工，甲方应补偿乙方因停工、窝工所造成的损失。每停工或窝工一天，甲方支付乙方</w:t>
      </w:r>
      <w:r>
        <w:rPr>
          <w:rFonts w:hint="eastAsia" w:ascii="宋体" w:hAnsi="宋体" w:eastAsia="宋体"/>
          <w:color w:val="auto"/>
          <w:szCs w:val="21"/>
          <w:u w:val="single"/>
        </w:rPr>
        <w:t>／</w:t>
      </w:r>
      <w:r>
        <w:rPr>
          <w:rFonts w:hint="eastAsia" w:ascii="宋体" w:hAnsi="宋体" w:eastAsia="宋体"/>
          <w:color w:val="auto"/>
          <w:szCs w:val="21"/>
        </w:rPr>
        <w:t>元。甲方不按合同的约定拨付款，每拖期一天，按付款额的</w:t>
      </w:r>
      <w:r>
        <w:rPr>
          <w:rFonts w:hint="eastAsia" w:ascii="宋体" w:hAnsi="宋体" w:eastAsia="宋体"/>
          <w:color w:val="auto"/>
          <w:szCs w:val="21"/>
          <w:u w:val="single"/>
        </w:rPr>
        <w:t>／</w:t>
      </w:r>
      <w:r>
        <w:rPr>
          <w:rFonts w:hint="eastAsia" w:ascii="宋体" w:hAnsi="宋体" w:eastAsia="宋体"/>
          <w:color w:val="auto"/>
          <w:szCs w:val="21"/>
        </w:rPr>
        <w:t>％支付滞纳金。</w:t>
      </w:r>
    </w:p>
    <w:p w14:paraId="31556DB9">
      <w:pPr>
        <w:spacing w:line="360" w:lineRule="exact"/>
        <w:ind w:firstLine="420" w:firstLineChars="200"/>
        <w:rPr>
          <w:rFonts w:ascii="宋体" w:hAnsi="宋体" w:eastAsia="宋体"/>
          <w:color w:val="auto"/>
          <w:szCs w:val="21"/>
        </w:rPr>
      </w:pPr>
      <w:r>
        <w:rPr>
          <w:rFonts w:ascii="宋体" w:hAnsi="宋体" w:eastAsia="宋体"/>
          <w:color w:val="auto"/>
          <w:szCs w:val="21"/>
        </w:rPr>
        <w:t>9.2 由于乙方原因，逾期竣工，每逾期一天，乙方支付甲方</w:t>
      </w:r>
      <w:r>
        <w:rPr>
          <w:rFonts w:hint="eastAsia" w:ascii="宋体" w:hAnsi="宋体" w:eastAsia="宋体"/>
          <w:color w:val="auto"/>
          <w:szCs w:val="21"/>
          <w:u w:val="single"/>
          <w:lang w:val="en-US" w:eastAsia="zh-CN"/>
        </w:rPr>
        <w:t xml:space="preserve">  500  </w:t>
      </w:r>
      <w:r>
        <w:rPr>
          <w:rFonts w:ascii="宋体" w:hAnsi="宋体" w:eastAsia="宋体"/>
          <w:color w:val="auto"/>
          <w:szCs w:val="21"/>
        </w:rPr>
        <w:t>元违约金。</w:t>
      </w:r>
    </w:p>
    <w:p w14:paraId="31735F92">
      <w:pPr>
        <w:spacing w:line="360" w:lineRule="exact"/>
        <w:ind w:firstLine="420" w:firstLineChars="200"/>
        <w:rPr>
          <w:rFonts w:ascii="宋体" w:hAnsi="宋体" w:eastAsia="宋体"/>
          <w:color w:val="auto"/>
          <w:szCs w:val="21"/>
        </w:rPr>
      </w:pPr>
      <w:r>
        <w:rPr>
          <w:rFonts w:ascii="宋体" w:hAnsi="宋体" w:eastAsia="宋体"/>
          <w:color w:val="auto"/>
          <w:szCs w:val="21"/>
        </w:rPr>
        <w:t>9.</w:t>
      </w:r>
      <w:r>
        <w:rPr>
          <w:rFonts w:hint="eastAsia" w:ascii="宋体" w:hAnsi="宋体" w:eastAsia="宋体"/>
          <w:color w:val="auto"/>
          <w:szCs w:val="21"/>
          <w:lang w:val="en-US" w:eastAsia="zh-CN"/>
        </w:rPr>
        <w:t>3</w:t>
      </w:r>
      <w:r>
        <w:rPr>
          <w:rFonts w:ascii="宋体" w:hAnsi="宋体" w:eastAsia="宋体"/>
          <w:color w:val="auto"/>
          <w:szCs w:val="21"/>
        </w:rPr>
        <w:t xml:space="preserve"> 乙方应妥善保护甲方提供的设备及现场堆放的家具、陈设和工程成品，如造成损失，应照价赔偿。</w:t>
      </w:r>
    </w:p>
    <w:p w14:paraId="2D9285BF">
      <w:pPr>
        <w:spacing w:line="360" w:lineRule="exact"/>
        <w:ind w:firstLine="420" w:firstLineChars="200"/>
        <w:rPr>
          <w:rFonts w:ascii="宋体" w:hAnsi="宋体" w:eastAsia="宋体"/>
          <w:color w:val="auto"/>
          <w:szCs w:val="21"/>
        </w:rPr>
      </w:pPr>
      <w:r>
        <w:rPr>
          <w:rFonts w:ascii="宋体" w:hAnsi="宋体" w:eastAsia="宋体"/>
          <w:color w:val="auto"/>
          <w:szCs w:val="21"/>
        </w:rPr>
        <w:t>9.</w:t>
      </w:r>
      <w:r>
        <w:rPr>
          <w:rFonts w:hint="eastAsia" w:ascii="宋体" w:hAnsi="宋体" w:eastAsia="宋体"/>
          <w:color w:val="auto"/>
          <w:szCs w:val="21"/>
          <w:lang w:val="en-US" w:eastAsia="zh-CN"/>
        </w:rPr>
        <w:t>4</w:t>
      </w:r>
      <w:r>
        <w:rPr>
          <w:rFonts w:ascii="宋体" w:hAnsi="宋体" w:eastAsia="宋体"/>
          <w:color w:val="auto"/>
          <w:szCs w:val="21"/>
        </w:rPr>
        <w:t xml:space="preserve"> 甲方未办理任何手续，擅自同意拆改原有建筑物结构或设备管线，由此发生的损失或事故（包括罚款），由甲方负责并承担损失。</w:t>
      </w:r>
    </w:p>
    <w:p w14:paraId="62338C18">
      <w:pPr>
        <w:spacing w:line="360" w:lineRule="exact"/>
        <w:ind w:firstLine="420" w:firstLineChars="200"/>
        <w:rPr>
          <w:rFonts w:ascii="宋体" w:hAnsi="宋体" w:eastAsia="宋体"/>
          <w:color w:val="auto"/>
          <w:szCs w:val="21"/>
        </w:rPr>
      </w:pPr>
      <w:r>
        <w:rPr>
          <w:rFonts w:ascii="宋体" w:hAnsi="宋体" w:eastAsia="宋体"/>
          <w:color w:val="auto"/>
          <w:szCs w:val="21"/>
        </w:rPr>
        <w:t>9.</w:t>
      </w:r>
      <w:r>
        <w:rPr>
          <w:rFonts w:hint="eastAsia" w:ascii="宋体" w:hAnsi="宋体" w:eastAsia="宋体"/>
          <w:color w:val="auto"/>
          <w:szCs w:val="21"/>
          <w:lang w:val="en-US" w:eastAsia="zh-CN"/>
        </w:rPr>
        <w:t>5</w:t>
      </w:r>
      <w:r>
        <w:rPr>
          <w:rFonts w:ascii="宋体" w:hAnsi="宋体" w:eastAsia="宋体"/>
          <w:color w:val="auto"/>
          <w:szCs w:val="21"/>
        </w:rPr>
        <w:t xml:space="preserve"> 未经甲方同意，乙方擅自拆改原建筑物结构或设备管线，由此发生的损失或事故（包括罚款），由乙方负责并承担损失。</w:t>
      </w:r>
    </w:p>
    <w:p w14:paraId="24850BFF">
      <w:pPr>
        <w:spacing w:line="360" w:lineRule="exact"/>
        <w:ind w:firstLine="420" w:firstLineChars="200"/>
        <w:rPr>
          <w:rFonts w:ascii="宋体" w:hAnsi="宋体" w:eastAsia="宋体"/>
          <w:color w:val="auto"/>
          <w:szCs w:val="21"/>
        </w:rPr>
      </w:pPr>
      <w:r>
        <w:rPr>
          <w:rFonts w:ascii="宋体" w:hAnsi="宋体" w:eastAsia="宋体"/>
          <w:color w:val="auto"/>
          <w:szCs w:val="21"/>
        </w:rPr>
        <w:t>9.</w:t>
      </w:r>
      <w:r>
        <w:rPr>
          <w:rFonts w:hint="eastAsia" w:ascii="宋体" w:hAnsi="宋体" w:eastAsia="宋体"/>
          <w:color w:val="auto"/>
          <w:szCs w:val="21"/>
          <w:lang w:val="en-US" w:eastAsia="zh-CN"/>
        </w:rPr>
        <w:t>6</w:t>
      </w:r>
      <w:r>
        <w:rPr>
          <w:rFonts w:ascii="宋体" w:hAnsi="宋体" w:eastAsia="宋体"/>
          <w:color w:val="auto"/>
          <w:szCs w:val="21"/>
        </w:rPr>
        <w:t>未办理验收手续，甲方提前使用或擅自动用，造成损失由甲方负责。</w:t>
      </w:r>
    </w:p>
    <w:p w14:paraId="7FC9DFD7">
      <w:pPr>
        <w:spacing w:line="360" w:lineRule="exact"/>
        <w:ind w:firstLine="420" w:firstLineChars="200"/>
        <w:rPr>
          <w:rFonts w:ascii="宋体" w:hAnsi="宋体" w:eastAsia="宋体"/>
          <w:color w:val="auto"/>
          <w:szCs w:val="21"/>
        </w:rPr>
      </w:pPr>
      <w:r>
        <w:rPr>
          <w:rFonts w:ascii="宋体" w:hAnsi="宋体" w:eastAsia="宋体"/>
          <w:color w:val="auto"/>
          <w:szCs w:val="21"/>
        </w:rPr>
        <w:t>9.</w:t>
      </w:r>
      <w:r>
        <w:rPr>
          <w:rFonts w:hint="eastAsia" w:ascii="宋体" w:hAnsi="宋体" w:eastAsia="宋体"/>
          <w:color w:val="auto"/>
          <w:szCs w:val="21"/>
          <w:lang w:val="en-US" w:eastAsia="zh-CN"/>
        </w:rPr>
        <w:t>7</w:t>
      </w:r>
      <w:r>
        <w:rPr>
          <w:rFonts w:ascii="宋体" w:hAnsi="宋体" w:eastAsia="宋体"/>
          <w:color w:val="auto"/>
          <w:szCs w:val="21"/>
        </w:rPr>
        <w:t xml:space="preserve"> 因一方原因，合同无法继续履行时，应通知对方，办理合同终止协议，并由责任方赔偿对方由此造成的经济损失。</w:t>
      </w:r>
    </w:p>
    <w:p w14:paraId="3FD2CF0D">
      <w:pPr>
        <w:spacing w:line="360" w:lineRule="exact"/>
        <w:ind w:firstLine="422" w:firstLineChars="200"/>
        <w:rPr>
          <w:rFonts w:ascii="宋体" w:hAnsi="宋体" w:eastAsia="宋体"/>
          <w:color w:val="auto"/>
          <w:szCs w:val="21"/>
        </w:rPr>
      </w:pPr>
      <w:r>
        <w:rPr>
          <w:rFonts w:hint="eastAsia" w:ascii="宋体" w:hAnsi="宋体" w:eastAsia="宋体"/>
          <w:b/>
          <w:color w:val="auto"/>
          <w:szCs w:val="21"/>
        </w:rPr>
        <w:t xml:space="preserve">第十条 </w:t>
      </w:r>
      <w:r>
        <w:rPr>
          <w:rFonts w:ascii="宋体" w:hAnsi="宋体" w:eastAsia="宋体"/>
          <w:b/>
          <w:color w:val="auto"/>
          <w:szCs w:val="21"/>
        </w:rPr>
        <w:t xml:space="preserve"> </w:t>
      </w:r>
      <w:r>
        <w:rPr>
          <w:rFonts w:hint="eastAsia" w:ascii="宋体" w:hAnsi="宋体" w:eastAsia="宋体"/>
          <w:b/>
          <w:color w:val="auto"/>
          <w:szCs w:val="21"/>
        </w:rPr>
        <w:t>争议或纠纷处理</w:t>
      </w:r>
    </w:p>
    <w:p w14:paraId="7CF3350B">
      <w:pPr>
        <w:spacing w:line="360" w:lineRule="exact"/>
        <w:ind w:firstLine="420" w:firstLineChars="200"/>
        <w:rPr>
          <w:rFonts w:ascii="宋体" w:hAnsi="宋体" w:eastAsia="宋体"/>
          <w:color w:val="auto"/>
          <w:szCs w:val="21"/>
        </w:rPr>
      </w:pPr>
      <w:r>
        <w:rPr>
          <w:rFonts w:ascii="宋体" w:hAnsi="宋体" w:eastAsia="宋体"/>
          <w:color w:val="auto"/>
          <w:szCs w:val="21"/>
        </w:rPr>
        <w:t>10.1 本合同在履行期间，双方发生争议时，在不影响工程进度的前提下，双方可采取协商解决或请有关部门进行调解。</w:t>
      </w:r>
    </w:p>
    <w:p w14:paraId="6204526E">
      <w:pPr>
        <w:spacing w:line="360" w:lineRule="exact"/>
        <w:ind w:firstLine="420" w:firstLineChars="200"/>
        <w:rPr>
          <w:rFonts w:ascii="宋体" w:hAnsi="宋体" w:eastAsia="宋体"/>
          <w:color w:val="auto"/>
          <w:szCs w:val="21"/>
        </w:rPr>
      </w:pPr>
      <w:r>
        <w:rPr>
          <w:rFonts w:ascii="宋体" w:hAnsi="宋体" w:eastAsia="宋体"/>
          <w:color w:val="auto"/>
          <w:szCs w:val="21"/>
        </w:rPr>
        <w:t>10.2 当事人不愿通过协商、调解解决或者协商、调解不成时，本合同在执行中发生的争议双方同意由</w:t>
      </w:r>
      <w:r>
        <w:rPr>
          <w:rFonts w:hint="eastAsia" w:ascii="宋体" w:hAnsi="宋体" w:eastAsia="宋体"/>
          <w:color w:val="auto"/>
          <w:szCs w:val="21"/>
          <w:lang w:eastAsia="zh-CN"/>
        </w:rPr>
        <w:t>广州市</w:t>
      </w:r>
      <w:r>
        <w:rPr>
          <w:rFonts w:ascii="宋体" w:hAnsi="宋体" w:eastAsia="宋体"/>
          <w:color w:val="auto"/>
          <w:szCs w:val="21"/>
        </w:rPr>
        <w:t>仲裁委员会仲裁（当事人不在本合同约定仲裁机构，事后又没有达成书面仲裁协议的，可向人民法院起诉）。</w:t>
      </w:r>
    </w:p>
    <w:p w14:paraId="1BB21438">
      <w:pPr>
        <w:spacing w:line="360" w:lineRule="exact"/>
        <w:ind w:firstLine="422" w:firstLineChars="200"/>
        <w:rPr>
          <w:rFonts w:ascii="宋体" w:hAnsi="宋体" w:eastAsia="宋体"/>
          <w:b/>
          <w:color w:val="auto"/>
          <w:szCs w:val="21"/>
        </w:rPr>
      </w:pPr>
      <w:r>
        <w:rPr>
          <w:rFonts w:hint="eastAsia" w:ascii="宋体" w:hAnsi="宋体" w:eastAsia="宋体"/>
          <w:b/>
          <w:color w:val="auto"/>
          <w:szCs w:val="21"/>
        </w:rPr>
        <w:t xml:space="preserve">第十一条 </w:t>
      </w:r>
      <w:r>
        <w:rPr>
          <w:rFonts w:ascii="宋体" w:hAnsi="宋体" w:eastAsia="宋体"/>
          <w:b/>
          <w:color w:val="auto"/>
          <w:szCs w:val="21"/>
        </w:rPr>
        <w:t xml:space="preserve"> </w:t>
      </w:r>
      <w:r>
        <w:rPr>
          <w:rFonts w:hint="eastAsia" w:ascii="宋体" w:hAnsi="宋体" w:eastAsia="宋体"/>
          <w:b/>
          <w:color w:val="auto"/>
          <w:szCs w:val="21"/>
        </w:rPr>
        <w:t>其它约定</w:t>
      </w:r>
    </w:p>
    <w:p w14:paraId="179B70AA">
      <w:pPr>
        <w:spacing w:line="360" w:lineRule="exact"/>
        <w:ind w:firstLine="420" w:firstLineChars="200"/>
        <w:rPr>
          <w:rFonts w:ascii="宋体" w:hAnsi="宋体" w:eastAsia="宋体"/>
          <w:color w:val="auto"/>
          <w:szCs w:val="21"/>
        </w:rPr>
      </w:pPr>
      <w:r>
        <w:rPr>
          <w:rFonts w:ascii="宋体" w:hAnsi="宋体" w:eastAsia="宋体"/>
          <w:color w:val="auto"/>
          <w:szCs w:val="21"/>
        </w:rPr>
        <w:t>11.1 本工程所需所有材料设备均须经发包人确认后由承包人采购提供。承包人采购的材料、设备，必须附质保书或试验报告。采购、使用前应经发包人代表核验所有材料与设计及投标承诺的质量、式样、品牌、规格是否相符，签字确认。如事后发现不合格材料或不符合设计、投标文件承诺的材料，发包人代表将拒绝使用，承包人应无条件负责更换或返工，并承担由此发生的费用和工期损失。</w:t>
      </w:r>
    </w:p>
    <w:p w14:paraId="05893113">
      <w:pPr>
        <w:spacing w:line="360" w:lineRule="exact"/>
        <w:ind w:firstLine="420" w:firstLineChars="200"/>
        <w:rPr>
          <w:rFonts w:ascii="宋体" w:hAnsi="宋体" w:eastAsia="宋体"/>
          <w:color w:val="auto"/>
          <w:szCs w:val="21"/>
        </w:rPr>
      </w:pPr>
      <w:r>
        <w:rPr>
          <w:rFonts w:ascii="宋体" w:hAnsi="宋体" w:eastAsia="宋体"/>
          <w:color w:val="auto"/>
          <w:szCs w:val="21"/>
        </w:rPr>
        <w:t>11.2 提供竣工图纸及竣工资料二套。</w:t>
      </w:r>
    </w:p>
    <w:p w14:paraId="3119475A">
      <w:pPr>
        <w:spacing w:line="360" w:lineRule="exact"/>
        <w:ind w:firstLine="422" w:firstLineChars="200"/>
        <w:rPr>
          <w:rFonts w:hint="eastAsia" w:ascii="宋体" w:hAnsi="宋体" w:eastAsia="宋体"/>
          <w:b/>
          <w:color w:val="auto"/>
          <w:szCs w:val="21"/>
        </w:rPr>
      </w:pPr>
    </w:p>
    <w:p w14:paraId="0B2CC512">
      <w:pPr>
        <w:spacing w:line="360" w:lineRule="exact"/>
        <w:ind w:firstLine="422" w:firstLineChars="200"/>
        <w:rPr>
          <w:rFonts w:ascii="宋体" w:hAnsi="宋体" w:eastAsia="宋体"/>
          <w:b/>
          <w:color w:val="auto"/>
          <w:szCs w:val="21"/>
        </w:rPr>
      </w:pPr>
      <w:r>
        <w:rPr>
          <w:rFonts w:hint="eastAsia" w:ascii="宋体" w:hAnsi="宋体" w:eastAsia="宋体"/>
          <w:b/>
          <w:color w:val="auto"/>
          <w:szCs w:val="21"/>
        </w:rPr>
        <w:t xml:space="preserve">第十二条 </w:t>
      </w:r>
      <w:r>
        <w:rPr>
          <w:rFonts w:ascii="宋体" w:hAnsi="宋体" w:eastAsia="宋体"/>
          <w:b/>
          <w:color w:val="auto"/>
          <w:szCs w:val="21"/>
        </w:rPr>
        <w:t xml:space="preserve"> </w:t>
      </w:r>
      <w:r>
        <w:rPr>
          <w:rFonts w:hint="eastAsia" w:ascii="宋体" w:hAnsi="宋体" w:eastAsia="宋体"/>
          <w:b/>
          <w:color w:val="auto"/>
          <w:szCs w:val="21"/>
        </w:rPr>
        <w:t>附则</w:t>
      </w:r>
    </w:p>
    <w:p w14:paraId="344E89E7">
      <w:pPr>
        <w:spacing w:line="360" w:lineRule="exact"/>
        <w:ind w:firstLine="420" w:firstLineChars="200"/>
        <w:rPr>
          <w:rFonts w:ascii="宋体" w:hAnsi="宋体" w:eastAsia="宋体"/>
          <w:color w:val="auto"/>
          <w:szCs w:val="21"/>
        </w:rPr>
      </w:pPr>
      <w:r>
        <w:rPr>
          <w:rFonts w:ascii="宋体" w:hAnsi="宋体" w:eastAsia="宋体"/>
          <w:color w:val="auto"/>
          <w:szCs w:val="21"/>
        </w:rPr>
        <w:t>12.1 本工程需要进行保修或保险时，应另订协议。</w:t>
      </w:r>
    </w:p>
    <w:p w14:paraId="6A368B84">
      <w:pPr>
        <w:spacing w:line="360" w:lineRule="exact"/>
        <w:ind w:firstLine="420" w:firstLineChars="200"/>
        <w:rPr>
          <w:rFonts w:ascii="宋体" w:hAnsi="宋体" w:eastAsia="宋体"/>
          <w:color w:val="auto"/>
          <w:szCs w:val="21"/>
        </w:rPr>
      </w:pPr>
      <w:r>
        <w:rPr>
          <w:rFonts w:ascii="宋体" w:hAnsi="宋体" w:eastAsia="宋体"/>
          <w:color w:val="auto"/>
          <w:szCs w:val="21"/>
        </w:rPr>
        <w:t>12.2 本合同</w:t>
      </w:r>
      <w:r>
        <w:rPr>
          <w:rFonts w:hint="eastAsia" w:ascii="宋体" w:hAnsi="宋体" w:eastAsia="宋体"/>
          <w:color w:val="auto"/>
          <w:szCs w:val="21"/>
          <w:lang w:val="en-US" w:eastAsia="zh-CN"/>
        </w:rPr>
        <w:t>共</w:t>
      </w:r>
      <w:r>
        <w:rPr>
          <w:rFonts w:hint="eastAsia" w:ascii="宋体" w:hAnsi="宋体" w:eastAsia="宋体"/>
          <w:color w:val="auto"/>
          <w:szCs w:val="21"/>
          <w:u w:val="single"/>
          <w:lang w:val="en-US" w:eastAsia="zh-CN"/>
        </w:rPr>
        <w:t xml:space="preserve">  6  </w:t>
      </w:r>
      <w:r>
        <w:rPr>
          <w:rFonts w:ascii="宋体" w:hAnsi="宋体" w:eastAsia="宋体"/>
          <w:color w:val="auto"/>
          <w:szCs w:val="21"/>
          <w:u w:val="none"/>
        </w:rPr>
        <w:t>份</w:t>
      </w:r>
      <w:r>
        <w:rPr>
          <w:rFonts w:ascii="宋体" w:hAnsi="宋体" w:eastAsia="宋体"/>
          <w:color w:val="auto"/>
          <w:szCs w:val="21"/>
        </w:rPr>
        <w:t>，</w:t>
      </w:r>
      <w:r>
        <w:rPr>
          <w:rFonts w:hint="eastAsia" w:ascii="宋体" w:hAnsi="宋体" w:eastAsia="宋体"/>
          <w:color w:val="auto"/>
          <w:szCs w:val="21"/>
          <w:lang w:val="en-US" w:eastAsia="zh-CN"/>
        </w:rPr>
        <w:t>甲方执</w:t>
      </w:r>
      <w:r>
        <w:rPr>
          <w:rFonts w:hint="eastAsia" w:ascii="宋体" w:hAnsi="宋体" w:eastAsia="宋体"/>
          <w:color w:val="auto"/>
          <w:szCs w:val="21"/>
          <w:u w:val="single"/>
          <w:lang w:val="en-US" w:eastAsia="zh-CN"/>
        </w:rPr>
        <w:t xml:space="preserve"> 肆 </w:t>
      </w:r>
      <w:r>
        <w:rPr>
          <w:rFonts w:hint="eastAsia" w:ascii="宋体" w:hAnsi="宋体" w:eastAsia="宋体"/>
          <w:color w:val="auto"/>
          <w:szCs w:val="21"/>
          <w:lang w:val="en-US" w:eastAsia="zh-CN"/>
        </w:rPr>
        <w:t>份，乙</w:t>
      </w:r>
      <w:r>
        <w:rPr>
          <w:rFonts w:ascii="宋体" w:hAnsi="宋体" w:eastAsia="宋体"/>
          <w:color w:val="auto"/>
          <w:szCs w:val="21"/>
        </w:rPr>
        <w:t>方执</w:t>
      </w:r>
      <w:r>
        <w:rPr>
          <w:rFonts w:hint="eastAsia" w:ascii="宋体" w:hAnsi="宋体" w:eastAsia="宋体"/>
          <w:color w:val="auto"/>
          <w:szCs w:val="21"/>
          <w:u w:val="single"/>
          <w:lang w:val="en-US" w:eastAsia="zh-CN"/>
        </w:rPr>
        <w:t xml:space="preserve"> 贰 </w:t>
      </w:r>
      <w:r>
        <w:rPr>
          <w:rFonts w:ascii="宋体" w:hAnsi="宋体" w:eastAsia="宋体"/>
          <w:color w:val="auto"/>
          <w:szCs w:val="21"/>
        </w:rPr>
        <w:t>份。</w:t>
      </w:r>
    </w:p>
    <w:p w14:paraId="7CEA2038">
      <w:pPr>
        <w:spacing w:line="360" w:lineRule="exact"/>
        <w:ind w:firstLine="420" w:firstLineChars="200"/>
        <w:rPr>
          <w:rFonts w:ascii="宋体" w:hAnsi="宋体" w:eastAsia="宋体"/>
          <w:color w:val="auto"/>
          <w:szCs w:val="21"/>
        </w:rPr>
      </w:pPr>
      <w:r>
        <w:rPr>
          <w:rFonts w:ascii="宋体" w:hAnsi="宋体" w:eastAsia="宋体"/>
          <w:color w:val="auto"/>
          <w:szCs w:val="21"/>
        </w:rPr>
        <w:t>12.3 本合同履行完成后自动终止。</w:t>
      </w:r>
    </w:p>
    <w:p w14:paraId="6C0B7AC2">
      <w:pPr>
        <w:spacing w:line="360" w:lineRule="exact"/>
        <w:ind w:firstLine="420" w:firstLineChars="200"/>
        <w:rPr>
          <w:rFonts w:ascii="宋体" w:hAnsi="宋体" w:eastAsia="宋体"/>
          <w:color w:val="auto"/>
          <w:szCs w:val="21"/>
        </w:rPr>
      </w:pPr>
      <w:r>
        <w:rPr>
          <w:rFonts w:ascii="宋体" w:hAnsi="宋体" w:eastAsia="宋体"/>
          <w:color w:val="auto"/>
          <w:szCs w:val="21"/>
        </w:rPr>
        <w:t>12.4 附件</w:t>
      </w:r>
    </w:p>
    <w:p w14:paraId="06F7AAF9">
      <w:pPr>
        <w:spacing w:line="360" w:lineRule="exact"/>
        <w:ind w:firstLine="420" w:firstLineChars="200"/>
        <w:jc w:val="center"/>
        <w:rPr>
          <w:rFonts w:hint="default" w:ascii="宋体" w:hAnsi="宋体" w:eastAsia="宋体"/>
          <w:color w:val="auto"/>
          <w:szCs w:val="21"/>
          <w:lang w:val="en-US" w:eastAsia="zh-CN"/>
        </w:rPr>
      </w:pPr>
      <w:r>
        <w:rPr>
          <w:rFonts w:hint="eastAsia" w:ascii="宋体" w:hAnsi="宋体" w:eastAsia="宋体"/>
          <w:color w:val="auto"/>
          <w:szCs w:val="21"/>
          <w:lang w:val="en-US" w:eastAsia="zh-CN"/>
        </w:rPr>
        <w:t>（此页以下无正文）</w:t>
      </w:r>
    </w:p>
    <w:p w14:paraId="583CEAD9">
      <w:pPr>
        <w:spacing w:line="360" w:lineRule="exact"/>
        <w:ind w:firstLine="420" w:firstLineChars="200"/>
        <w:jc w:val="center"/>
        <w:rPr>
          <w:rFonts w:ascii="宋体" w:hAnsi="宋体" w:eastAsia="宋体"/>
          <w:color w:val="auto"/>
          <w:szCs w:val="21"/>
        </w:rPr>
      </w:pPr>
    </w:p>
    <w:p w14:paraId="4B47B164">
      <w:pPr>
        <w:spacing w:line="360" w:lineRule="exact"/>
        <w:ind w:firstLine="420" w:firstLineChars="200"/>
        <w:rPr>
          <w:rFonts w:ascii="宋体" w:hAnsi="宋体" w:eastAsia="宋体"/>
          <w:color w:val="auto"/>
          <w:szCs w:val="21"/>
        </w:rPr>
      </w:pPr>
    </w:p>
    <w:p w14:paraId="1615D6D7">
      <w:pPr>
        <w:rPr>
          <w:rFonts w:ascii="宋体" w:hAnsi="宋体" w:eastAsia="宋体"/>
          <w:color w:val="auto"/>
          <w:szCs w:val="21"/>
        </w:rPr>
      </w:pPr>
      <w:r>
        <w:rPr>
          <w:rFonts w:ascii="宋体" w:hAnsi="宋体" w:eastAsia="宋体"/>
          <w:color w:val="auto"/>
          <w:szCs w:val="21"/>
        </w:rPr>
        <w:br w:type="page"/>
      </w:r>
    </w:p>
    <w:p w14:paraId="5BFC0CE1">
      <w:pPr>
        <w:spacing w:line="360" w:lineRule="exact"/>
        <w:ind w:firstLine="420" w:firstLineChars="200"/>
        <w:rPr>
          <w:rFonts w:ascii="宋体" w:hAnsi="宋体" w:eastAsia="宋体"/>
          <w:color w:val="auto"/>
          <w:szCs w:val="21"/>
        </w:rPr>
      </w:pPr>
    </w:p>
    <w:tbl>
      <w:tblPr>
        <w:tblStyle w:val="3"/>
        <w:tblW w:w="9210" w:type="dxa"/>
        <w:jc w:val="center"/>
        <w:tblLayout w:type="autofit"/>
        <w:tblCellMar>
          <w:top w:w="0" w:type="dxa"/>
          <w:left w:w="108" w:type="dxa"/>
          <w:bottom w:w="0" w:type="dxa"/>
          <w:right w:w="108" w:type="dxa"/>
        </w:tblCellMar>
      </w:tblPr>
      <w:tblGrid>
        <w:gridCol w:w="4605"/>
        <w:gridCol w:w="4605"/>
      </w:tblGrid>
      <w:tr w14:paraId="6AAC5625">
        <w:tblPrEx>
          <w:tblCellMar>
            <w:top w:w="0" w:type="dxa"/>
            <w:left w:w="108" w:type="dxa"/>
            <w:bottom w:w="0" w:type="dxa"/>
            <w:right w:w="108" w:type="dxa"/>
          </w:tblCellMar>
        </w:tblPrEx>
        <w:trPr>
          <w:trHeight w:val="777" w:hRule="atLeast"/>
          <w:jc w:val="center"/>
        </w:trPr>
        <w:tc>
          <w:tcPr>
            <w:tcW w:w="4605" w:type="dxa"/>
            <w:shd w:val="clear" w:color="auto" w:fill="auto"/>
            <w:noWrap w:val="0"/>
            <w:vAlign w:val="top"/>
          </w:tcPr>
          <w:p w14:paraId="08E15637">
            <w:pPr>
              <w:spacing w:line="276" w:lineRule="auto"/>
              <w:jc w:val="left"/>
              <w:rPr>
                <w:rFonts w:hint="eastAsia" w:ascii="仿宋_GB2312" w:hAnsi="宋体" w:eastAsia="仿宋_GB2312"/>
                <w:color w:val="auto"/>
                <w:sz w:val="28"/>
                <w:szCs w:val="28"/>
              </w:rPr>
            </w:pPr>
            <w:r>
              <w:rPr>
                <w:rFonts w:hint="eastAsia" w:ascii="仿宋_GB2312" w:hAnsi="宋体" w:eastAsia="仿宋_GB2312"/>
                <w:color w:val="auto"/>
                <w:sz w:val="28"/>
                <w:szCs w:val="28"/>
              </w:rPr>
              <w:t>委托方名称：华南理工大学</w:t>
            </w:r>
          </w:p>
        </w:tc>
        <w:tc>
          <w:tcPr>
            <w:tcW w:w="4605" w:type="dxa"/>
            <w:shd w:val="clear" w:color="auto" w:fill="auto"/>
            <w:noWrap w:val="0"/>
            <w:vAlign w:val="top"/>
          </w:tcPr>
          <w:p w14:paraId="4FDE39BD">
            <w:pPr>
              <w:spacing w:line="276" w:lineRule="auto"/>
              <w:jc w:val="left"/>
              <w:rPr>
                <w:rFonts w:hint="eastAsia" w:ascii="仿宋_GB2312" w:hAnsi="宋体" w:eastAsia="仿宋_GB2312"/>
                <w:color w:val="auto"/>
                <w:sz w:val="28"/>
                <w:szCs w:val="28"/>
              </w:rPr>
            </w:pPr>
            <w:r>
              <w:rPr>
                <w:rFonts w:hint="eastAsia" w:ascii="仿宋_GB2312" w:hAnsi="宋体" w:eastAsia="仿宋_GB2312"/>
                <w:color w:val="auto"/>
                <w:sz w:val="28"/>
                <w:szCs w:val="28"/>
              </w:rPr>
              <w:t>受托方名称：</w:t>
            </w:r>
          </w:p>
        </w:tc>
      </w:tr>
      <w:tr w14:paraId="11F2254F">
        <w:tblPrEx>
          <w:tblCellMar>
            <w:top w:w="0" w:type="dxa"/>
            <w:left w:w="108" w:type="dxa"/>
            <w:bottom w:w="0" w:type="dxa"/>
            <w:right w:w="108" w:type="dxa"/>
          </w:tblCellMar>
        </w:tblPrEx>
        <w:trPr>
          <w:trHeight w:val="795" w:hRule="atLeast"/>
          <w:jc w:val="center"/>
        </w:trPr>
        <w:tc>
          <w:tcPr>
            <w:tcW w:w="4605" w:type="dxa"/>
            <w:shd w:val="clear" w:color="auto" w:fill="auto"/>
            <w:noWrap w:val="0"/>
            <w:vAlign w:val="top"/>
          </w:tcPr>
          <w:p w14:paraId="0E95270F">
            <w:pPr>
              <w:spacing w:line="276" w:lineRule="auto"/>
              <w:ind w:firstLine="840" w:firstLineChars="300"/>
              <w:jc w:val="left"/>
              <w:rPr>
                <w:rFonts w:hint="eastAsia" w:ascii="仿宋_GB2312" w:hAnsi="宋体" w:eastAsia="仿宋_GB2312"/>
                <w:color w:val="auto"/>
                <w:sz w:val="28"/>
                <w:szCs w:val="28"/>
              </w:rPr>
            </w:pPr>
            <w:r>
              <w:rPr>
                <w:rFonts w:hint="eastAsia" w:ascii="仿宋_GB2312" w:hAnsi="宋体" w:eastAsia="仿宋_GB2312"/>
                <w:color w:val="auto"/>
                <w:sz w:val="28"/>
                <w:szCs w:val="28"/>
              </w:rPr>
              <w:t>（盖章）</w:t>
            </w:r>
          </w:p>
        </w:tc>
        <w:tc>
          <w:tcPr>
            <w:tcW w:w="4605" w:type="dxa"/>
            <w:shd w:val="clear" w:color="auto" w:fill="auto"/>
            <w:noWrap w:val="0"/>
            <w:vAlign w:val="top"/>
          </w:tcPr>
          <w:p w14:paraId="587C08F9">
            <w:pPr>
              <w:spacing w:line="276" w:lineRule="auto"/>
              <w:ind w:firstLine="1120" w:firstLineChars="400"/>
              <w:jc w:val="left"/>
              <w:rPr>
                <w:rFonts w:hint="eastAsia" w:ascii="仿宋_GB2312" w:hAnsi="宋体" w:eastAsia="仿宋_GB2312"/>
                <w:color w:val="auto"/>
                <w:sz w:val="28"/>
                <w:szCs w:val="28"/>
              </w:rPr>
            </w:pPr>
            <w:r>
              <w:rPr>
                <w:rFonts w:hint="eastAsia" w:ascii="仿宋_GB2312" w:hAnsi="宋体" w:eastAsia="仿宋_GB2312"/>
                <w:color w:val="auto"/>
                <w:sz w:val="28"/>
                <w:szCs w:val="28"/>
              </w:rPr>
              <w:t>（盖章）</w:t>
            </w:r>
          </w:p>
        </w:tc>
      </w:tr>
      <w:tr w14:paraId="49CF6645">
        <w:tblPrEx>
          <w:tblCellMar>
            <w:top w:w="0" w:type="dxa"/>
            <w:left w:w="108" w:type="dxa"/>
            <w:bottom w:w="0" w:type="dxa"/>
            <w:right w:w="108" w:type="dxa"/>
          </w:tblCellMar>
        </w:tblPrEx>
        <w:trPr>
          <w:trHeight w:val="777" w:hRule="atLeast"/>
          <w:jc w:val="center"/>
        </w:trPr>
        <w:tc>
          <w:tcPr>
            <w:tcW w:w="4605" w:type="dxa"/>
            <w:shd w:val="clear" w:color="auto" w:fill="auto"/>
            <w:noWrap w:val="0"/>
            <w:vAlign w:val="top"/>
          </w:tcPr>
          <w:p w14:paraId="7C37EC29">
            <w:pPr>
              <w:spacing w:line="276" w:lineRule="auto"/>
              <w:jc w:val="left"/>
              <w:rPr>
                <w:rFonts w:hint="eastAsia" w:ascii="仿宋_GB2312" w:hAnsi="宋体" w:eastAsia="仿宋_GB2312"/>
                <w:color w:val="auto"/>
                <w:sz w:val="28"/>
                <w:szCs w:val="28"/>
              </w:rPr>
            </w:pPr>
            <w:r>
              <w:rPr>
                <w:rFonts w:hint="eastAsia" w:ascii="仿宋_GB2312" w:hAnsi="宋体" w:eastAsia="仿宋_GB2312"/>
                <w:color w:val="auto"/>
                <w:sz w:val="28"/>
                <w:szCs w:val="28"/>
              </w:rPr>
              <w:t>法定代表人（签字）：</w:t>
            </w:r>
          </w:p>
        </w:tc>
        <w:tc>
          <w:tcPr>
            <w:tcW w:w="4605" w:type="dxa"/>
            <w:shd w:val="clear" w:color="auto" w:fill="auto"/>
            <w:noWrap w:val="0"/>
            <w:vAlign w:val="top"/>
          </w:tcPr>
          <w:p w14:paraId="14C456CA">
            <w:pPr>
              <w:spacing w:line="276" w:lineRule="auto"/>
              <w:jc w:val="left"/>
              <w:rPr>
                <w:rFonts w:hint="eastAsia" w:ascii="仿宋_GB2312" w:hAnsi="宋体" w:eastAsia="仿宋_GB2312"/>
                <w:color w:val="auto"/>
                <w:sz w:val="28"/>
                <w:szCs w:val="28"/>
              </w:rPr>
            </w:pPr>
            <w:r>
              <w:rPr>
                <w:rFonts w:hint="eastAsia" w:ascii="仿宋_GB2312" w:hAnsi="宋体" w:eastAsia="仿宋_GB2312"/>
                <w:color w:val="auto"/>
                <w:sz w:val="28"/>
                <w:szCs w:val="28"/>
              </w:rPr>
              <w:t>法定代表人（签字）：</w:t>
            </w:r>
          </w:p>
        </w:tc>
      </w:tr>
      <w:tr w14:paraId="17396496">
        <w:tblPrEx>
          <w:tblCellMar>
            <w:top w:w="0" w:type="dxa"/>
            <w:left w:w="108" w:type="dxa"/>
            <w:bottom w:w="0" w:type="dxa"/>
            <w:right w:w="108" w:type="dxa"/>
          </w:tblCellMar>
        </w:tblPrEx>
        <w:trPr>
          <w:trHeight w:val="777" w:hRule="atLeast"/>
          <w:jc w:val="center"/>
        </w:trPr>
        <w:tc>
          <w:tcPr>
            <w:tcW w:w="4605" w:type="dxa"/>
            <w:shd w:val="clear" w:color="auto" w:fill="auto"/>
            <w:noWrap w:val="0"/>
            <w:vAlign w:val="top"/>
          </w:tcPr>
          <w:p w14:paraId="65FBB1BC">
            <w:pPr>
              <w:spacing w:line="276" w:lineRule="auto"/>
              <w:jc w:val="left"/>
              <w:rPr>
                <w:rFonts w:hint="eastAsia" w:ascii="仿宋_GB2312" w:hAnsi="宋体" w:eastAsia="仿宋_GB2312"/>
                <w:color w:val="auto"/>
                <w:sz w:val="28"/>
                <w:szCs w:val="28"/>
              </w:rPr>
            </w:pPr>
            <w:r>
              <w:rPr>
                <w:rFonts w:hint="eastAsia" w:ascii="仿宋_GB2312" w:eastAsia="仿宋_GB2312"/>
                <w:color w:val="auto"/>
                <w:sz w:val="28"/>
                <w:szCs w:val="28"/>
              </w:rPr>
              <w:t>或</w:t>
            </w:r>
            <w:r>
              <w:rPr>
                <w:rFonts w:hint="eastAsia" w:ascii="仿宋_GB2312" w:hAnsi="宋体" w:eastAsia="仿宋_GB2312"/>
                <w:color w:val="auto"/>
                <w:sz w:val="28"/>
                <w:szCs w:val="28"/>
              </w:rPr>
              <w:t>委托代理人（签字）：</w:t>
            </w:r>
          </w:p>
        </w:tc>
        <w:tc>
          <w:tcPr>
            <w:tcW w:w="4605" w:type="dxa"/>
            <w:shd w:val="clear" w:color="auto" w:fill="auto"/>
            <w:noWrap w:val="0"/>
            <w:vAlign w:val="top"/>
          </w:tcPr>
          <w:p w14:paraId="692D4C28">
            <w:pPr>
              <w:spacing w:line="276" w:lineRule="auto"/>
              <w:jc w:val="left"/>
              <w:rPr>
                <w:rFonts w:hint="eastAsia" w:ascii="仿宋_GB2312" w:hAnsi="宋体" w:eastAsia="仿宋_GB2312"/>
                <w:color w:val="auto"/>
                <w:sz w:val="28"/>
                <w:szCs w:val="28"/>
              </w:rPr>
            </w:pPr>
            <w:r>
              <w:rPr>
                <w:rFonts w:hint="eastAsia" w:ascii="仿宋_GB2312" w:hAnsi="宋体" w:eastAsia="仿宋_GB2312"/>
                <w:color w:val="auto"/>
                <w:sz w:val="28"/>
                <w:szCs w:val="28"/>
              </w:rPr>
              <w:t>或委托代理人（签字）：</w:t>
            </w:r>
          </w:p>
        </w:tc>
      </w:tr>
      <w:tr w14:paraId="0F229025">
        <w:tblPrEx>
          <w:tblCellMar>
            <w:top w:w="0" w:type="dxa"/>
            <w:left w:w="108" w:type="dxa"/>
            <w:bottom w:w="0" w:type="dxa"/>
            <w:right w:w="108" w:type="dxa"/>
          </w:tblCellMar>
        </w:tblPrEx>
        <w:trPr>
          <w:trHeight w:val="795" w:hRule="atLeast"/>
          <w:jc w:val="center"/>
        </w:trPr>
        <w:tc>
          <w:tcPr>
            <w:tcW w:w="4605" w:type="dxa"/>
            <w:shd w:val="clear" w:color="auto" w:fill="auto"/>
            <w:noWrap w:val="0"/>
            <w:vAlign w:val="top"/>
          </w:tcPr>
          <w:p w14:paraId="1921E1B8">
            <w:pPr>
              <w:spacing w:line="276" w:lineRule="auto"/>
              <w:jc w:val="left"/>
              <w:rPr>
                <w:rFonts w:hint="eastAsia" w:ascii="仿宋_GB2312" w:hAnsi="宋体" w:eastAsia="仿宋_GB2312"/>
                <w:color w:val="auto"/>
                <w:sz w:val="28"/>
                <w:szCs w:val="28"/>
              </w:rPr>
            </w:pPr>
            <w:r>
              <w:rPr>
                <w:rFonts w:hint="eastAsia" w:ascii="仿宋_GB2312" w:hAnsi="宋体" w:eastAsia="仿宋_GB2312"/>
                <w:color w:val="auto"/>
                <w:sz w:val="28"/>
                <w:szCs w:val="28"/>
              </w:rPr>
              <w:t xml:space="preserve">地 </w:t>
            </w:r>
            <w:r>
              <w:rPr>
                <w:rFonts w:ascii="仿宋_GB2312" w:hAnsi="宋体" w:eastAsia="仿宋_GB2312"/>
                <w:color w:val="auto"/>
                <w:sz w:val="28"/>
                <w:szCs w:val="28"/>
              </w:rPr>
              <w:t xml:space="preserve">  </w:t>
            </w:r>
            <w:r>
              <w:rPr>
                <w:rFonts w:hint="eastAsia" w:ascii="仿宋_GB2312" w:hAnsi="宋体" w:eastAsia="仿宋_GB2312"/>
                <w:color w:val="auto"/>
                <w:sz w:val="28"/>
                <w:szCs w:val="28"/>
              </w:rPr>
              <w:t>址：广州天河区五山路381号</w:t>
            </w:r>
          </w:p>
        </w:tc>
        <w:tc>
          <w:tcPr>
            <w:tcW w:w="4605" w:type="dxa"/>
            <w:shd w:val="clear" w:color="auto" w:fill="auto"/>
            <w:noWrap w:val="0"/>
            <w:vAlign w:val="top"/>
          </w:tcPr>
          <w:p w14:paraId="7C9462FF">
            <w:pPr>
              <w:spacing w:line="276" w:lineRule="auto"/>
              <w:jc w:val="left"/>
              <w:rPr>
                <w:rFonts w:hint="eastAsia" w:ascii="仿宋_GB2312" w:hAnsi="宋体" w:eastAsia="仿宋_GB2312"/>
                <w:color w:val="auto"/>
                <w:sz w:val="28"/>
                <w:szCs w:val="28"/>
              </w:rPr>
            </w:pPr>
            <w:r>
              <w:rPr>
                <w:rFonts w:hint="eastAsia" w:ascii="仿宋_GB2312" w:hAnsi="宋体" w:eastAsia="仿宋_GB2312"/>
                <w:color w:val="auto"/>
                <w:sz w:val="28"/>
                <w:szCs w:val="28"/>
              </w:rPr>
              <w:t xml:space="preserve">地 </w:t>
            </w:r>
            <w:r>
              <w:rPr>
                <w:rFonts w:ascii="仿宋_GB2312" w:hAnsi="宋体" w:eastAsia="仿宋_GB2312"/>
                <w:color w:val="auto"/>
                <w:sz w:val="28"/>
                <w:szCs w:val="28"/>
              </w:rPr>
              <w:t xml:space="preserve">   </w:t>
            </w:r>
            <w:r>
              <w:rPr>
                <w:rFonts w:hint="eastAsia" w:ascii="仿宋_GB2312" w:hAnsi="宋体" w:eastAsia="仿宋_GB2312"/>
                <w:color w:val="auto"/>
                <w:sz w:val="28"/>
                <w:szCs w:val="28"/>
              </w:rPr>
              <w:t>址：</w:t>
            </w:r>
          </w:p>
        </w:tc>
      </w:tr>
      <w:tr w14:paraId="23B476DB">
        <w:tblPrEx>
          <w:tblCellMar>
            <w:top w:w="0" w:type="dxa"/>
            <w:left w:w="108" w:type="dxa"/>
            <w:bottom w:w="0" w:type="dxa"/>
            <w:right w:w="108" w:type="dxa"/>
          </w:tblCellMar>
        </w:tblPrEx>
        <w:trPr>
          <w:trHeight w:val="777" w:hRule="atLeast"/>
          <w:jc w:val="center"/>
        </w:trPr>
        <w:tc>
          <w:tcPr>
            <w:tcW w:w="4605" w:type="dxa"/>
            <w:shd w:val="clear" w:color="auto" w:fill="auto"/>
            <w:noWrap w:val="0"/>
            <w:vAlign w:val="top"/>
          </w:tcPr>
          <w:p w14:paraId="32F51089">
            <w:pPr>
              <w:spacing w:line="276" w:lineRule="auto"/>
              <w:jc w:val="left"/>
              <w:rPr>
                <w:rFonts w:hint="eastAsia" w:ascii="仿宋_GB2312" w:hAnsi="宋体" w:eastAsia="仿宋_GB2312"/>
                <w:color w:val="auto"/>
                <w:sz w:val="28"/>
                <w:szCs w:val="28"/>
              </w:rPr>
            </w:pPr>
            <w:r>
              <w:rPr>
                <w:rFonts w:hint="eastAsia" w:ascii="仿宋_GB2312" w:hAnsi="宋体" w:eastAsia="仿宋_GB2312"/>
                <w:color w:val="auto"/>
                <w:sz w:val="28"/>
                <w:szCs w:val="28"/>
              </w:rPr>
              <w:t>邮政编码：</w:t>
            </w:r>
          </w:p>
        </w:tc>
        <w:tc>
          <w:tcPr>
            <w:tcW w:w="4605" w:type="dxa"/>
            <w:shd w:val="clear" w:color="auto" w:fill="auto"/>
            <w:noWrap w:val="0"/>
            <w:vAlign w:val="top"/>
          </w:tcPr>
          <w:p w14:paraId="30A20FA8">
            <w:pPr>
              <w:spacing w:line="276" w:lineRule="auto"/>
              <w:jc w:val="left"/>
              <w:rPr>
                <w:rFonts w:hint="eastAsia" w:ascii="仿宋_GB2312" w:hAnsi="宋体" w:eastAsia="仿宋_GB2312"/>
                <w:color w:val="auto"/>
                <w:sz w:val="28"/>
                <w:szCs w:val="28"/>
              </w:rPr>
            </w:pPr>
            <w:r>
              <w:rPr>
                <w:rFonts w:hint="eastAsia" w:ascii="仿宋_GB2312" w:hAnsi="宋体" w:eastAsia="仿宋_GB2312"/>
                <w:color w:val="auto"/>
                <w:sz w:val="28"/>
                <w:szCs w:val="28"/>
              </w:rPr>
              <w:t>邮政编码：</w:t>
            </w:r>
          </w:p>
        </w:tc>
      </w:tr>
      <w:tr w14:paraId="4B8D6E16">
        <w:tblPrEx>
          <w:tblCellMar>
            <w:top w:w="0" w:type="dxa"/>
            <w:left w:w="108" w:type="dxa"/>
            <w:bottom w:w="0" w:type="dxa"/>
            <w:right w:w="108" w:type="dxa"/>
          </w:tblCellMar>
        </w:tblPrEx>
        <w:trPr>
          <w:trHeight w:val="777" w:hRule="atLeast"/>
          <w:jc w:val="center"/>
        </w:trPr>
        <w:tc>
          <w:tcPr>
            <w:tcW w:w="4605" w:type="dxa"/>
            <w:shd w:val="clear" w:color="auto" w:fill="auto"/>
            <w:noWrap w:val="0"/>
            <w:vAlign w:val="top"/>
          </w:tcPr>
          <w:p w14:paraId="1E99AD0A">
            <w:pPr>
              <w:spacing w:line="276" w:lineRule="auto"/>
              <w:jc w:val="left"/>
              <w:rPr>
                <w:rFonts w:hint="eastAsia" w:ascii="仿宋_GB2312" w:hAnsi="宋体" w:eastAsia="仿宋_GB2312"/>
                <w:color w:val="auto"/>
                <w:sz w:val="28"/>
                <w:szCs w:val="28"/>
              </w:rPr>
            </w:pPr>
            <w:r>
              <w:rPr>
                <w:rFonts w:hint="eastAsia" w:ascii="仿宋_GB2312" w:hAnsi="宋体" w:eastAsia="仿宋_GB2312"/>
                <w:color w:val="auto"/>
                <w:sz w:val="28"/>
                <w:szCs w:val="28"/>
              </w:rPr>
              <w:t>电    话：020-87110556</w:t>
            </w:r>
          </w:p>
        </w:tc>
        <w:tc>
          <w:tcPr>
            <w:tcW w:w="4605" w:type="dxa"/>
            <w:shd w:val="clear" w:color="auto" w:fill="auto"/>
            <w:noWrap w:val="0"/>
            <w:vAlign w:val="top"/>
          </w:tcPr>
          <w:p w14:paraId="6D516B7A">
            <w:pPr>
              <w:spacing w:line="276" w:lineRule="auto"/>
              <w:jc w:val="left"/>
              <w:rPr>
                <w:rFonts w:hint="eastAsia" w:ascii="仿宋_GB2312" w:hAnsi="宋体" w:eastAsia="仿宋_GB2312"/>
                <w:color w:val="auto"/>
                <w:sz w:val="28"/>
                <w:szCs w:val="28"/>
              </w:rPr>
            </w:pPr>
            <w:r>
              <w:rPr>
                <w:rFonts w:hint="eastAsia" w:ascii="仿宋_GB2312" w:hAnsi="宋体" w:eastAsia="仿宋_GB2312"/>
                <w:color w:val="auto"/>
                <w:sz w:val="28"/>
                <w:szCs w:val="28"/>
              </w:rPr>
              <w:t>电    话：</w:t>
            </w:r>
          </w:p>
        </w:tc>
      </w:tr>
      <w:tr w14:paraId="19EFB3A9">
        <w:tblPrEx>
          <w:tblCellMar>
            <w:top w:w="0" w:type="dxa"/>
            <w:left w:w="108" w:type="dxa"/>
            <w:bottom w:w="0" w:type="dxa"/>
            <w:right w:w="108" w:type="dxa"/>
          </w:tblCellMar>
        </w:tblPrEx>
        <w:trPr>
          <w:trHeight w:val="777" w:hRule="atLeast"/>
          <w:jc w:val="center"/>
        </w:trPr>
        <w:tc>
          <w:tcPr>
            <w:tcW w:w="4605" w:type="dxa"/>
            <w:shd w:val="clear" w:color="auto" w:fill="auto"/>
            <w:noWrap w:val="0"/>
            <w:vAlign w:val="top"/>
          </w:tcPr>
          <w:p w14:paraId="522568CE">
            <w:pPr>
              <w:spacing w:line="276" w:lineRule="auto"/>
              <w:jc w:val="left"/>
              <w:rPr>
                <w:rFonts w:hint="eastAsia" w:ascii="仿宋_GB2312" w:hAnsi="宋体" w:eastAsia="仿宋_GB2312"/>
                <w:color w:val="auto"/>
                <w:sz w:val="28"/>
                <w:szCs w:val="28"/>
              </w:rPr>
            </w:pPr>
            <w:r>
              <w:rPr>
                <w:rFonts w:hint="eastAsia" w:ascii="仿宋_GB2312" w:hAnsi="宋体" w:eastAsia="仿宋_GB2312"/>
                <w:color w:val="auto"/>
                <w:sz w:val="28"/>
                <w:szCs w:val="28"/>
              </w:rPr>
              <w:t>开户银行：工行广州五山支行</w:t>
            </w:r>
          </w:p>
        </w:tc>
        <w:tc>
          <w:tcPr>
            <w:tcW w:w="4605" w:type="dxa"/>
            <w:shd w:val="clear" w:color="auto" w:fill="auto"/>
            <w:noWrap w:val="0"/>
            <w:vAlign w:val="top"/>
          </w:tcPr>
          <w:p w14:paraId="5B7788B7">
            <w:pPr>
              <w:spacing w:line="276" w:lineRule="auto"/>
              <w:jc w:val="left"/>
              <w:rPr>
                <w:rFonts w:hint="eastAsia" w:ascii="仿宋_GB2312" w:hAnsi="宋体" w:eastAsia="仿宋_GB2312"/>
                <w:color w:val="auto"/>
                <w:sz w:val="28"/>
                <w:szCs w:val="28"/>
              </w:rPr>
            </w:pPr>
            <w:r>
              <w:rPr>
                <w:rFonts w:hint="eastAsia" w:ascii="仿宋_GB2312" w:hAnsi="宋体" w:eastAsia="仿宋_GB2312"/>
                <w:color w:val="auto"/>
                <w:sz w:val="28"/>
                <w:szCs w:val="28"/>
              </w:rPr>
              <w:t>开户银行：</w:t>
            </w:r>
          </w:p>
        </w:tc>
      </w:tr>
      <w:tr w14:paraId="3602CDA0">
        <w:tblPrEx>
          <w:tblCellMar>
            <w:top w:w="0" w:type="dxa"/>
            <w:left w:w="108" w:type="dxa"/>
            <w:bottom w:w="0" w:type="dxa"/>
            <w:right w:w="108" w:type="dxa"/>
          </w:tblCellMar>
        </w:tblPrEx>
        <w:trPr>
          <w:trHeight w:val="777" w:hRule="atLeast"/>
          <w:jc w:val="center"/>
        </w:trPr>
        <w:tc>
          <w:tcPr>
            <w:tcW w:w="4605" w:type="dxa"/>
            <w:shd w:val="clear" w:color="auto" w:fill="auto"/>
            <w:noWrap w:val="0"/>
            <w:vAlign w:val="top"/>
          </w:tcPr>
          <w:p w14:paraId="62FBCA07">
            <w:pPr>
              <w:spacing w:line="276" w:lineRule="auto"/>
              <w:jc w:val="left"/>
              <w:rPr>
                <w:rFonts w:hint="eastAsia" w:ascii="仿宋_GB2312" w:hAnsi="宋体" w:eastAsia="仿宋_GB2312"/>
                <w:color w:val="auto"/>
                <w:sz w:val="28"/>
                <w:szCs w:val="28"/>
              </w:rPr>
            </w:pPr>
            <w:r>
              <w:rPr>
                <w:rFonts w:hint="eastAsia" w:ascii="仿宋_GB2312" w:hAnsi="宋体" w:eastAsia="仿宋_GB2312"/>
                <w:color w:val="auto"/>
                <w:sz w:val="28"/>
                <w:szCs w:val="28"/>
              </w:rPr>
              <w:t>银行帐号：3</w:t>
            </w:r>
            <w:r>
              <w:rPr>
                <w:rFonts w:ascii="仿宋_GB2312" w:hAnsi="宋体" w:eastAsia="仿宋_GB2312"/>
                <w:color w:val="auto"/>
                <w:sz w:val="28"/>
                <w:szCs w:val="28"/>
              </w:rPr>
              <w:t>602002609000733759</w:t>
            </w:r>
          </w:p>
        </w:tc>
        <w:tc>
          <w:tcPr>
            <w:tcW w:w="4605" w:type="dxa"/>
            <w:shd w:val="clear" w:color="auto" w:fill="auto"/>
            <w:noWrap w:val="0"/>
            <w:vAlign w:val="top"/>
          </w:tcPr>
          <w:p w14:paraId="608156C3">
            <w:pPr>
              <w:spacing w:line="276" w:lineRule="auto"/>
              <w:jc w:val="left"/>
              <w:rPr>
                <w:rFonts w:hint="eastAsia" w:ascii="仿宋_GB2312" w:hAnsi="宋体" w:eastAsia="仿宋_GB2312"/>
                <w:color w:val="auto"/>
                <w:sz w:val="28"/>
                <w:szCs w:val="28"/>
              </w:rPr>
            </w:pPr>
            <w:r>
              <w:rPr>
                <w:rFonts w:hint="eastAsia" w:ascii="仿宋_GB2312" w:hAnsi="宋体" w:eastAsia="仿宋_GB2312"/>
                <w:color w:val="auto"/>
                <w:sz w:val="28"/>
                <w:szCs w:val="28"/>
              </w:rPr>
              <w:t>银行帐号：</w:t>
            </w:r>
          </w:p>
        </w:tc>
      </w:tr>
      <w:tr w14:paraId="4C088EF1">
        <w:tblPrEx>
          <w:tblCellMar>
            <w:top w:w="0" w:type="dxa"/>
            <w:left w:w="108" w:type="dxa"/>
            <w:bottom w:w="0" w:type="dxa"/>
            <w:right w:w="108" w:type="dxa"/>
          </w:tblCellMar>
        </w:tblPrEx>
        <w:trPr>
          <w:trHeight w:val="777" w:hRule="atLeast"/>
          <w:jc w:val="center"/>
        </w:trPr>
        <w:tc>
          <w:tcPr>
            <w:tcW w:w="4605" w:type="dxa"/>
            <w:shd w:val="clear" w:color="auto" w:fill="auto"/>
            <w:noWrap w:val="0"/>
            <w:vAlign w:val="top"/>
          </w:tcPr>
          <w:p w14:paraId="11068A7C">
            <w:pPr>
              <w:spacing w:line="276" w:lineRule="auto"/>
              <w:jc w:val="left"/>
              <w:rPr>
                <w:rFonts w:hint="eastAsia" w:ascii="仿宋_GB2312" w:hAnsi="宋体" w:eastAsia="仿宋_GB2312"/>
                <w:color w:val="auto"/>
                <w:sz w:val="28"/>
                <w:szCs w:val="28"/>
              </w:rPr>
            </w:pPr>
            <w:r>
              <w:rPr>
                <w:rFonts w:hint="eastAsia" w:ascii="仿宋_GB2312" w:hAnsi="宋体" w:eastAsia="仿宋_GB2312"/>
                <w:color w:val="auto"/>
                <w:sz w:val="28"/>
                <w:szCs w:val="28"/>
              </w:rPr>
              <w:t>统一社会信用代码：1</w:t>
            </w:r>
            <w:r>
              <w:rPr>
                <w:rFonts w:ascii="仿宋_GB2312" w:hAnsi="宋体" w:eastAsia="仿宋_GB2312"/>
                <w:color w:val="auto"/>
                <w:sz w:val="28"/>
                <w:szCs w:val="28"/>
              </w:rPr>
              <w:t>2100000455414429R</w:t>
            </w:r>
          </w:p>
        </w:tc>
        <w:tc>
          <w:tcPr>
            <w:tcW w:w="4605" w:type="dxa"/>
            <w:shd w:val="clear" w:color="auto" w:fill="auto"/>
            <w:noWrap w:val="0"/>
            <w:vAlign w:val="top"/>
          </w:tcPr>
          <w:p w14:paraId="10B6D6D6">
            <w:pPr>
              <w:spacing w:line="276" w:lineRule="auto"/>
              <w:jc w:val="left"/>
              <w:rPr>
                <w:rFonts w:hint="eastAsia" w:ascii="仿宋_GB2312" w:hAnsi="宋体" w:eastAsia="仿宋_GB2312"/>
                <w:color w:val="auto"/>
                <w:sz w:val="28"/>
                <w:szCs w:val="28"/>
              </w:rPr>
            </w:pPr>
            <w:r>
              <w:rPr>
                <w:rFonts w:hint="eastAsia" w:ascii="仿宋_GB2312" w:hAnsi="宋体" w:eastAsia="仿宋_GB2312"/>
                <w:color w:val="auto"/>
                <w:sz w:val="28"/>
                <w:szCs w:val="28"/>
              </w:rPr>
              <w:t>统一社会信用代码：</w:t>
            </w:r>
          </w:p>
        </w:tc>
      </w:tr>
      <w:tr w14:paraId="6F262E9A">
        <w:tblPrEx>
          <w:tblCellMar>
            <w:top w:w="0" w:type="dxa"/>
            <w:left w:w="108" w:type="dxa"/>
            <w:bottom w:w="0" w:type="dxa"/>
            <w:right w:w="108" w:type="dxa"/>
          </w:tblCellMar>
        </w:tblPrEx>
        <w:trPr>
          <w:trHeight w:val="777" w:hRule="atLeast"/>
          <w:jc w:val="center"/>
        </w:trPr>
        <w:tc>
          <w:tcPr>
            <w:tcW w:w="4605" w:type="dxa"/>
            <w:shd w:val="clear" w:color="auto" w:fill="auto"/>
            <w:noWrap w:val="0"/>
            <w:vAlign w:val="top"/>
          </w:tcPr>
          <w:p w14:paraId="56B91516">
            <w:pPr>
              <w:spacing w:line="276" w:lineRule="auto"/>
              <w:jc w:val="left"/>
              <w:rPr>
                <w:rFonts w:hint="eastAsia" w:ascii="仿宋_GB2312" w:hAnsi="宋体" w:eastAsia="仿宋_GB2312"/>
                <w:color w:val="auto"/>
                <w:sz w:val="28"/>
                <w:szCs w:val="28"/>
              </w:rPr>
            </w:pPr>
            <w:r>
              <w:rPr>
                <w:rFonts w:hint="eastAsia" w:ascii="仿宋_GB2312" w:hAnsi="宋体" w:eastAsia="仿宋_GB2312"/>
                <w:color w:val="auto"/>
                <w:sz w:val="28"/>
                <w:szCs w:val="28"/>
              </w:rPr>
              <w:t>签订日期：</w:t>
            </w:r>
          </w:p>
        </w:tc>
        <w:tc>
          <w:tcPr>
            <w:tcW w:w="4605" w:type="dxa"/>
            <w:shd w:val="clear" w:color="auto" w:fill="auto"/>
            <w:noWrap w:val="0"/>
            <w:vAlign w:val="top"/>
          </w:tcPr>
          <w:p w14:paraId="5EA31D30">
            <w:pPr>
              <w:spacing w:line="276" w:lineRule="auto"/>
              <w:jc w:val="left"/>
              <w:rPr>
                <w:rFonts w:hint="eastAsia" w:ascii="仿宋_GB2312" w:hAnsi="宋体" w:eastAsia="仿宋_GB2312"/>
                <w:color w:val="auto"/>
                <w:sz w:val="28"/>
                <w:szCs w:val="28"/>
              </w:rPr>
            </w:pPr>
            <w:r>
              <w:rPr>
                <w:rFonts w:hint="eastAsia" w:ascii="仿宋_GB2312" w:hAnsi="宋体" w:eastAsia="仿宋_GB2312"/>
                <w:color w:val="auto"/>
                <w:sz w:val="28"/>
                <w:szCs w:val="28"/>
              </w:rPr>
              <w:t>签订日期：</w:t>
            </w:r>
          </w:p>
        </w:tc>
      </w:tr>
    </w:tbl>
    <w:p w14:paraId="6102101E">
      <w:pPr>
        <w:widowControl/>
        <w:jc w:val="left"/>
        <w:rPr>
          <w:rFonts w:ascii="宋体" w:hAnsi="宋体" w:eastAsia="宋体"/>
          <w:color w:val="auto"/>
          <w:szCs w:val="21"/>
        </w:rPr>
      </w:pPr>
      <w:r>
        <w:rPr>
          <w:rFonts w:ascii="宋体" w:hAnsi="宋体" w:eastAsia="宋体"/>
          <w:color w:val="auto"/>
          <w:szCs w:val="21"/>
        </w:rPr>
        <w:br w:type="page"/>
      </w:r>
    </w:p>
    <w:p w14:paraId="59DDBF2E">
      <w:pPr>
        <w:spacing w:line="360" w:lineRule="exact"/>
        <w:rPr>
          <w:rFonts w:hint="eastAsia" w:ascii="宋体" w:hAnsi="宋体" w:eastAsia="宋体"/>
          <w:color w:val="auto"/>
          <w:szCs w:val="21"/>
        </w:rPr>
      </w:pPr>
      <w:r>
        <w:rPr>
          <w:rFonts w:hint="eastAsia" w:ascii="宋体" w:hAnsi="宋体" w:eastAsia="宋体"/>
          <w:color w:val="auto"/>
          <w:szCs w:val="21"/>
        </w:rPr>
        <w:t>附件</w:t>
      </w:r>
      <w:r>
        <w:rPr>
          <w:rFonts w:ascii="宋体" w:hAnsi="宋体" w:eastAsia="宋体"/>
          <w:color w:val="auto"/>
          <w:szCs w:val="21"/>
        </w:rPr>
        <w:t>1:</w:t>
      </w:r>
    </w:p>
    <w:p w14:paraId="48F4D33A">
      <w:pPr>
        <w:spacing w:line="360" w:lineRule="exact"/>
        <w:jc w:val="center"/>
        <w:rPr>
          <w:rFonts w:ascii="宋体" w:hAnsi="宋体" w:eastAsia="宋体"/>
          <w:b/>
          <w:color w:val="auto"/>
          <w:sz w:val="24"/>
          <w:szCs w:val="21"/>
        </w:rPr>
      </w:pPr>
      <w:r>
        <w:rPr>
          <w:rFonts w:hint="eastAsia" w:ascii="宋体" w:hAnsi="宋体" w:eastAsia="宋体"/>
          <w:b/>
          <w:color w:val="auto"/>
          <w:sz w:val="24"/>
          <w:szCs w:val="21"/>
        </w:rPr>
        <w:t>工程质量保修书</w:t>
      </w:r>
    </w:p>
    <w:p w14:paraId="788AA42D">
      <w:pPr>
        <w:spacing w:line="360" w:lineRule="exact"/>
        <w:jc w:val="center"/>
        <w:rPr>
          <w:rFonts w:hint="eastAsia" w:ascii="宋体" w:hAnsi="宋体" w:eastAsia="宋体"/>
          <w:b/>
          <w:color w:val="auto"/>
          <w:sz w:val="24"/>
          <w:szCs w:val="21"/>
        </w:rPr>
      </w:pPr>
    </w:p>
    <w:p w14:paraId="0BEF1027">
      <w:pPr>
        <w:spacing w:line="360" w:lineRule="exact"/>
        <w:rPr>
          <w:rFonts w:hint="eastAsia" w:ascii="宋体" w:hAnsi="宋体" w:eastAsia="宋体"/>
          <w:color w:val="auto"/>
          <w:szCs w:val="21"/>
          <w:u w:val="single"/>
          <w:lang w:eastAsia="zh-CN"/>
        </w:rPr>
      </w:pPr>
      <w:r>
        <w:rPr>
          <w:rFonts w:hint="eastAsia" w:ascii="宋体" w:hAnsi="宋体" w:eastAsia="宋体"/>
          <w:color w:val="auto"/>
          <w:szCs w:val="21"/>
        </w:rPr>
        <w:t>发包人（全称）：</w:t>
      </w:r>
      <w:r>
        <w:rPr>
          <w:rFonts w:hint="eastAsia" w:ascii="宋体" w:hAnsi="宋体" w:eastAsia="宋体"/>
          <w:color w:val="auto"/>
          <w:szCs w:val="21"/>
          <w:u w:val="single"/>
          <w:lang w:eastAsia="zh-CN"/>
        </w:rPr>
        <w:t>华南理工大学</w:t>
      </w:r>
    </w:p>
    <w:p w14:paraId="0F242725">
      <w:pPr>
        <w:spacing w:line="360" w:lineRule="exact"/>
        <w:rPr>
          <w:rFonts w:hint="default" w:ascii="宋体" w:hAnsi="宋体" w:eastAsia="宋体"/>
          <w:color w:val="auto"/>
          <w:szCs w:val="21"/>
          <w:u w:val="single"/>
          <w:lang w:val="en-US" w:eastAsia="zh-CN"/>
        </w:rPr>
      </w:pPr>
      <w:r>
        <w:rPr>
          <w:rFonts w:hint="eastAsia" w:ascii="宋体" w:hAnsi="宋体" w:eastAsia="宋体"/>
          <w:color w:val="auto"/>
          <w:szCs w:val="21"/>
        </w:rPr>
        <w:t>承包人（全称）：</w:t>
      </w:r>
      <w:r>
        <w:rPr>
          <w:rFonts w:hint="eastAsia" w:ascii="宋体" w:hAnsi="宋体" w:eastAsia="宋体"/>
          <w:color w:val="auto"/>
          <w:szCs w:val="21"/>
          <w:u w:val="single"/>
          <w:lang w:val="en-US" w:eastAsia="zh-CN"/>
        </w:rPr>
        <w:t xml:space="preserve">             </w:t>
      </w:r>
    </w:p>
    <w:p w14:paraId="20B5A394">
      <w:pPr>
        <w:spacing w:line="360" w:lineRule="exact"/>
        <w:ind w:firstLine="420" w:firstLineChars="200"/>
        <w:rPr>
          <w:rFonts w:ascii="宋体" w:hAnsi="宋体" w:eastAsia="宋体"/>
          <w:color w:val="auto"/>
          <w:szCs w:val="21"/>
        </w:rPr>
      </w:pPr>
      <w:r>
        <w:rPr>
          <w:rFonts w:hint="eastAsia" w:ascii="宋体" w:hAnsi="宋体" w:eastAsia="宋体"/>
          <w:color w:val="auto"/>
          <w:szCs w:val="21"/>
        </w:rPr>
        <w:t>发包人和承包人根据《中华人民共和国建筑法》和《建设工程质量管理条例》，经协商一致就</w:t>
      </w:r>
      <w:r>
        <w:rPr>
          <w:rFonts w:hint="eastAsia" w:ascii="宋体" w:hAnsi="宋体" w:eastAsia="宋体"/>
          <w:color w:val="auto"/>
          <w:szCs w:val="21"/>
          <w:u w:val="single"/>
        </w:rPr>
        <w:t xml:space="preserve"> </w:t>
      </w:r>
      <w:r>
        <w:rPr>
          <w:rFonts w:ascii="宋体" w:hAnsi="宋体" w:eastAsia="宋体"/>
          <w:color w:val="auto"/>
          <w:szCs w:val="21"/>
          <w:u w:val="single"/>
        </w:rPr>
        <w:t xml:space="preserve">                          </w:t>
      </w:r>
      <w:r>
        <w:rPr>
          <w:rFonts w:hint="eastAsia" w:ascii="宋体" w:hAnsi="宋体" w:eastAsia="宋体"/>
          <w:color w:val="auto"/>
          <w:szCs w:val="21"/>
        </w:rPr>
        <w:t>（工程全称）签订工程质量保修书。</w:t>
      </w:r>
    </w:p>
    <w:p w14:paraId="13844C31">
      <w:pPr>
        <w:spacing w:line="360" w:lineRule="exact"/>
        <w:ind w:firstLine="422" w:firstLineChars="200"/>
        <w:rPr>
          <w:rFonts w:ascii="宋体" w:hAnsi="宋体" w:eastAsia="宋体"/>
          <w:b/>
          <w:color w:val="auto"/>
          <w:szCs w:val="21"/>
        </w:rPr>
      </w:pPr>
      <w:r>
        <w:rPr>
          <w:rFonts w:hint="eastAsia" w:ascii="宋体" w:hAnsi="宋体" w:eastAsia="宋体"/>
          <w:b/>
          <w:color w:val="auto"/>
          <w:szCs w:val="21"/>
        </w:rPr>
        <w:t>一、工程质量保修范围和内容</w:t>
      </w:r>
    </w:p>
    <w:p w14:paraId="60C07B0B">
      <w:pPr>
        <w:spacing w:line="360" w:lineRule="exact"/>
        <w:ind w:firstLine="420" w:firstLineChars="200"/>
        <w:rPr>
          <w:rFonts w:ascii="宋体" w:hAnsi="宋体" w:eastAsia="宋体"/>
          <w:color w:val="auto"/>
          <w:szCs w:val="21"/>
        </w:rPr>
      </w:pPr>
      <w:r>
        <w:rPr>
          <w:rFonts w:hint="eastAsia" w:ascii="宋体" w:hAnsi="宋体" w:eastAsia="宋体"/>
          <w:color w:val="auto"/>
          <w:szCs w:val="21"/>
        </w:rPr>
        <w:t>承包人在质量保修期内，按照有关法律规定和合同约定，承担工程质量保修责任。</w:t>
      </w:r>
    </w:p>
    <w:p w14:paraId="06DDA41F">
      <w:pPr>
        <w:spacing w:line="360" w:lineRule="exact"/>
        <w:ind w:firstLine="420" w:firstLineChars="200"/>
        <w:rPr>
          <w:rFonts w:ascii="宋体" w:hAnsi="宋体" w:eastAsia="宋体"/>
          <w:color w:val="auto"/>
          <w:szCs w:val="21"/>
        </w:rPr>
      </w:pPr>
      <w:r>
        <w:rPr>
          <w:rFonts w:hint="eastAsia" w:ascii="宋体" w:hAnsi="宋体" w:eastAsia="宋体"/>
          <w:color w:val="auto"/>
          <w:szCs w:val="21"/>
        </w:rPr>
        <w:t>质量保修范围包括地基基础工程、主体结构工程，屋面防水工程、有防水要求的卫生间、房间和外墙面的防渗漏，供热与供冷系统，电气管线、给排水管道、设备安装和装修工程，以及双方约定的其他项目。具体保修的内容，双方约定如下：</w:t>
      </w:r>
      <w:r>
        <w:rPr>
          <w:rFonts w:hint="eastAsia" w:ascii="宋体" w:hAnsi="宋体" w:eastAsia="宋体"/>
          <w:color w:val="auto"/>
          <w:szCs w:val="21"/>
          <w:u w:val="single"/>
        </w:rPr>
        <w:t xml:space="preserve"> /</w:t>
      </w:r>
      <w:r>
        <w:rPr>
          <w:rFonts w:ascii="宋体" w:hAnsi="宋体" w:eastAsia="宋体"/>
          <w:color w:val="auto"/>
          <w:szCs w:val="21"/>
          <w:u w:val="single"/>
        </w:rPr>
        <w:t xml:space="preserve"> </w:t>
      </w:r>
      <w:r>
        <w:rPr>
          <w:rFonts w:hint="eastAsia" w:ascii="宋体" w:hAnsi="宋体" w:eastAsia="宋体"/>
          <w:color w:val="auto"/>
          <w:szCs w:val="21"/>
        </w:rPr>
        <w:t>。</w:t>
      </w:r>
    </w:p>
    <w:p w14:paraId="3ED5AD16">
      <w:pPr>
        <w:spacing w:line="360" w:lineRule="exact"/>
        <w:ind w:firstLine="422" w:firstLineChars="200"/>
        <w:rPr>
          <w:rFonts w:ascii="宋体" w:hAnsi="宋体" w:eastAsia="宋体"/>
          <w:b/>
          <w:color w:val="auto"/>
          <w:szCs w:val="21"/>
        </w:rPr>
      </w:pPr>
      <w:r>
        <w:rPr>
          <w:rFonts w:hint="eastAsia" w:ascii="宋体" w:hAnsi="宋体" w:eastAsia="宋体"/>
          <w:b/>
          <w:color w:val="auto"/>
          <w:szCs w:val="21"/>
        </w:rPr>
        <w:t>二、质量保修期</w:t>
      </w:r>
    </w:p>
    <w:p w14:paraId="4146088F">
      <w:pPr>
        <w:spacing w:line="360" w:lineRule="exact"/>
        <w:ind w:firstLine="420" w:firstLineChars="200"/>
        <w:rPr>
          <w:rFonts w:ascii="宋体" w:hAnsi="宋体" w:eastAsia="宋体"/>
          <w:color w:val="auto"/>
          <w:szCs w:val="21"/>
        </w:rPr>
      </w:pPr>
      <w:r>
        <w:rPr>
          <w:rFonts w:hint="eastAsia" w:ascii="宋体" w:hAnsi="宋体" w:eastAsia="宋体"/>
          <w:color w:val="auto"/>
          <w:szCs w:val="21"/>
        </w:rPr>
        <w:t>根据《建设工程质量管理条例》及有关规定，工程的质量保修期如下：</w:t>
      </w:r>
    </w:p>
    <w:p w14:paraId="08EA1EC5">
      <w:pPr>
        <w:spacing w:line="360" w:lineRule="exact"/>
        <w:ind w:firstLine="420" w:firstLineChars="200"/>
        <w:rPr>
          <w:rFonts w:ascii="宋体" w:hAnsi="宋体" w:eastAsia="宋体"/>
          <w:color w:val="auto"/>
          <w:szCs w:val="21"/>
        </w:rPr>
      </w:pPr>
      <w:r>
        <w:rPr>
          <w:rFonts w:ascii="宋体" w:hAnsi="宋体" w:eastAsia="宋体"/>
          <w:color w:val="auto"/>
          <w:szCs w:val="21"/>
        </w:rPr>
        <w:t>1．地基基础工程和主体结构工程为设计文件规定的</w:t>
      </w:r>
      <w:r>
        <w:rPr>
          <w:rFonts w:hint="eastAsia" w:ascii="宋体" w:hAnsi="宋体" w:eastAsia="宋体"/>
          <w:color w:val="auto"/>
          <w:szCs w:val="21"/>
          <w:u w:val="single"/>
        </w:rPr>
        <w:t xml:space="preserve"> </w:t>
      </w:r>
      <w:r>
        <w:rPr>
          <w:rFonts w:ascii="宋体" w:hAnsi="宋体" w:eastAsia="宋体"/>
          <w:color w:val="auto"/>
          <w:szCs w:val="21"/>
          <w:u w:val="single"/>
        </w:rPr>
        <w:t>工程合理使用年限</w:t>
      </w:r>
      <w:r>
        <w:rPr>
          <w:rFonts w:hint="eastAsia" w:ascii="宋体" w:hAnsi="宋体" w:eastAsia="宋体"/>
          <w:color w:val="auto"/>
          <w:szCs w:val="21"/>
          <w:u w:val="single"/>
        </w:rPr>
        <w:t xml:space="preserve"> </w:t>
      </w:r>
      <w:r>
        <w:rPr>
          <w:rFonts w:ascii="宋体" w:hAnsi="宋体" w:eastAsia="宋体"/>
          <w:color w:val="auto"/>
          <w:szCs w:val="21"/>
        </w:rPr>
        <w:t>：</w:t>
      </w:r>
    </w:p>
    <w:p w14:paraId="7E6784A5">
      <w:pPr>
        <w:spacing w:line="360" w:lineRule="exact"/>
        <w:ind w:firstLine="420" w:firstLineChars="200"/>
        <w:rPr>
          <w:rFonts w:ascii="宋体" w:hAnsi="宋体" w:eastAsia="宋体"/>
          <w:color w:val="auto"/>
          <w:szCs w:val="21"/>
        </w:rPr>
      </w:pPr>
      <w:r>
        <w:rPr>
          <w:rFonts w:ascii="宋体" w:hAnsi="宋体" w:eastAsia="宋体"/>
          <w:color w:val="auto"/>
          <w:szCs w:val="21"/>
        </w:rPr>
        <w:t>2．屋面防水工程、有防水要求的卫生间、房间和外墙面的防渗漏为</w:t>
      </w:r>
      <w:r>
        <w:rPr>
          <w:rFonts w:hint="eastAsia" w:ascii="宋体" w:hAnsi="宋体" w:eastAsia="宋体"/>
          <w:color w:val="auto"/>
          <w:szCs w:val="21"/>
          <w:u w:val="single"/>
          <w:lang w:eastAsia="zh-CN"/>
        </w:rPr>
        <w:t>伍</w:t>
      </w:r>
      <w:r>
        <w:rPr>
          <w:rFonts w:ascii="宋体" w:hAnsi="宋体" w:eastAsia="宋体"/>
          <w:color w:val="auto"/>
          <w:szCs w:val="21"/>
        </w:rPr>
        <w:t>年；</w:t>
      </w:r>
    </w:p>
    <w:p w14:paraId="0FCEB8D9">
      <w:pPr>
        <w:spacing w:line="360" w:lineRule="exact"/>
        <w:ind w:firstLine="420" w:firstLineChars="200"/>
        <w:rPr>
          <w:rFonts w:ascii="宋体" w:hAnsi="宋体" w:eastAsia="宋体"/>
          <w:color w:val="auto"/>
          <w:szCs w:val="21"/>
        </w:rPr>
      </w:pPr>
      <w:r>
        <w:rPr>
          <w:rFonts w:ascii="宋体" w:hAnsi="宋体" w:eastAsia="宋体"/>
          <w:color w:val="auto"/>
          <w:szCs w:val="21"/>
        </w:rPr>
        <w:t>3．装饰装修工程为</w:t>
      </w:r>
      <w:r>
        <w:rPr>
          <w:rFonts w:ascii="宋体" w:hAnsi="宋体" w:eastAsia="宋体"/>
          <w:color w:val="auto"/>
          <w:szCs w:val="21"/>
          <w:u w:val="single"/>
        </w:rPr>
        <w:t>贰</w:t>
      </w:r>
      <w:r>
        <w:rPr>
          <w:rFonts w:ascii="宋体" w:hAnsi="宋体" w:eastAsia="宋体"/>
          <w:color w:val="auto"/>
          <w:szCs w:val="21"/>
        </w:rPr>
        <w:t>年；</w:t>
      </w:r>
    </w:p>
    <w:p w14:paraId="78BD548D">
      <w:pPr>
        <w:spacing w:line="360" w:lineRule="exact"/>
        <w:ind w:firstLine="420" w:firstLineChars="200"/>
        <w:rPr>
          <w:rFonts w:ascii="宋体" w:hAnsi="宋体" w:eastAsia="宋体"/>
          <w:color w:val="auto"/>
          <w:szCs w:val="21"/>
        </w:rPr>
      </w:pPr>
      <w:r>
        <w:rPr>
          <w:rFonts w:ascii="宋体" w:hAnsi="宋体" w:eastAsia="宋体"/>
          <w:color w:val="auto"/>
          <w:szCs w:val="21"/>
        </w:rPr>
        <w:t>4．电气管线、给排水管道、设备安装工程为</w:t>
      </w:r>
      <w:r>
        <w:rPr>
          <w:rFonts w:ascii="宋体" w:hAnsi="宋体" w:eastAsia="宋体"/>
          <w:color w:val="auto"/>
          <w:szCs w:val="21"/>
          <w:u w:val="single"/>
        </w:rPr>
        <w:t>贰</w:t>
      </w:r>
      <w:r>
        <w:rPr>
          <w:rFonts w:ascii="宋体" w:hAnsi="宋体" w:eastAsia="宋体"/>
          <w:color w:val="auto"/>
          <w:szCs w:val="21"/>
        </w:rPr>
        <w:t>年；</w:t>
      </w:r>
    </w:p>
    <w:p w14:paraId="1C3769A0">
      <w:pPr>
        <w:spacing w:line="360" w:lineRule="exact"/>
        <w:ind w:firstLine="420" w:firstLineChars="200"/>
        <w:rPr>
          <w:rFonts w:ascii="宋体" w:hAnsi="宋体" w:eastAsia="宋体"/>
          <w:color w:val="auto"/>
          <w:szCs w:val="21"/>
        </w:rPr>
      </w:pPr>
      <w:r>
        <w:rPr>
          <w:rFonts w:ascii="宋体" w:hAnsi="宋体" w:eastAsia="宋体"/>
          <w:color w:val="auto"/>
          <w:szCs w:val="21"/>
        </w:rPr>
        <w:t>5．供热与供冷系统为</w:t>
      </w:r>
      <w:r>
        <w:rPr>
          <w:rFonts w:ascii="宋体" w:hAnsi="宋体" w:eastAsia="宋体"/>
          <w:color w:val="auto"/>
          <w:szCs w:val="21"/>
          <w:u w:val="single"/>
        </w:rPr>
        <w:t>贰</w:t>
      </w:r>
      <w:r>
        <w:rPr>
          <w:rFonts w:ascii="宋体" w:hAnsi="宋体" w:eastAsia="宋体"/>
          <w:color w:val="auto"/>
          <w:szCs w:val="21"/>
        </w:rPr>
        <w:t>个采暖期、供冷期；</w:t>
      </w:r>
    </w:p>
    <w:p w14:paraId="241458DD">
      <w:pPr>
        <w:spacing w:line="360" w:lineRule="exact"/>
        <w:ind w:firstLine="420" w:firstLineChars="200"/>
        <w:rPr>
          <w:rFonts w:ascii="宋体" w:hAnsi="宋体" w:eastAsia="宋体"/>
          <w:color w:val="auto"/>
          <w:szCs w:val="21"/>
        </w:rPr>
      </w:pPr>
      <w:r>
        <w:rPr>
          <w:rFonts w:ascii="宋体" w:hAnsi="宋体" w:eastAsia="宋体"/>
          <w:color w:val="auto"/>
          <w:szCs w:val="21"/>
        </w:rPr>
        <w:t>6．住宅小区内的给排水设施、道路等配套工程为</w:t>
      </w:r>
      <w:r>
        <w:rPr>
          <w:rFonts w:ascii="宋体" w:hAnsi="宋体" w:eastAsia="宋体"/>
          <w:color w:val="auto"/>
          <w:szCs w:val="21"/>
          <w:u w:val="single"/>
        </w:rPr>
        <w:t>贰</w:t>
      </w:r>
      <w:r>
        <w:rPr>
          <w:rFonts w:ascii="宋体" w:hAnsi="宋体" w:eastAsia="宋体"/>
          <w:color w:val="auto"/>
          <w:szCs w:val="21"/>
        </w:rPr>
        <w:t>年；</w:t>
      </w:r>
    </w:p>
    <w:p w14:paraId="51A20C77">
      <w:pPr>
        <w:spacing w:line="360" w:lineRule="exact"/>
        <w:ind w:firstLine="420" w:firstLineChars="200"/>
        <w:rPr>
          <w:rFonts w:ascii="宋体" w:hAnsi="宋体" w:eastAsia="宋体"/>
          <w:color w:val="auto"/>
          <w:szCs w:val="21"/>
        </w:rPr>
      </w:pPr>
      <w:r>
        <w:rPr>
          <w:rFonts w:ascii="宋体" w:hAnsi="宋体" w:eastAsia="宋体"/>
          <w:color w:val="auto"/>
          <w:szCs w:val="21"/>
        </w:rPr>
        <w:t>7．其他项目保修期限约定如下：</w:t>
      </w:r>
      <w:r>
        <w:rPr>
          <w:rFonts w:ascii="宋体" w:hAnsi="宋体" w:eastAsia="宋体"/>
          <w:color w:val="auto"/>
          <w:szCs w:val="21"/>
          <w:u w:val="single"/>
        </w:rPr>
        <w:t>贰年</w:t>
      </w:r>
      <w:r>
        <w:rPr>
          <w:rFonts w:ascii="宋体" w:hAnsi="宋体" w:eastAsia="宋体"/>
          <w:color w:val="auto"/>
          <w:szCs w:val="21"/>
        </w:rPr>
        <w:t>。</w:t>
      </w:r>
    </w:p>
    <w:p w14:paraId="66A6B566">
      <w:pPr>
        <w:spacing w:line="360" w:lineRule="exact"/>
        <w:ind w:firstLine="420" w:firstLineChars="200"/>
        <w:rPr>
          <w:rFonts w:ascii="宋体" w:hAnsi="宋体" w:eastAsia="宋体"/>
          <w:color w:val="auto"/>
          <w:szCs w:val="21"/>
        </w:rPr>
      </w:pPr>
      <w:r>
        <w:rPr>
          <w:rFonts w:hint="eastAsia" w:ascii="宋体" w:hAnsi="宋体" w:eastAsia="宋体"/>
          <w:color w:val="auto"/>
          <w:szCs w:val="21"/>
        </w:rPr>
        <w:t>质量保修期自工程竣工验收合格之日起计算。</w:t>
      </w:r>
    </w:p>
    <w:p w14:paraId="4262DB4F">
      <w:pPr>
        <w:spacing w:line="360" w:lineRule="exact"/>
        <w:ind w:firstLine="422" w:firstLineChars="200"/>
        <w:rPr>
          <w:rFonts w:ascii="宋体" w:hAnsi="宋体" w:eastAsia="宋体"/>
          <w:b/>
          <w:color w:val="auto"/>
          <w:szCs w:val="21"/>
        </w:rPr>
      </w:pPr>
      <w:r>
        <w:rPr>
          <w:rFonts w:hint="eastAsia" w:ascii="宋体" w:hAnsi="宋体" w:eastAsia="宋体"/>
          <w:b/>
          <w:color w:val="auto"/>
          <w:szCs w:val="21"/>
        </w:rPr>
        <w:t>三、缺陷责任期</w:t>
      </w:r>
    </w:p>
    <w:p w14:paraId="1B0F5D90">
      <w:pPr>
        <w:spacing w:line="360" w:lineRule="exact"/>
        <w:ind w:firstLine="420" w:firstLineChars="200"/>
        <w:rPr>
          <w:rFonts w:ascii="宋体" w:hAnsi="宋体" w:eastAsia="宋体"/>
          <w:color w:val="auto"/>
          <w:szCs w:val="21"/>
        </w:rPr>
      </w:pPr>
      <w:r>
        <w:rPr>
          <w:rFonts w:hint="eastAsia" w:ascii="宋体" w:hAnsi="宋体" w:eastAsia="宋体"/>
          <w:color w:val="auto"/>
          <w:szCs w:val="21"/>
        </w:rPr>
        <w:t>工程缺陷责任期为</w:t>
      </w:r>
      <w:r>
        <w:rPr>
          <w:rFonts w:hint="eastAsia" w:ascii="宋体" w:hAnsi="宋体" w:eastAsia="宋体"/>
          <w:color w:val="auto"/>
          <w:szCs w:val="21"/>
          <w:u w:val="single"/>
          <w:lang w:val="en-US" w:eastAsia="zh-CN"/>
        </w:rPr>
        <w:t>24</w:t>
      </w:r>
      <w:r>
        <w:rPr>
          <w:rFonts w:ascii="宋体" w:hAnsi="宋体" w:eastAsia="宋体"/>
          <w:color w:val="auto"/>
          <w:szCs w:val="21"/>
          <w:u w:val="none"/>
        </w:rPr>
        <w:t>个</w:t>
      </w:r>
      <w:r>
        <w:rPr>
          <w:rFonts w:ascii="宋体" w:hAnsi="宋体" w:eastAsia="宋体"/>
          <w:color w:val="auto"/>
          <w:szCs w:val="21"/>
        </w:rPr>
        <w:t>月，缺陷责任期自工程实际竣工之日起计算。单位工程先于全部工程进行验收，单位工程缺陷责任期自单位工程验收合格之日起算。</w:t>
      </w:r>
    </w:p>
    <w:p w14:paraId="6A551B2F">
      <w:pPr>
        <w:spacing w:line="360" w:lineRule="exact"/>
        <w:ind w:firstLine="420" w:firstLineChars="200"/>
        <w:rPr>
          <w:rFonts w:ascii="宋体" w:hAnsi="宋体" w:eastAsia="宋体"/>
          <w:color w:val="auto"/>
          <w:szCs w:val="21"/>
        </w:rPr>
      </w:pPr>
      <w:r>
        <w:rPr>
          <w:rFonts w:hint="eastAsia" w:ascii="宋体" w:hAnsi="宋体" w:eastAsia="宋体"/>
          <w:color w:val="auto"/>
          <w:szCs w:val="21"/>
        </w:rPr>
        <w:t>缺陷责任期终止后，发包人应退还剩余的质量保证金。</w:t>
      </w:r>
    </w:p>
    <w:p w14:paraId="60A64FE5">
      <w:pPr>
        <w:spacing w:line="360" w:lineRule="exact"/>
        <w:ind w:firstLine="422" w:firstLineChars="200"/>
        <w:rPr>
          <w:rFonts w:ascii="宋体" w:hAnsi="宋体" w:eastAsia="宋体"/>
          <w:b/>
          <w:color w:val="auto"/>
          <w:szCs w:val="21"/>
        </w:rPr>
      </w:pPr>
      <w:r>
        <w:rPr>
          <w:rFonts w:hint="eastAsia" w:ascii="宋体" w:hAnsi="宋体" w:eastAsia="宋体"/>
          <w:b/>
          <w:color w:val="auto"/>
          <w:szCs w:val="21"/>
        </w:rPr>
        <w:t>四、质量保修责任</w:t>
      </w:r>
    </w:p>
    <w:p w14:paraId="10237542">
      <w:pPr>
        <w:spacing w:line="360" w:lineRule="exact"/>
        <w:ind w:firstLine="420" w:firstLineChars="200"/>
        <w:rPr>
          <w:rFonts w:ascii="宋体" w:hAnsi="宋体" w:eastAsia="宋体"/>
          <w:color w:val="auto"/>
          <w:szCs w:val="21"/>
        </w:rPr>
      </w:pPr>
      <w:r>
        <w:rPr>
          <w:rFonts w:ascii="宋体" w:hAnsi="宋体" w:eastAsia="宋体"/>
          <w:color w:val="auto"/>
          <w:szCs w:val="21"/>
        </w:rPr>
        <w:t>1．属于保修范围、内容的项目，承包人应当在接到保修通知之日起</w:t>
      </w:r>
      <w:r>
        <w:rPr>
          <w:rFonts w:hint="eastAsia" w:ascii="宋体" w:hAnsi="宋体" w:eastAsia="宋体"/>
          <w:color w:val="auto"/>
          <w:szCs w:val="21"/>
          <w:lang w:val="en-US" w:eastAsia="zh-CN"/>
        </w:rPr>
        <w:t>3</w:t>
      </w:r>
      <w:r>
        <w:rPr>
          <w:rFonts w:ascii="宋体" w:hAnsi="宋体" w:eastAsia="宋体"/>
          <w:color w:val="auto"/>
          <w:szCs w:val="21"/>
        </w:rPr>
        <w:t>天内派人保修。承包人不在约定期限内派人保修的，发包人可以委托他人修理。</w:t>
      </w:r>
    </w:p>
    <w:p w14:paraId="5055BAE5">
      <w:pPr>
        <w:spacing w:line="360" w:lineRule="exact"/>
        <w:ind w:firstLine="420" w:firstLineChars="200"/>
        <w:rPr>
          <w:rFonts w:ascii="宋体" w:hAnsi="宋体" w:eastAsia="宋体"/>
          <w:color w:val="auto"/>
          <w:szCs w:val="21"/>
        </w:rPr>
      </w:pPr>
      <w:r>
        <w:rPr>
          <w:rFonts w:ascii="宋体" w:hAnsi="宋体" w:eastAsia="宋体"/>
          <w:color w:val="auto"/>
          <w:szCs w:val="21"/>
        </w:rPr>
        <w:t>2．发生紧急事故需抢修的，承包人在接到事故通知后，应当立即到达事故现场抢修。</w:t>
      </w:r>
    </w:p>
    <w:p w14:paraId="55F3AC6B">
      <w:pPr>
        <w:spacing w:line="360" w:lineRule="exact"/>
        <w:ind w:firstLine="420" w:firstLineChars="200"/>
        <w:rPr>
          <w:rFonts w:ascii="宋体" w:hAnsi="宋体" w:eastAsia="宋体"/>
          <w:color w:val="auto"/>
          <w:szCs w:val="21"/>
        </w:rPr>
      </w:pPr>
      <w:r>
        <w:rPr>
          <w:rFonts w:ascii="宋体" w:hAnsi="宋体" w:eastAsia="宋体"/>
          <w:color w:val="auto"/>
          <w:szCs w:val="21"/>
        </w:rPr>
        <w:t>3．对于涉及结构安全的质量问题，应当按照《建设工程质量管理条例》的规定，立即向当地建设行政主管部门和有关部门报告，采取安全防范措施，并由原设计人或者具有相应资质等级的设计人提出保修方案，承包人实施保修。</w:t>
      </w:r>
    </w:p>
    <w:p w14:paraId="265B4A35">
      <w:pPr>
        <w:spacing w:line="360" w:lineRule="exact"/>
        <w:ind w:firstLine="420" w:firstLineChars="200"/>
        <w:rPr>
          <w:rFonts w:ascii="宋体" w:hAnsi="宋体" w:eastAsia="宋体"/>
          <w:color w:val="auto"/>
          <w:szCs w:val="21"/>
        </w:rPr>
      </w:pPr>
      <w:r>
        <w:rPr>
          <w:rFonts w:ascii="宋体" w:hAnsi="宋体" w:eastAsia="宋体"/>
          <w:color w:val="auto"/>
          <w:szCs w:val="21"/>
        </w:rPr>
        <w:t>4．质量保修完成后，由发包人组织验收。</w:t>
      </w:r>
    </w:p>
    <w:p w14:paraId="6566B8AD">
      <w:pPr>
        <w:spacing w:line="360" w:lineRule="exact"/>
        <w:ind w:firstLine="422" w:firstLineChars="200"/>
        <w:rPr>
          <w:rFonts w:ascii="宋体" w:hAnsi="宋体" w:eastAsia="宋体"/>
          <w:b/>
          <w:color w:val="auto"/>
          <w:szCs w:val="21"/>
        </w:rPr>
      </w:pPr>
      <w:r>
        <w:rPr>
          <w:rFonts w:hint="eastAsia" w:ascii="宋体" w:hAnsi="宋体" w:eastAsia="宋体"/>
          <w:b/>
          <w:color w:val="auto"/>
          <w:szCs w:val="21"/>
        </w:rPr>
        <w:t>五、保修费用</w:t>
      </w:r>
    </w:p>
    <w:p w14:paraId="0428266E">
      <w:pPr>
        <w:spacing w:line="360" w:lineRule="exact"/>
        <w:ind w:firstLine="420" w:firstLineChars="200"/>
        <w:rPr>
          <w:rFonts w:ascii="宋体" w:hAnsi="宋体" w:eastAsia="宋体"/>
          <w:color w:val="auto"/>
          <w:szCs w:val="21"/>
        </w:rPr>
      </w:pPr>
      <w:r>
        <w:rPr>
          <w:rFonts w:hint="eastAsia" w:ascii="宋体" w:hAnsi="宋体" w:eastAsia="宋体"/>
          <w:color w:val="auto"/>
          <w:szCs w:val="21"/>
        </w:rPr>
        <w:t>保修费用由造成质量缺陷的责任方承担。</w:t>
      </w:r>
    </w:p>
    <w:p w14:paraId="0D72CA67">
      <w:pPr>
        <w:widowControl/>
        <w:jc w:val="left"/>
        <w:rPr>
          <w:rFonts w:ascii="宋体" w:hAnsi="宋体" w:eastAsia="宋体"/>
          <w:color w:val="auto"/>
          <w:szCs w:val="21"/>
        </w:rPr>
      </w:pPr>
      <w:r>
        <w:rPr>
          <w:rFonts w:ascii="宋体" w:hAnsi="宋体" w:eastAsia="宋体"/>
          <w:color w:val="auto"/>
          <w:szCs w:val="21"/>
        </w:rPr>
        <w:br w:type="page"/>
      </w:r>
    </w:p>
    <w:p w14:paraId="56891A7C">
      <w:pPr>
        <w:spacing w:line="360" w:lineRule="exact"/>
        <w:ind w:firstLine="420" w:firstLineChars="200"/>
        <w:rPr>
          <w:rFonts w:ascii="宋体" w:hAnsi="宋体" w:eastAsia="宋体"/>
          <w:color w:val="auto"/>
          <w:szCs w:val="21"/>
        </w:rPr>
      </w:pPr>
      <w:r>
        <w:rPr>
          <w:rFonts w:hint="eastAsia" w:ascii="宋体" w:hAnsi="宋体" w:eastAsia="宋体"/>
          <w:color w:val="auto"/>
          <w:szCs w:val="21"/>
        </w:rPr>
        <w:t>六、双方约定的其他工程质量保修事项：</w:t>
      </w:r>
      <w:r>
        <w:rPr>
          <w:rFonts w:hint="eastAsia" w:ascii="宋体" w:hAnsi="宋体" w:eastAsia="宋体"/>
          <w:color w:val="auto"/>
          <w:szCs w:val="21"/>
          <w:u w:val="single"/>
        </w:rPr>
        <w:t xml:space="preserve"> /</w:t>
      </w:r>
      <w:r>
        <w:rPr>
          <w:rFonts w:ascii="宋体" w:hAnsi="宋体" w:eastAsia="宋体"/>
          <w:color w:val="auto"/>
          <w:szCs w:val="21"/>
          <w:u w:val="single"/>
        </w:rPr>
        <w:t xml:space="preserve"> </w:t>
      </w:r>
      <w:r>
        <w:rPr>
          <w:rFonts w:hint="eastAsia" w:ascii="宋体" w:hAnsi="宋体" w:eastAsia="宋体"/>
          <w:color w:val="auto"/>
          <w:szCs w:val="21"/>
        </w:rPr>
        <w:t>。</w:t>
      </w:r>
    </w:p>
    <w:p w14:paraId="79A7B1D0">
      <w:pPr>
        <w:spacing w:line="360" w:lineRule="exact"/>
        <w:ind w:firstLine="420" w:firstLineChars="200"/>
        <w:rPr>
          <w:rFonts w:ascii="宋体" w:hAnsi="宋体" w:eastAsia="宋体"/>
          <w:color w:val="auto"/>
          <w:szCs w:val="21"/>
        </w:rPr>
      </w:pPr>
      <w:r>
        <w:rPr>
          <w:rFonts w:hint="eastAsia" w:ascii="宋体" w:hAnsi="宋体" w:eastAsia="宋体"/>
          <w:color w:val="auto"/>
          <w:szCs w:val="21"/>
        </w:rPr>
        <w:t>工程质量保修书由发包人、承包人在工程竣工验收前共同签署，作为施工合同附件，其有效期限至保修期满。</w:t>
      </w:r>
    </w:p>
    <w:p w14:paraId="31FC44EC">
      <w:pPr>
        <w:spacing w:line="360" w:lineRule="exact"/>
        <w:ind w:firstLine="420" w:firstLineChars="200"/>
        <w:rPr>
          <w:rFonts w:ascii="宋体" w:hAnsi="宋体" w:eastAsia="宋体"/>
          <w:color w:val="auto"/>
          <w:szCs w:val="21"/>
        </w:rPr>
      </w:pPr>
    </w:p>
    <w:p w14:paraId="70D9C200">
      <w:pPr>
        <w:spacing w:line="360" w:lineRule="exact"/>
        <w:ind w:firstLine="420" w:firstLineChars="200"/>
        <w:rPr>
          <w:rFonts w:ascii="宋体" w:hAnsi="宋体" w:eastAsia="宋体"/>
          <w:color w:val="auto"/>
          <w:szCs w:val="21"/>
        </w:rPr>
      </w:pPr>
    </w:p>
    <w:p w14:paraId="6E52AE12">
      <w:pPr>
        <w:spacing w:line="360" w:lineRule="exact"/>
        <w:rPr>
          <w:rFonts w:hint="eastAsia" w:ascii="宋体" w:hAnsi="宋体" w:eastAsia="宋体"/>
          <w:color w:val="auto"/>
          <w:szCs w:val="21"/>
        </w:rPr>
      </w:pPr>
      <w:r>
        <w:rPr>
          <w:rFonts w:ascii="宋体" w:hAnsi="宋体" w:eastAsia="宋体"/>
          <w:color w:val="auto"/>
          <w:szCs w:val="21"/>
        </w:rPr>
        <w:tab/>
      </w:r>
    </w:p>
    <w:p w14:paraId="7F065C5A">
      <w:pPr>
        <w:spacing w:line="360" w:lineRule="exact"/>
        <w:ind w:firstLine="420" w:firstLineChars="200"/>
        <w:rPr>
          <w:rFonts w:ascii="宋体" w:hAnsi="宋体" w:eastAsia="宋体"/>
          <w:color w:val="auto"/>
          <w:szCs w:val="21"/>
        </w:rPr>
      </w:pPr>
      <w:r>
        <w:rPr>
          <w:rFonts w:hint="eastAsia" w:ascii="宋体" w:hAnsi="宋体" w:eastAsia="宋体"/>
          <w:color w:val="auto"/>
          <w:szCs w:val="21"/>
        </w:rPr>
        <w:t>发包人（公章）：</w:t>
      </w:r>
      <w:r>
        <w:rPr>
          <w:rFonts w:ascii="宋体" w:hAnsi="宋体" w:eastAsia="宋体"/>
          <w:color w:val="auto"/>
          <w:szCs w:val="21"/>
        </w:rPr>
        <w:tab/>
      </w:r>
      <w:r>
        <w:rPr>
          <w:rFonts w:ascii="宋体" w:hAnsi="宋体" w:eastAsia="宋体"/>
          <w:color w:val="auto"/>
          <w:szCs w:val="21"/>
        </w:rPr>
        <w:tab/>
      </w:r>
      <w:r>
        <w:rPr>
          <w:rFonts w:ascii="宋体" w:hAnsi="宋体" w:eastAsia="宋体"/>
          <w:color w:val="auto"/>
          <w:szCs w:val="21"/>
        </w:rPr>
        <w:tab/>
      </w:r>
      <w:r>
        <w:rPr>
          <w:rFonts w:ascii="宋体" w:hAnsi="宋体" w:eastAsia="宋体"/>
          <w:color w:val="auto"/>
          <w:szCs w:val="21"/>
        </w:rPr>
        <w:tab/>
      </w:r>
      <w:r>
        <w:rPr>
          <w:rFonts w:ascii="宋体" w:hAnsi="宋体" w:eastAsia="宋体"/>
          <w:color w:val="auto"/>
          <w:szCs w:val="21"/>
        </w:rPr>
        <w:tab/>
      </w:r>
      <w:r>
        <w:rPr>
          <w:rFonts w:ascii="宋体" w:hAnsi="宋体" w:eastAsia="宋体"/>
          <w:color w:val="auto"/>
          <w:szCs w:val="21"/>
        </w:rPr>
        <w:tab/>
      </w:r>
      <w:r>
        <w:rPr>
          <w:rFonts w:hint="eastAsia" w:ascii="宋体" w:hAnsi="宋体" w:eastAsia="宋体"/>
          <w:color w:val="auto"/>
          <w:szCs w:val="21"/>
          <w:lang w:val="en-US" w:eastAsia="zh-CN"/>
        </w:rPr>
        <w:t xml:space="preserve">       </w:t>
      </w:r>
      <w:r>
        <w:rPr>
          <w:rFonts w:hint="eastAsia" w:ascii="宋体" w:hAnsi="宋体" w:eastAsia="宋体"/>
          <w:color w:val="auto"/>
          <w:szCs w:val="21"/>
        </w:rPr>
        <w:t>承包人（公章）：</w:t>
      </w:r>
    </w:p>
    <w:p w14:paraId="70D0D276">
      <w:pPr>
        <w:spacing w:line="360" w:lineRule="exact"/>
        <w:ind w:firstLine="420" w:firstLineChars="200"/>
        <w:rPr>
          <w:rFonts w:ascii="宋体" w:hAnsi="宋体" w:eastAsia="宋体"/>
          <w:color w:val="auto"/>
          <w:szCs w:val="21"/>
        </w:rPr>
      </w:pPr>
    </w:p>
    <w:p w14:paraId="17AF6503">
      <w:pPr>
        <w:spacing w:line="360" w:lineRule="exact"/>
        <w:ind w:firstLine="420" w:firstLineChars="200"/>
        <w:rPr>
          <w:rFonts w:ascii="宋体" w:hAnsi="宋体" w:eastAsia="宋体"/>
          <w:color w:val="auto"/>
          <w:szCs w:val="21"/>
        </w:rPr>
      </w:pPr>
    </w:p>
    <w:p w14:paraId="1DAF1FCD">
      <w:pPr>
        <w:spacing w:line="360" w:lineRule="exact"/>
        <w:ind w:firstLine="420"/>
        <w:rPr>
          <w:rFonts w:hint="eastAsia" w:ascii="宋体" w:hAnsi="宋体" w:eastAsia="宋体"/>
          <w:color w:val="auto"/>
          <w:szCs w:val="21"/>
        </w:rPr>
      </w:pPr>
      <w:r>
        <w:rPr>
          <w:rFonts w:ascii="宋体" w:hAnsi="宋体" w:eastAsia="宋体"/>
          <w:color w:val="auto"/>
          <w:szCs w:val="21"/>
        </w:rPr>
        <w:t>202</w:t>
      </w:r>
      <w:r>
        <w:rPr>
          <w:rFonts w:hint="eastAsia" w:ascii="宋体" w:hAnsi="宋体" w:eastAsia="宋体"/>
          <w:color w:val="auto"/>
          <w:szCs w:val="21"/>
          <w:lang w:val="en-US" w:eastAsia="zh-CN"/>
        </w:rPr>
        <w:t xml:space="preserve">4 </w:t>
      </w:r>
      <w:r>
        <w:rPr>
          <w:rFonts w:ascii="宋体" w:hAnsi="宋体" w:eastAsia="宋体"/>
          <w:color w:val="auto"/>
          <w:szCs w:val="21"/>
        </w:rPr>
        <w:t>年</w:t>
      </w:r>
      <w:r>
        <w:rPr>
          <w:rFonts w:hint="eastAsia" w:ascii="宋体" w:hAnsi="宋体" w:eastAsia="宋体"/>
          <w:color w:val="auto"/>
          <w:szCs w:val="21"/>
          <w:lang w:val="en-US" w:eastAsia="zh-CN"/>
        </w:rPr>
        <w:t xml:space="preserve">  </w:t>
      </w:r>
      <w:r>
        <w:rPr>
          <w:rFonts w:ascii="宋体" w:hAnsi="宋体" w:eastAsia="宋体"/>
          <w:color w:val="auto"/>
          <w:szCs w:val="21"/>
        </w:rPr>
        <w:t>月</w:t>
      </w:r>
      <w:r>
        <w:rPr>
          <w:rFonts w:hint="eastAsia" w:ascii="宋体" w:hAnsi="宋体" w:eastAsia="宋体"/>
          <w:color w:val="auto"/>
          <w:szCs w:val="21"/>
          <w:lang w:val="en-US" w:eastAsia="zh-CN"/>
        </w:rPr>
        <w:t xml:space="preserve">  </w:t>
      </w:r>
      <w:r>
        <w:rPr>
          <w:rFonts w:ascii="宋体" w:hAnsi="宋体" w:eastAsia="宋体"/>
          <w:color w:val="auto"/>
          <w:szCs w:val="21"/>
        </w:rPr>
        <w:t>日</w:t>
      </w:r>
      <w:r>
        <w:rPr>
          <w:rFonts w:ascii="宋体" w:hAnsi="宋体" w:eastAsia="宋体"/>
          <w:color w:val="auto"/>
          <w:szCs w:val="21"/>
        </w:rPr>
        <w:tab/>
      </w:r>
      <w:r>
        <w:rPr>
          <w:rFonts w:ascii="宋体" w:hAnsi="宋体" w:eastAsia="宋体"/>
          <w:color w:val="auto"/>
          <w:szCs w:val="21"/>
        </w:rPr>
        <w:tab/>
      </w:r>
      <w:r>
        <w:rPr>
          <w:rFonts w:ascii="宋体" w:hAnsi="宋体" w:eastAsia="宋体"/>
          <w:color w:val="auto"/>
          <w:szCs w:val="21"/>
        </w:rPr>
        <w:tab/>
      </w:r>
      <w:r>
        <w:rPr>
          <w:rFonts w:ascii="宋体" w:hAnsi="宋体" w:eastAsia="宋体"/>
          <w:color w:val="auto"/>
          <w:szCs w:val="21"/>
        </w:rPr>
        <w:tab/>
      </w:r>
      <w:r>
        <w:rPr>
          <w:rFonts w:ascii="宋体" w:hAnsi="宋体" w:eastAsia="宋体"/>
          <w:color w:val="auto"/>
          <w:szCs w:val="21"/>
        </w:rPr>
        <w:tab/>
      </w:r>
      <w:r>
        <w:rPr>
          <w:rFonts w:ascii="宋体" w:hAnsi="宋体" w:eastAsia="宋体"/>
          <w:color w:val="auto"/>
          <w:szCs w:val="21"/>
        </w:rPr>
        <w:tab/>
      </w:r>
      <w:r>
        <w:rPr>
          <w:rFonts w:ascii="宋体" w:hAnsi="宋体" w:eastAsia="宋体"/>
          <w:color w:val="auto"/>
          <w:szCs w:val="21"/>
        </w:rPr>
        <w:tab/>
      </w:r>
      <w:r>
        <w:rPr>
          <w:rFonts w:ascii="宋体" w:hAnsi="宋体" w:eastAsia="宋体"/>
          <w:color w:val="auto"/>
          <w:szCs w:val="21"/>
        </w:rPr>
        <w:tab/>
      </w:r>
      <w:r>
        <w:rPr>
          <w:rFonts w:hint="eastAsia" w:ascii="宋体" w:hAnsi="宋体" w:eastAsia="宋体"/>
          <w:color w:val="auto"/>
          <w:szCs w:val="21"/>
        </w:rPr>
        <w:t xml:space="preserve">年 </w:t>
      </w:r>
      <w:r>
        <w:rPr>
          <w:rFonts w:ascii="宋体" w:hAnsi="宋体" w:eastAsia="宋体"/>
          <w:color w:val="auto"/>
          <w:szCs w:val="21"/>
        </w:rPr>
        <w:t xml:space="preserve">   </w:t>
      </w:r>
      <w:r>
        <w:rPr>
          <w:rFonts w:hint="eastAsia" w:ascii="宋体" w:hAnsi="宋体" w:eastAsia="宋体"/>
          <w:color w:val="auto"/>
          <w:szCs w:val="21"/>
        </w:rPr>
        <w:t xml:space="preserve">月 </w:t>
      </w:r>
      <w:r>
        <w:rPr>
          <w:rFonts w:ascii="宋体" w:hAnsi="宋体" w:eastAsia="宋体"/>
          <w:color w:val="auto"/>
          <w:szCs w:val="21"/>
        </w:rPr>
        <w:t xml:space="preserve">   </w:t>
      </w:r>
      <w:r>
        <w:rPr>
          <w:rFonts w:hint="eastAsia" w:ascii="宋体" w:hAnsi="宋体" w:eastAsia="宋体"/>
          <w:color w:val="auto"/>
          <w:szCs w:val="21"/>
        </w:rPr>
        <w:t>日</w:t>
      </w:r>
    </w:p>
    <w:p w14:paraId="65675FEB">
      <w:pPr>
        <w:spacing w:line="360" w:lineRule="exact"/>
        <w:ind w:firstLine="420" w:firstLineChars="200"/>
        <w:rPr>
          <w:rFonts w:hint="eastAsia" w:ascii="宋体" w:hAnsi="宋体" w:eastAsia="宋体"/>
          <w:color w:val="auto"/>
          <w:szCs w:val="21"/>
        </w:rPr>
      </w:pPr>
    </w:p>
    <w:p w14:paraId="35B7A1E5">
      <w:pPr>
        <w:widowControl/>
        <w:jc w:val="left"/>
        <w:rPr>
          <w:rFonts w:ascii="宋体" w:hAnsi="宋体" w:eastAsia="宋体"/>
          <w:color w:val="auto"/>
          <w:szCs w:val="21"/>
        </w:rPr>
      </w:pPr>
      <w:r>
        <w:rPr>
          <w:rFonts w:ascii="宋体" w:hAnsi="宋体" w:eastAsia="宋体"/>
          <w:color w:val="auto"/>
          <w:szCs w:val="21"/>
        </w:rPr>
        <w:br w:type="page"/>
      </w:r>
    </w:p>
    <w:p w14:paraId="59949170">
      <w:pPr>
        <w:spacing w:line="360" w:lineRule="exact"/>
        <w:ind w:firstLine="420" w:firstLineChars="200"/>
        <w:rPr>
          <w:rFonts w:hint="eastAsia" w:ascii="宋体" w:hAnsi="宋体" w:eastAsia="宋体"/>
          <w:color w:val="auto"/>
          <w:szCs w:val="21"/>
        </w:rPr>
      </w:pPr>
      <w:r>
        <w:rPr>
          <w:rFonts w:hint="eastAsia" w:ascii="宋体" w:hAnsi="宋体" w:eastAsia="宋体"/>
          <w:color w:val="auto"/>
          <w:szCs w:val="21"/>
        </w:rPr>
        <w:t>附件</w:t>
      </w:r>
      <w:r>
        <w:rPr>
          <w:rFonts w:ascii="宋体" w:hAnsi="宋体" w:eastAsia="宋体"/>
          <w:color w:val="auto"/>
          <w:szCs w:val="21"/>
        </w:rPr>
        <w:t>2:</w:t>
      </w:r>
    </w:p>
    <w:p w14:paraId="4AF8FB30">
      <w:pPr>
        <w:spacing w:line="360" w:lineRule="exact"/>
        <w:ind w:firstLine="482" w:firstLineChars="200"/>
        <w:jc w:val="center"/>
        <w:rPr>
          <w:rFonts w:ascii="宋体" w:hAnsi="宋体" w:eastAsia="宋体"/>
          <w:b/>
          <w:color w:val="auto"/>
          <w:sz w:val="24"/>
          <w:szCs w:val="21"/>
        </w:rPr>
      </w:pPr>
      <w:r>
        <w:rPr>
          <w:rFonts w:hint="eastAsia" w:ascii="宋体" w:hAnsi="宋体" w:eastAsia="宋体"/>
          <w:b/>
          <w:color w:val="auto"/>
          <w:sz w:val="24"/>
          <w:szCs w:val="21"/>
        </w:rPr>
        <w:t>安全生产责任协议书</w:t>
      </w:r>
    </w:p>
    <w:p w14:paraId="534D552C">
      <w:pPr>
        <w:spacing w:line="360" w:lineRule="exact"/>
        <w:ind w:firstLine="482" w:firstLineChars="200"/>
        <w:jc w:val="center"/>
        <w:rPr>
          <w:rFonts w:hint="eastAsia" w:ascii="宋体" w:hAnsi="宋体" w:eastAsia="宋体"/>
          <w:b/>
          <w:color w:val="auto"/>
          <w:sz w:val="24"/>
          <w:szCs w:val="21"/>
        </w:rPr>
      </w:pPr>
    </w:p>
    <w:p w14:paraId="336B41F6">
      <w:pPr>
        <w:spacing w:line="360" w:lineRule="exact"/>
        <w:ind w:firstLine="420" w:firstLineChars="200"/>
        <w:rPr>
          <w:rFonts w:hint="default" w:ascii="宋体" w:hAnsi="宋体" w:eastAsia="宋体"/>
          <w:color w:val="auto"/>
          <w:szCs w:val="21"/>
          <w:u w:val="single"/>
          <w:lang w:val="en-US" w:eastAsia="zh-CN"/>
        </w:rPr>
      </w:pPr>
      <w:r>
        <w:rPr>
          <w:rFonts w:hint="eastAsia" w:ascii="宋体" w:hAnsi="宋体" w:eastAsia="宋体"/>
          <w:color w:val="auto"/>
          <w:szCs w:val="21"/>
        </w:rPr>
        <w:t>发包人（全称）：</w:t>
      </w:r>
      <w:r>
        <w:rPr>
          <w:rFonts w:hint="eastAsia" w:ascii="宋体" w:hAnsi="宋体" w:eastAsia="宋体"/>
          <w:color w:val="auto"/>
          <w:szCs w:val="21"/>
          <w:u w:val="single"/>
          <w:lang w:eastAsia="zh-CN"/>
        </w:rPr>
        <w:t>华南理工大学</w:t>
      </w:r>
    </w:p>
    <w:p w14:paraId="0E335D42">
      <w:pPr>
        <w:spacing w:line="360" w:lineRule="exact"/>
        <w:ind w:firstLine="420" w:firstLineChars="200"/>
        <w:rPr>
          <w:rFonts w:hint="default" w:ascii="宋体" w:hAnsi="宋体" w:eastAsia="宋体"/>
          <w:color w:val="auto"/>
          <w:szCs w:val="21"/>
          <w:u w:val="single"/>
          <w:lang w:val="en-US" w:eastAsia="zh-CN"/>
        </w:rPr>
      </w:pPr>
      <w:r>
        <w:rPr>
          <w:rFonts w:hint="eastAsia" w:ascii="宋体" w:hAnsi="宋体" w:eastAsia="宋体"/>
          <w:color w:val="auto"/>
          <w:szCs w:val="21"/>
        </w:rPr>
        <w:t>承包人（全称）：</w:t>
      </w:r>
      <w:r>
        <w:rPr>
          <w:rFonts w:hint="eastAsia" w:ascii="宋体" w:hAnsi="宋体" w:eastAsia="宋体"/>
          <w:color w:val="auto"/>
          <w:szCs w:val="21"/>
          <w:u w:val="single"/>
          <w:lang w:val="en-US" w:eastAsia="zh-CN"/>
        </w:rPr>
        <w:t xml:space="preserve">            </w:t>
      </w:r>
    </w:p>
    <w:p w14:paraId="37C423F3">
      <w:pPr>
        <w:spacing w:line="360" w:lineRule="exact"/>
        <w:ind w:firstLine="420" w:firstLineChars="200"/>
        <w:rPr>
          <w:rFonts w:hint="default" w:ascii="宋体" w:hAnsi="宋体" w:eastAsia="宋体"/>
          <w:color w:val="auto"/>
          <w:szCs w:val="21"/>
          <w:lang w:val="en-US" w:eastAsia="zh-CN"/>
        </w:rPr>
      </w:pPr>
      <w:r>
        <w:rPr>
          <w:rFonts w:hint="eastAsia" w:ascii="宋体" w:hAnsi="宋体" w:eastAsia="宋体"/>
          <w:color w:val="auto"/>
          <w:szCs w:val="21"/>
        </w:rPr>
        <w:t>项目名称：</w:t>
      </w:r>
      <w:r>
        <w:rPr>
          <w:rFonts w:hint="eastAsia" w:ascii="宋体" w:hAnsi="宋体" w:eastAsia="宋体"/>
          <w:color w:val="auto"/>
          <w:szCs w:val="21"/>
          <w:u w:val="single"/>
          <w:lang w:val="en-US" w:eastAsia="zh-CN"/>
        </w:rPr>
        <w:t xml:space="preserve">                 </w:t>
      </w:r>
    </w:p>
    <w:p w14:paraId="25ECF2BB">
      <w:pPr>
        <w:spacing w:line="360" w:lineRule="exact"/>
        <w:ind w:firstLine="420" w:firstLineChars="200"/>
        <w:rPr>
          <w:rFonts w:ascii="宋体" w:hAnsi="宋体" w:eastAsia="宋体"/>
          <w:color w:val="auto"/>
          <w:szCs w:val="21"/>
        </w:rPr>
      </w:pPr>
      <w:r>
        <w:rPr>
          <w:rFonts w:hint="eastAsia" w:ascii="宋体" w:hAnsi="宋体" w:eastAsia="宋体"/>
          <w:color w:val="auto"/>
          <w:szCs w:val="21"/>
        </w:rPr>
        <w:t>为落实安全生产的管理要求，确保工程建设的顺利进行，按《浙江省建筑安全文明施工标准化工地管理办法》（浙建建［</w:t>
      </w:r>
      <w:r>
        <w:rPr>
          <w:rFonts w:ascii="宋体" w:hAnsi="宋体" w:eastAsia="宋体"/>
          <w:color w:val="auto"/>
          <w:szCs w:val="21"/>
        </w:rPr>
        <w:t>2005]41号）规定，甲乙双方共同协商，一致同意如下：</w:t>
      </w:r>
    </w:p>
    <w:p w14:paraId="372100D2">
      <w:pPr>
        <w:spacing w:line="360" w:lineRule="exact"/>
        <w:ind w:firstLine="420" w:firstLineChars="200"/>
        <w:rPr>
          <w:rFonts w:ascii="宋体" w:hAnsi="宋体" w:eastAsia="宋体"/>
          <w:color w:val="auto"/>
          <w:szCs w:val="21"/>
        </w:rPr>
      </w:pPr>
      <w:r>
        <w:rPr>
          <w:rFonts w:hint="eastAsia" w:ascii="宋体" w:hAnsi="宋体" w:eastAsia="宋体"/>
          <w:color w:val="auto"/>
          <w:szCs w:val="21"/>
        </w:rPr>
        <w:t>一、甲方在施工开始前向乙方提交必要的施工场地，明确乙方安全生产管理的责任区域和要求，乙方负责施工现场的安全管理工作，是施工现场的安全管理的责任单位。乙方必须建立健全安全生产保证体系，建立健全应急救援体系其相关文件报甲方备案。</w:t>
      </w:r>
    </w:p>
    <w:p w14:paraId="1A61B172">
      <w:pPr>
        <w:spacing w:line="360" w:lineRule="exact"/>
        <w:ind w:firstLine="420" w:firstLineChars="200"/>
        <w:rPr>
          <w:rFonts w:ascii="宋体" w:hAnsi="宋体" w:eastAsia="宋体"/>
          <w:color w:val="auto"/>
          <w:szCs w:val="21"/>
        </w:rPr>
      </w:pPr>
      <w:r>
        <w:rPr>
          <w:rFonts w:hint="eastAsia" w:ascii="宋体" w:hAnsi="宋体" w:eastAsia="宋体"/>
          <w:color w:val="auto"/>
          <w:szCs w:val="21"/>
        </w:rPr>
        <w:t>二、甲方应督促乙方开展安全达标活动，传达和部署上级的有关安全生产精神和要求，定期听取乙方的意见和要求。加强安全生产的指导和协调。</w:t>
      </w:r>
    </w:p>
    <w:p w14:paraId="55798EB7">
      <w:pPr>
        <w:spacing w:line="360" w:lineRule="exact"/>
        <w:ind w:firstLine="420" w:firstLineChars="200"/>
        <w:rPr>
          <w:rFonts w:ascii="宋体" w:hAnsi="宋体" w:eastAsia="宋体"/>
          <w:color w:val="auto"/>
          <w:szCs w:val="21"/>
        </w:rPr>
      </w:pPr>
      <w:r>
        <w:rPr>
          <w:rFonts w:hint="eastAsia" w:ascii="宋体" w:hAnsi="宋体" w:eastAsia="宋体"/>
          <w:color w:val="auto"/>
          <w:szCs w:val="21"/>
        </w:rPr>
        <w:t>三、甲方负责组织对乙方安全规范作业、文明施工情况的检查，定期组织考核；对乙方及有关人员在安全生产工作中有突出贡献或成绩显著的集体、个人应给予表彰和物资奖励。对乙方及有关人员发出的违章、违法行为和存在的问题以及在安全生产、文明等创优达标活动中不积极配合的，甲方有权制止教育、责成其限期整改。</w:t>
      </w:r>
    </w:p>
    <w:p w14:paraId="6C3CE4E3">
      <w:pPr>
        <w:spacing w:line="360" w:lineRule="exact"/>
        <w:ind w:firstLine="420" w:firstLineChars="200"/>
        <w:rPr>
          <w:rFonts w:ascii="宋体" w:hAnsi="宋体" w:eastAsia="宋体"/>
          <w:color w:val="auto"/>
          <w:szCs w:val="21"/>
        </w:rPr>
      </w:pPr>
      <w:r>
        <w:rPr>
          <w:rFonts w:hint="eastAsia" w:ascii="宋体" w:hAnsi="宋体" w:eastAsia="宋体"/>
          <w:color w:val="auto"/>
          <w:szCs w:val="21"/>
        </w:rPr>
        <w:t>四、凡工地内发生生产事故或重大人员伤亡的，甲方派员参与劳动行政部门、司法机关调查处理。甲方可按其造成的后果及影响，对责任单位以按责任违约给予一次性经济的处理。责任违约的经济处理按约定扣除。事故造成的经济损失及因乙方责任给甲方造成的连带经济损失全部由乙方承担。</w:t>
      </w:r>
    </w:p>
    <w:p w14:paraId="261CD9B3">
      <w:pPr>
        <w:spacing w:line="360" w:lineRule="exact"/>
        <w:ind w:firstLine="420" w:firstLineChars="200"/>
        <w:rPr>
          <w:rFonts w:ascii="宋体" w:hAnsi="宋体" w:eastAsia="宋体"/>
          <w:color w:val="auto"/>
          <w:szCs w:val="21"/>
        </w:rPr>
      </w:pPr>
      <w:r>
        <w:rPr>
          <w:rFonts w:hint="eastAsia" w:ascii="宋体" w:hAnsi="宋体" w:eastAsia="宋体"/>
          <w:color w:val="auto"/>
          <w:szCs w:val="21"/>
        </w:rPr>
        <w:t>责任违约的经济处理的约定：</w:t>
      </w:r>
      <w:r>
        <w:rPr>
          <w:rFonts w:hint="eastAsia" w:ascii="宋体" w:hAnsi="宋体" w:eastAsia="宋体"/>
          <w:color w:val="auto"/>
          <w:szCs w:val="21"/>
          <w:u w:val="single"/>
        </w:rPr>
        <w:t>参见合同约定及当地建设行政等主管部门的处理意见。</w:t>
      </w:r>
    </w:p>
    <w:p w14:paraId="4DA9BBAB">
      <w:pPr>
        <w:spacing w:line="360" w:lineRule="exact"/>
        <w:ind w:firstLine="420" w:firstLineChars="200"/>
        <w:rPr>
          <w:rFonts w:ascii="宋体" w:hAnsi="宋体" w:eastAsia="宋体"/>
          <w:color w:val="auto"/>
          <w:szCs w:val="21"/>
        </w:rPr>
      </w:pPr>
      <w:r>
        <w:rPr>
          <w:rFonts w:hint="eastAsia" w:ascii="宋体" w:hAnsi="宋体" w:eastAsia="宋体"/>
          <w:color w:val="auto"/>
          <w:szCs w:val="21"/>
        </w:rPr>
        <w:t>五、乙方要求严格贯彻执行国家和市颁布的有关安全生产的法律、法规严格按照中华人民共和国建设部建标（</w:t>
      </w:r>
      <w:r>
        <w:rPr>
          <w:rFonts w:ascii="宋体" w:hAnsi="宋体" w:eastAsia="宋体"/>
          <w:color w:val="auto"/>
          <w:szCs w:val="21"/>
        </w:rPr>
        <w:t>99</w:t>
      </w:r>
      <w:r>
        <w:rPr>
          <w:rFonts w:hint="eastAsia" w:ascii="宋体" w:hAnsi="宋体" w:eastAsia="宋体"/>
          <w:color w:val="auto"/>
          <w:szCs w:val="21"/>
        </w:rPr>
        <w:t>）</w:t>
      </w:r>
      <w:r>
        <w:rPr>
          <w:rFonts w:ascii="宋体" w:hAnsi="宋体" w:eastAsia="宋体"/>
          <w:color w:val="auto"/>
          <w:szCs w:val="21"/>
        </w:rPr>
        <w:t>79号“关于发布行业标准《建筑施工安全检查标准》的通知”（编号JGJ59-99）的要求加强内部安全管理，落实各项安全防护措施，确保工程建设中不发生重大伤亡事故。</w:t>
      </w:r>
    </w:p>
    <w:p w14:paraId="3B3C0113">
      <w:pPr>
        <w:spacing w:line="360" w:lineRule="exact"/>
        <w:ind w:firstLine="420" w:firstLineChars="200"/>
        <w:rPr>
          <w:rFonts w:ascii="宋体" w:hAnsi="宋体" w:eastAsia="宋体"/>
          <w:color w:val="auto"/>
          <w:szCs w:val="21"/>
        </w:rPr>
      </w:pPr>
      <w:r>
        <w:rPr>
          <w:rFonts w:hint="eastAsia" w:ascii="宋体" w:hAnsi="宋体" w:eastAsia="宋体"/>
          <w:color w:val="auto"/>
          <w:szCs w:val="21"/>
        </w:rPr>
        <w:t>六、乙方要按照安全作业规范针对本工程项目的特点、性质、规模以及施工现场条件编制施工组织设计和施工方案，制定和组织落实各项的施工安全技术措施，并向全体施工人员进行安全技术交底。严格按照施工组织设计和有关安全要求施工。</w:t>
      </w:r>
    </w:p>
    <w:p w14:paraId="2954963A">
      <w:pPr>
        <w:spacing w:line="360" w:lineRule="exact"/>
        <w:ind w:firstLine="420" w:firstLineChars="200"/>
        <w:rPr>
          <w:rFonts w:ascii="宋体" w:hAnsi="宋体" w:eastAsia="宋体"/>
          <w:color w:val="auto"/>
          <w:szCs w:val="21"/>
        </w:rPr>
      </w:pPr>
      <w:r>
        <w:rPr>
          <w:rFonts w:hint="eastAsia" w:ascii="宋体" w:hAnsi="宋体" w:eastAsia="宋体"/>
          <w:color w:val="auto"/>
          <w:szCs w:val="21"/>
        </w:rPr>
        <w:t>七、乙方进入工地后应明确落实施工现场安全生产第一责任人。根据建设部办公厅</w:t>
      </w:r>
      <w:r>
        <w:rPr>
          <w:rFonts w:ascii="宋体" w:hAnsi="宋体" w:eastAsia="宋体"/>
          <w:color w:val="auto"/>
          <w:szCs w:val="21"/>
        </w:rPr>
        <w:t>2000年10号文件要求配置专职安全管理人员。即施工人员超过50人的工地必须配置专职安全管理人员；工程造价在1000万元以上的工地，必须配置2-3名管理安全生产工作人员</w:t>
      </w:r>
      <w:r>
        <w:rPr>
          <w:rFonts w:hint="eastAsia" w:ascii="宋体" w:hAnsi="宋体" w:eastAsia="宋体"/>
          <w:color w:val="auto"/>
          <w:szCs w:val="21"/>
        </w:rPr>
        <w:t>；</w:t>
      </w:r>
      <w:r>
        <w:rPr>
          <w:rFonts w:ascii="宋体" w:hAnsi="宋体" w:eastAsia="宋体"/>
          <w:color w:val="auto"/>
          <w:szCs w:val="21"/>
        </w:rPr>
        <w:t>工程造价在5000万元以上的工地，要按专业设置专职安全员，组成安全管理组负责工地的安全生产管理工作。并将名单报甲方备案。乙方要建立健全安全生产保证体系，落实各级安全责任制，完善各项安全生产制度（包括奖惩制度）；按照</w:t>
      </w:r>
      <w:r>
        <w:rPr>
          <w:rFonts w:hint="eastAsia" w:ascii="宋体" w:hAnsi="宋体" w:eastAsia="宋体"/>
          <w:color w:val="auto"/>
          <w:szCs w:val="21"/>
        </w:rPr>
        <w:t>“</w:t>
      </w:r>
      <w:r>
        <w:rPr>
          <w:rFonts w:ascii="宋体" w:hAnsi="宋体" w:eastAsia="宋体"/>
          <w:color w:val="auto"/>
          <w:szCs w:val="21"/>
        </w:rPr>
        <w:t>谁施工谁负责</w:t>
      </w:r>
      <w:r>
        <w:rPr>
          <w:rFonts w:hint="eastAsia" w:ascii="宋体" w:hAnsi="宋体" w:eastAsia="宋体"/>
          <w:color w:val="auto"/>
          <w:szCs w:val="21"/>
        </w:rPr>
        <w:t>”</w:t>
      </w:r>
      <w:r>
        <w:rPr>
          <w:rFonts w:ascii="宋体" w:hAnsi="宋体" w:eastAsia="宋体"/>
          <w:color w:val="auto"/>
          <w:szCs w:val="21"/>
        </w:rPr>
        <w:t>的原则，负责单位内部和施工责任区域的安全</w:t>
      </w:r>
      <w:r>
        <w:rPr>
          <w:rFonts w:hint="eastAsia" w:ascii="宋体" w:hAnsi="宋体" w:eastAsia="宋体"/>
          <w:color w:val="auto"/>
          <w:szCs w:val="21"/>
        </w:rPr>
        <w:t>生产管理工作。</w:t>
      </w:r>
    </w:p>
    <w:p w14:paraId="0DBF4B62">
      <w:pPr>
        <w:spacing w:line="360" w:lineRule="exact"/>
        <w:rPr>
          <w:rFonts w:hint="eastAsia" w:ascii="宋体" w:hAnsi="宋体" w:eastAsia="宋体"/>
          <w:color w:val="auto"/>
          <w:szCs w:val="21"/>
        </w:rPr>
      </w:pPr>
    </w:p>
    <w:p w14:paraId="0BF5DA28">
      <w:pPr>
        <w:spacing w:line="360" w:lineRule="exact"/>
        <w:ind w:firstLine="420" w:firstLineChars="200"/>
        <w:rPr>
          <w:rFonts w:ascii="宋体" w:hAnsi="宋体" w:eastAsia="宋体"/>
          <w:color w:val="auto"/>
          <w:szCs w:val="21"/>
        </w:rPr>
      </w:pPr>
      <w:r>
        <w:rPr>
          <w:rFonts w:hint="eastAsia" w:ascii="宋体" w:hAnsi="宋体" w:eastAsia="宋体"/>
          <w:color w:val="auto"/>
          <w:szCs w:val="21"/>
        </w:rPr>
        <w:t>八、乙方对各分包单位及外聘人员的安全生产工作要纳入本单位统一管理的范围，明确要求，签订管理协议；要加强对全体施工人员安全作业、文明施工和自我保护的宣传教育；做好上岗前的安全培训，特殊工种作业人员必须做到持证上岗：进入本市施工的外市特殊作业人员，还必须经本市有关特种作业考核站进审证教育，禁止实习、学习人员现场作业。严格执行各种安全操作规程，确保施工安全。</w:t>
      </w:r>
    </w:p>
    <w:p w14:paraId="3E1923FB">
      <w:pPr>
        <w:spacing w:line="360" w:lineRule="exact"/>
        <w:ind w:firstLine="420" w:firstLineChars="200"/>
        <w:rPr>
          <w:rFonts w:ascii="宋体" w:hAnsi="宋体" w:eastAsia="宋体"/>
          <w:color w:val="auto"/>
          <w:szCs w:val="21"/>
        </w:rPr>
      </w:pPr>
      <w:r>
        <w:rPr>
          <w:rFonts w:hint="eastAsia" w:ascii="宋体" w:hAnsi="宋体" w:eastAsia="宋体"/>
          <w:color w:val="auto"/>
          <w:szCs w:val="21"/>
        </w:rPr>
        <w:t>九、乙方要按照“</w:t>
      </w:r>
      <w:r>
        <w:rPr>
          <w:rFonts w:ascii="宋体" w:hAnsi="宋体" w:eastAsia="宋体"/>
          <w:color w:val="auto"/>
          <w:szCs w:val="21"/>
        </w:rPr>
        <w:t>安全自查，隐患自改、责任自负</w:t>
      </w:r>
      <w:r>
        <w:rPr>
          <w:rFonts w:hint="eastAsia" w:ascii="宋体" w:hAnsi="宋体" w:eastAsia="宋体"/>
          <w:color w:val="auto"/>
          <w:szCs w:val="21"/>
        </w:rPr>
        <w:t>”</w:t>
      </w:r>
      <w:r>
        <w:rPr>
          <w:rFonts w:ascii="宋体" w:hAnsi="宋体" w:eastAsia="宋体"/>
          <w:color w:val="auto"/>
          <w:szCs w:val="21"/>
        </w:rPr>
        <w:t>的原则加强对施工责任区的日常安全检查。及叫制上和处理各类违章违法行为。对查获的隐患要及时落实整改措施，消除隐患。</w:t>
      </w:r>
    </w:p>
    <w:p w14:paraId="4B1E1058">
      <w:pPr>
        <w:spacing w:line="360" w:lineRule="exact"/>
        <w:ind w:firstLine="420" w:firstLineChars="200"/>
        <w:rPr>
          <w:rFonts w:ascii="宋体" w:hAnsi="宋体" w:eastAsia="宋体"/>
          <w:color w:val="auto"/>
          <w:szCs w:val="21"/>
        </w:rPr>
      </w:pPr>
      <w:r>
        <w:rPr>
          <w:rFonts w:hint="eastAsia" w:ascii="宋体" w:hAnsi="宋体" w:eastAsia="宋体"/>
          <w:color w:val="auto"/>
          <w:szCs w:val="21"/>
        </w:rPr>
        <w:t>十、乙方应主动接受甲方在安全生产工作上的业务指导，检查和督促，服从管理；对甲方的工作布置和组织的活动要积极贯彻实施和参加。对甲方给予因责任违约的经济处理如有异议可要求复核。对甲方工作人员利用职权营私舞弊、有意刁难的违法行为，有权检举揭发，要求处理。</w:t>
      </w:r>
    </w:p>
    <w:p w14:paraId="2A8CC349">
      <w:pPr>
        <w:spacing w:line="360" w:lineRule="exact"/>
        <w:ind w:firstLine="420" w:firstLineChars="200"/>
        <w:rPr>
          <w:rFonts w:ascii="宋体" w:hAnsi="宋体" w:eastAsia="宋体"/>
          <w:color w:val="auto"/>
          <w:szCs w:val="21"/>
        </w:rPr>
      </w:pPr>
      <w:r>
        <w:rPr>
          <w:rFonts w:hint="eastAsia" w:ascii="宋体" w:hAnsi="宋体" w:eastAsia="宋体"/>
          <w:color w:val="auto"/>
          <w:szCs w:val="21"/>
        </w:rPr>
        <w:t>十一、乙方因疏于管理违章违法作业发生安全事故或造成人员伤亡的，应在积极抢救受伤人员、保护现场的同时，严格按安全事故上报的规定时限向甲方和当地劳动行政部门汇报，不得迟报瞒报。</w:t>
      </w:r>
    </w:p>
    <w:p w14:paraId="17FA5177">
      <w:pPr>
        <w:spacing w:line="360" w:lineRule="exact"/>
        <w:ind w:firstLine="420" w:firstLineChars="200"/>
        <w:rPr>
          <w:rFonts w:ascii="宋体" w:hAnsi="宋体" w:eastAsia="宋体"/>
          <w:color w:val="auto"/>
          <w:szCs w:val="21"/>
        </w:rPr>
      </w:pPr>
      <w:r>
        <w:rPr>
          <w:rFonts w:hint="eastAsia" w:ascii="宋体" w:hAnsi="宋体" w:eastAsia="宋体"/>
          <w:color w:val="auto"/>
          <w:szCs w:val="21"/>
        </w:rPr>
        <w:t>十二、本协议中木涉及的有关条款，甲乙双方可根据需要协商补充修改。</w:t>
      </w:r>
    </w:p>
    <w:p w14:paraId="2F83528A">
      <w:pPr>
        <w:spacing w:line="360" w:lineRule="exact"/>
        <w:ind w:firstLine="420" w:firstLineChars="200"/>
        <w:rPr>
          <w:rFonts w:ascii="宋体" w:hAnsi="宋体" w:eastAsia="宋体"/>
          <w:color w:val="auto"/>
          <w:szCs w:val="21"/>
        </w:rPr>
      </w:pPr>
      <w:r>
        <w:rPr>
          <w:rFonts w:hint="eastAsia" w:ascii="宋体" w:hAnsi="宋体" w:eastAsia="宋体"/>
          <w:color w:val="auto"/>
          <w:szCs w:val="21"/>
        </w:rPr>
        <w:t>如遇有国家和本市的有关法规不符的，应按国家和本市的有关法规执行。</w:t>
      </w:r>
    </w:p>
    <w:p w14:paraId="3E984162">
      <w:pPr>
        <w:spacing w:line="360" w:lineRule="exact"/>
        <w:ind w:firstLine="420" w:firstLineChars="200"/>
        <w:rPr>
          <w:rFonts w:ascii="宋体" w:hAnsi="宋体" w:eastAsia="宋体"/>
          <w:color w:val="auto"/>
          <w:szCs w:val="21"/>
        </w:rPr>
      </w:pPr>
      <w:r>
        <w:rPr>
          <w:rFonts w:hint="eastAsia" w:ascii="宋体" w:hAnsi="宋体" w:eastAsia="宋体"/>
          <w:color w:val="auto"/>
          <w:szCs w:val="21"/>
        </w:rPr>
        <w:t>十三、本协议作为甲乙双方工程承包合同的附件，在工程承包合同签约后生效，与工程承包合同具有同等法律效力。工程承包合同期满，本协议终上。</w:t>
      </w:r>
    </w:p>
    <w:p w14:paraId="57747478">
      <w:pPr>
        <w:spacing w:line="360" w:lineRule="exact"/>
        <w:rPr>
          <w:rFonts w:ascii="宋体" w:hAnsi="宋体" w:eastAsia="宋体"/>
          <w:color w:val="auto"/>
          <w:szCs w:val="21"/>
        </w:rPr>
      </w:pPr>
    </w:p>
    <w:p w14:paraId="49E766C6">
      <w:pPr>
        <w:spacing w:line="360" w:lineRule="exact"/>
        <w:rPr>
          <w:rFonts w:hint="eastAsia" w:ascii="宋体" w:hAnsi="宋体" w:eastAsia="宋体"/>
          <w:color w:val="auto"/>
          <w:szCs w:val="21"/>
        </w:rPr>
      </w:pPr>
    </w:p>
    <w:p w14:paraId="3D0E51F8">
      <w:pPr>
        <w:spacing w:line="360" w:lineRule="exact"/>
        <w:ind w:firstLine="420" w:firstLineChars="200"/>
        <w:rPr>
          <w:rFonts w:ascii="宋体" w:hAnsi="宋体" w:eastAsia="宋体"/>
          <w:color w:val="auto"/>
          <w:szCs w:val="21"/>
        </w:rPr>
      </w:pPr>
      <w:r>
        <w:rPr>
          <w:rFonts w:hint="eastAsia" w:ascii="宋体" w:hAnsi="宋体" w:eastAsia="宋体"/>
          <w:color w:val="auto"/>
          <w:szCs w:val="21"/>
        </w:rPr>
        <w:t>发包人（公章）：</w:t>
      </w:r>
      <w:r>
        <w:rPr>
          <w:rFonts w:ascii="宋体" w:hAnsi="宋体" w:eastAsia="宋体"/>
          <w:color w:val="auto"/>
          <w:szCs w:val="21"/>
        </w:rPr>
        <w:tab/>
      </w:r>
      <w:r>
        <w:rPr>
          <w:rFonts w:ascii="宋体" w:hAnsi="宋体" w:eastAsia="宋体"/>
          <w:color w:val="auto"/>
          <w:szCs w:val="21"/>
        </w:rPr>
        <w:tab/>
      </w:r>
      <w:r>
        <w:rPr>
          <w:rFonts w:ascii="宋体" w:hAnsi="宋体" w:eastAsia="宋体"/>
          <w:color w:val="auto"/>
          <w:szCs w:val="21"/>
        </w:rPr>
        <w:tab/>
      </w:r>
      <w:r>
        <w:rPr>
          <w:rFonts w:ascii="宋体" w:hAnsi="宋体" w:eastAsia="宋体"/>
          <w:color w:val="auto"/>
          <w:szCs w:val="21"/>
        </w:rPr>
        <w:tab/>
      </w:r>
      <w:r>
        <w:rPr>
          <w:rFonts w:ascii="宋体" w:hAnsi="宋体" w:eastAsia="宋体"/>
          <w:color w:val="auto"/>
          <w:szCs w:val="21"/>
        </w:rPr>
        <w:tab/>
      </w:r>
      <w:r>
        <w:rPr>
          <w:rFonts w:ascii="宋体" w:hAnsi="宋体" w:eastAsia="宋体"/>
          <w:color w:val="auto"/>
          <w:szCs w:val="21"/>
        </w:rPr>
        <w:tab/>
      </w:r>
      <w:r>
        <w:rPr>
          <w:rFonts w:hint="eastAsia" w:ascii="宋体" w:hAnsi="宋体" w:eastAsia="宋体"/>
          <w:color w:val="auto"/>
          <w:szCs w:val="21"/>
          <w:lang w:val="en-US" w:eastAsia="zh-CN"/>
        </w:rPr>
        <w:t xml:space="preserve">            </w:t>
      </w:r>
      <w:r>
        <w:rPr>
          <w:rFonts w:hint="eastAsia" w:ascii="宋体" w:hAnsi="宋体" w:eastAsia="宋体"/>
          <w:color w:val="auto"/>
          <w:szCs w:val="21"/>
        </w:rPr>
        <w:t>承包人（公章）：</w:t>
      </w:r>
    </w:p>
    <w:p w14:paraId="53D65536">
      <w:pPr>
        <w:spacing w:line="360" w:lineRule="exact"/>
        <w:ind w:firstLine="420" w:firstLineChars="200"/>
        <w:rPr>
          <w:rFonts w:ascii="宋体" w:hAnsi="宋体" w:eastAsia="宋体"/>
          <w:color w:val="auto"/>
          <w:szCs w:val="21"/>
        </w:rPr>
      </w:pPr>
    </w:p>
    <w:p w14:paraId="2043050B">
      <w:pPr>
        <w:spacing w:line="360" w:lineRule="exact"/>
        <w:ind w:firstLine="420" w:firstLineChars="200"/>
        <w:rPr>
          <w:rFonts w:ascii="宋体" w:hAnsi="宋体" w:eastAsia="宋体"/>
          <w:color w:val="auto"/>
          <w:szCs w:val="21"/>
        </w:rPr>
      </w:pPr>
    </w:p>
    <w:p w14:paraId="7B25CBE7">
      <w:pPr>
        <w:spacing w:line="360" w:lineRule="exact"/>
        <w:ind w:firstLine="420"/>
        <w:rPr>
          <w:rFonts w:hint="eastAsia" w:ascii="宋体" w:hAnsi="宋体" w:eastAsia="宋体"/>
          <w:color w:val="auto"/>
          <w:szCs w:val="21"/>
        </w:rPr>
      </w:pPr>
      <w:r>
        <w:rPr>
          <w:rFonts w:ascii="宋体" w:hAnsi="宋体" w:eastAsia="宋体"/>
          <w:color w:val="auto"/>
          <w:szCs w:val="21"/>
        </w:rPr>
        <w:t>202</w:t>
      </w:r>
      <w:r>
        <w:rPr>
          <w:rFonts w:hint="eastAsia" w:ascii="宋体" w:hAnsi="宋体" w:eastAsia="宋体"/>
          <w:color w:val="auto"/>
          <w:szCs w:val="21"/>
          <w:lang w:val="en-US" w:eastAsia="zh-CN"/>
        </w:rPr>
        <w:t>4</w:t>
      </w:r>
      <w:r>
        <w:rPr>
          <w:rFonts w:ascii="宋体" w:hAnsi="宋体" w:eastAsia="宋体"/>
          <w:color w:val="auto"/>
          <w:szCs w:val="21"/>
        </w:rPr>
        <w:t>年</w:t>
      </w:r>
      <w:r>
        <w:rPr>
          <w:rFonts w:hint="eastAsia" w:ascii="宋体" w:hAnsi="宋体" w:eastAsia="宋体"/>
          <w:color w:val="auto"/>
          <w:szCs w:val="21"/>
          <w:lang w:val="en-US" w:eastAsia="zh-CN"/>
        </w:rPr>
        <w:t xml:space="preserve">   </w:t>
      </w:r>
      <w:r>
        <w:rPr>
          <w:rFonts w:ascii="宋体" w:hAnsi="宋体" w:eastAsia="宋体"/>
          <w:color w:val="auto"/>
          <w:szCs w:val="21"/>
        </w:rPr>
        <w:t>月</w:t>
      </w:r>
      <w:r>
        <w:rPr>
          <w:rFonts w:hint="eastAsia" w:ascii="宋体" w:hAnsi="宋体" w:eastAsia="宋体"/>
          <w:color w:val="auto"/>
          <w:szCs w:val="21"/>
          <w:lang w:val="en-US" w:eastAsia="zh-CN"/>
        </w:rPr>
        <w:t xml:space="preserve">   </w:t>
      </w:r>
      <w:r>
        <w:rPr>
          <w:rFonts w:ascii="宋体" w:hAnsi="宋体" w:eastAsia="宋体"/>
          <w:color w:val="auto"/>
          <w:szCs w:val="21"/>
        </w:rPr>
        <w:t>日</w:t>
      </w:r>
      <w:r>
        <w:rPr>
          <w:rFonts w:ascii="宋体" w:hAnsi="宋体" w:eastAsia="宋体"/>
          <w:color w:val="auto"/>
          <w:szCs w:val="21"/>
        </w:rPr>
        <w:tab/>
      </w:r>
      <w:r>
        <w:rPr>
          <w:rFonts w:ascii="宋体" w:hAnsi="宋体" w:eastAsia="宋体"/>
          <w:color w:val="auto"/>
          <w:szCs w:val="21"/>
        </w:rPr>
        <w:tab/>
      </w:r>
      <w:r>
        <w:rPr>
          <w:rFonts w:ascii="宋体" w:hAnsi="宋体" w:eastAsia="宋体"/>
          <w:color w:val="auto"/>
          <w:szCs w:val="21"/>
        </w:rPr>
        <w:tab/>
      </w:r>
      <w:r>
        <w:rPr>
          <w:rFonts w:ascii="宋体" w:hAnsi="宋体" w:eastAsia="宋体"/>
          <w:color w:val="auto"/>
          <w:szCs w:val="21"/>
        </w:rPr>
        <w:tab/>
      </w:r>
      <w:r>
        <w:rPr>
          <w:rFonts w:ascii="宋体" w:hAnsi="宋体" w:eastAsia="宋体"/>
          <w:color w:val="auto"/>
          <w:szCs w:val="21"/>
        </w:rPr>
        <w:tab/>
      </w:r>
      <w:r>
        <w:rPr>
          <w:rFonts w:ascii="宋体" w:hAnsi="宋体" w:eastAsia="宋体"/>
          <w:color w:val="auto"/>
          <w:szCs w:val="21"/>
        </w:rPr>
        <w:tab/>
      </w:r>
      <w:r>
        <w:rPr>
          <w:rFonts w:ascii="宋体" w:hAnsi="宋体" w:eastAsia="宋体"/>
          <w:color w:val="auto"/>
          <w:szCs w:val="21"/>
        </w:rPr>
        <w:tab/>
      </w:r>
      <w:r>
        <w:rPr>
          <w:rFonts w:ascii="宋体" w:hAnsi="宋体" w:eastAsia="宋体"/>
          <w:color w:val="auto"/>
          <w:szCs w:val="21"/>
        </w:rPr>
        <w:tab/>
      </w:r>
      <w:r>
        <w:rPr>
          <w:rFonts w:hint="eastAsia" w:ascii="宋体" w:hAnsi="宋体" w:eastAsia="宋体"/>
          <w:color w:val="auto"/>
          <w:szCs w:val="21"/>
        </w:rPr>
        <w:t xml:space="preserve">年 </w:t>
      </w:r>
      <w:r>
        <w:rPr>
          <w:rFonts w:ascii="宋体" w:hAnsi="宋体" w:eastAsia="宋体"/>
          <w:color w:val="auto"/>
          <w:szCs w:val="21"/>
        </w:rPr>
        <w:t xml:space="preserve">   </w:t>
      </w:r>
      <w:r>
        <w:rPr>
          <w:rFonts w:hint="eastAsia" w:ascii="宋体" w:hAnsi="宋体" w:eastAsia="宋体"/>
          <w:color w:val="auto"/>
          <w:szCs w:val="21"/>
        </w:rPr>
        <w:t xml:space="preserve">月 </w:t>
      </w:r>
      <w:r>
        <w:rPr>
          <w:rFonts w:ascii="宋体" w:hAnsi="宋体" w:eastAsia="宋体"/>
          <w:color w:val="auto"/>
          <w:szCs w:val="21"/>
        </w:rPr>
        <w:t xml:space="preserve">   </w:t>
      </w:r>
      <w:r>
        <w:rPr>
          <w:rFonts w:hint="eastAsia" w:ascii="宋体" w:hAnsi="宋体" w:eastAsia="宋体"/>
          <w:color w:val="auto"/>
          <w:szCs w:val="21"/>
        </w:rPr>
        <w:t>日</w:t>
      </w:r>
    </w:p>
    <w:p w14:paraId="0B8CB436">
      <w:pPr>
        <w:widowControl/>
        <w:jc w:val="left"/>
        <w:rPr>
          <w:rFonts w:ascii="宋体" w:hAnsi="宋体" w:eastAsia="宋体"/>
          <w:color w:val="auto"/>
          <w:szCs w:val="21"/>
        </w:rPr>
      </w:pPr>
      <w:r>
        <w:rPr>
          <w:rFonts w:ascii="宋体" w:hAnsi="宋体" w:eastAsia="宋体"/>
          <w:color w:val="auto"/>
          <w:szCs w:val="21"/>
        </w:rPr>
        <w:br w:type="page"/>
      </w:r>
    </w:p>
    <w:p w14:paraId="55D82851">
      <w:pPr>
        <w:widowControl/>
        <w:jc w:val="left"/>
        <w:rPr>
          <w:rFonts w:hint="eastAsia" w:ascii="宋体" w:hAnsi="宋体" w:eastAsia="宋体"/>
          <w:color w:val="auto"/>
          <w:szCs w:val="21"/>
        </w:rPr>
      </w:pPr>
      <w:r>
        <w:rPr>
          <w:rFonts w:hint="eastAsia" w:ascii="宋体" w:hAnsi="宋体" w:eastAsia="宋体"/>
          <w:color w:val="auto"/>
          <w:szCs w:val="21"/>
        </w:rPr>
        <w:t>附件</w:t>
      </w:r>
      <w:r>
        <w:rPr>
          <w:rFonts w:ascii="宋体" w:hAnsi="宋体" w:eastAsia="宋体"/>
          <w:color w:val="auto"/>
          <w:szCs w:val="21"/>
        </w:rPr>
        <w:t>3:</w:t>
      </w:r>
    </w:p>
    <w:p w14:paraId="3D8E5A7F">
      <w:pPr>
        <w:spacing w:line="360" w:lineRule="exact"/>
        <w:rPr>
          <w:rFonts w:ascii="宋体" w:hAnsi="宋体" w:eastAsia="宋体"/>
          <w:color w:val="auto"/>
          <w:szCs w:val="21"/>
        </w:rPr>
      </w:pPr>
    </w:p>
    <w:p w14:paraId="12F8A3F9">
      <w:pPr>
        <w:spacing w:line="360" w:lineRule="exact"/>
        <w:jc w:val="center"/>
        <w:rPr>
          <w:rFonts w:ascii="宋体" w:hAnsi="宋体" w:eastAsia="宋体"/>
          <w:b/>
          <w:color w:val="auto"/>
          <w:sz w:val="24"/>
          <w:szCs w:val="21"/>
        </w:rPr>
      </w:pPr>
      <w:r>
        <w:rPr>
          <w:rFonts w:hint="eastAsia" w:ascii="宋体" w:hAnsi="宋体" w:eastAsia="宋体"/>
          <w:b/>
          <w:color w:val="auto"/>
          <w:sz w:val="24"/>
          <w:szCs w:val="21"/>
        </w:rPr>
        <w:t>建设工程廉政合同</w:t>
      </w:r>
    </w:p>
    <w:p w14:paraId="39206D62">
      <w:pPr>
        <w:spacing w:line="360" w:lineRule="exact"/>
        <w:jc w:val="center"/>
        <w:rPr>
          <w:rFonts w:hint="eastAsia" w:ascii="宋体" w:hAnsi="宋体" w:eastAsia="宋体"/>
          <w:b/>
          <w:color w:val="auto"/>
          <w:sz w:val="24"/>
          <w:szCs w:val="21"/>
        </w:rPr>
      </w:pPr>
    </w:p>
    <w:p w14:paraId="1DBB09FE">
      <w:pPr>
        <w:spacing w:line="360" w:lineRule="exact"/>
        <w:ind w:firstLine="420" w:firstLineChars="200"/>
        <w:rPr>
          <w:rFonts w:ascii="宋体" w:hAnsi="宋体" w:eastAsia="宋体"/>
          <w:color w:val="auto"/>
          <w:szCs w:val="21"/>
        </w:rPr>
      </w:pPr>
      <w:r>
        <w:rPr>
          <w:rFonts w:hint="eastAsia" w:ascii="宋体" w:hAnsi="宋体" w:eastAsia="宋体"/>
          <w:color w:val="auto"/>
          <w:szCs w:val="21"/>
        </w:rPr>
        <w:t>为做好工程建设中的党风廉政建设，保证工程建设高效优质，保证建设资金的安全和有效使用以及投资效益，业主单位</w:t>
      </w:r>
      <w:r>
        <w:rPr>
          <w:rFonts w:hint="eastAsia" w:ascii="宋体" w:hAnsi="宋体" w:eastAsia="宋体"/>
          <w:color w:val="auto"/>
          <w:szCs w:val="21"/>
          <w:u w:val="single"/>
          <w:lang w:eastAsia="zh-CN"/>
        </w:rPr>
        <w:t>华南理工</w:t>
      </w:r>
      <w:r>
        <w:rPr>
          <w:rFonts w:hint="eastAsia" w:ascii="宋体" w:hAnsi="宋体" w:eastAsia="宋体"/>
          <w:color w:val="auto"/>
          <w:szCs w:val="21"/>
          <w:u w:val="single"/>
        </w:rPr>
        <w:t>大学</w:t>
      </w:r>
      <w:r>
        <w:rPr>
          <w:rFonts w:hint="eastAsia" w:ascii="宋体" w:hAnsi="宋体" w:eastAsia="宋体"/>
          <w:color w:val="auto"/>
          <w:szCs w:val="21"/>
        </w:rPr>
        <w:t>（以下称甲方）与施工单位</w:t>
      </w:r>
      <w:r>
        <w:rPr>
          <w:rFonts w:hint="eastAsia" w:ascii="宋体" w:hAnsi="宋体" w:eastAsia="宋体"/>
          <w:color w:val="auto"/>
          <w:szCs w:val="21"/>
          <w:u w:val="single"/>
          <w:lang w:val="en-US" w:eastAsia="zh-CN"/>
        </w:rPr>
        <w:t xml:space="preserve">     </w:t>
      </w:r>
      <w:r>
        <w:rPr>
          <w:rFonts w:hint="eastAsia" w:ascii="宋体" w:hAnsi="宋体" w:eastAsia="宋体"/>
          <w:color w:val="auto"/>
          <w:szCs w:val="21"/>
        </w:rPr>
        <w:t>（以下称乙方），特订立如下合同。</w:t>
      </w:r>
    </w:p>
    <w:p w14:paraId="55E8D712">
      <w:pPr>
        <w:spacing w:line="360" w:lineRule="exact"/>
        <w:ind w:firstLine="420" w:firstLineChars="200"/>
        <w:rPr>
          <w:rFonts w:ascii="宋体" w:hAnsi="宋体" w:eastAsia="宋体"/>
          <w:color w:val="auto"/>
          <w:szCs w:val="21"/>
        </w:rPr>
      </w:pPr>
      <w:r>
        <w:rPr>
          <w:rFonts w:hint="eastAsia" w:ascii="宋体" w:hAnsi="宋体" w:eastAsia="宋体"/>
          <w:color w:val="auto"/>
          <w:szCs w:val="21"/>
        </w:rPr>
        <w:t>第一条 甲乙双方的权利和义务</w:t>
      </w:r>
    </w:p>
    <w:p w14:paraId="25E06401">
      <w:pPr>
        <w:spacing w:line="360" w:lineRule="exact"/>
        <w:ind w:firstLine="420" w:firstLineChars="200"/>
        <w:rPr>
          <w:rFonts w:ascii="宋体" w:hAnsi="宋体" w:eastAsia="宋体"/>
          <w:color w:val="auto"/>
          <w:szCs w:val="21"/>
        </w:rPr>
      </w:pPr>
      <w:r>
        <w:rPr>
          <w:rFonts w:hint="eastAsia" w:ascii="宋体" w:hAnsi="宋体" w:eastAsia="宋体"/>
          <w:color w:val="auto"/>
          <w:szCs w:val="21"/>
        </w:rPr>
        <w:t>（一）严格遵守党和国家有关法律法规及交通部的有关廉政规定。</w:t>
      </w:r>
    </w:p>
    <w:p w14:paraId="40290C21">
      <w:pPr>
        <w:spacing w:line="360" w:lineRule="exact"/>
        <w:ind w:firstLine="420" w:firstLineChars="200"/>
        <w:rPr>
          <w:rFonts w:ascii="宋体" w:hAnsi="宋体" w:eastAsia="宋体"/>
          <w:color w:val="auto"/>
          <w:szCs w:val="21"/>
        </w:rPr>
      </w:pPr>
      <w:r>
        <w:rPr>
          <w:rFonts w:hint="eastAsia" w:ascii="宋体" w:hAnsi="宋体" w:eastAsia="宋体"/>
          <w:color w:val="auto"/>
          <w:szCs w:val="21"/>
        </w:rPr>
        <w:t>（二）双方的业务活动坚持公开、公正、诚信、透明的原则（除法律认定的商业秘密和合同文件另有规定之外），不得损害国家和集体利益和违反工程建设管理规章制度。</w:t>
      </w:r>
    </w:p>
    <w:p w14:paraId="1F111E78">
      <w:pPr>
        <w:spacing w:line="360" w:lineRule="exact"/>
        <w:ind w:firstLine="420" w:firstLineChars="200"/>
        <w:rPr>
          <w:rFonts w:ascii="宋体" w:hAnsi="宋体" w:eastAsia="宋体"/>
          <w:color w:val="auto"/>
          <w:szCs w:val="21"/>
        </w:rPr>
      </w:pPr>
      <w:r>
        <w:rPr>
          <w:rFonts w:hint="eastAsia" w:ascii="宋体" w:hAnsi="宋体" w:eastAsia="宋体"/>
          <w:color w:val="auto"/>
          <w:szCs w:val="21"/>
        </w:rPr>
        <w:t>（三）建立健全廉政制度，开展廉政教育，设立廉政告示牌，公布举报电话，监督并认真查处违法违纪行为。</w:t>
      </w:r>
    </w:p>
    <w:p w14:paraId="5B997187">
      <w:pPr>
        <w:spacing w:line="360" w:lineRule="exact"/>
        <w:ind w:firstLine="420" w:firstLineChars="200"/>
        <w:rPr>
          <w:rFonts w:ascii="宋体" w:hAnsi="宋体" w:eastAsia="宋体"/>
          <w:color w:val="auto"/>
          <w:szCs w:val="21"/>
        </w:rPr>
      </w:pPr>
      <w:r>
        <w:rPr>
          <w:rFonts w:hint="eastAsia" w:ascii="宋体" w:hAnsi="宋体" w:eastAsia="宋体"/>
          <w:color w:val="auto"/>
          <w:szCs w:val="21"/>
        </w:rPr>
        <w:t>（四）发现对方在业务活动中有违反廉政规定的行为，有及时提醒对方纠正的权利和义务。</w:t>
      </w:r>
    </w:p>
    <w:p w14:paraId="26E8B162">
      <w:pPr>
        <w:spacing w:line="360" w:lineRule="exact"/>
        <w:ind w:firstLine="420" w:firstLineChars="200"/>
        <w:rPr>
          <w:rFonts w:ascii="宋体" w:hAnsi="宋体" w:eastAsia="宋体"/>
          <w:color w:val="auto"/>
          <w:szCs w:val="21"/>
        </w:rPr>
      </w:pPr>
      <w:r>
        <w:rPr>
          <w:rFonts w:hint="eastAsia" w:ascii="宋体" w:hAnsi="宋体" w:eastAsia="宋体"/>
          <w:color w:val="auto"/>
          <w:szCs w:val="21"/>
        </w:rPr>
        <w:t>（五）发现对方严重违反本合同义务条款的行为，有向其上级有关部门举报、建议给予处理并要求告知处理结果的权利。</w:t>
      </w:r>
    </w:p>
    <w:p w14:paraId="10D2D24D">
      <w:pPr>
        <w:spacing w:line="360" w:lineRule="exact"/>
        <w:ind w:firstLine="420" w:firstLineChars="200"/>
        <w:rPr>
          <w:rFonts w:ascii="宋体" w:hAnsi="宋体" w:eastAsia="宋体"/>
          <w:color w:val="auto"/>
          <w:szCs w:val="21"/>
        </w:rPr>
      </w:pPr>
      <w:r>
        <w:rPr>
          <w:rFonts w:hint="eastAsia" w:ascii="宋体" w:hAnsi="宋体" w:eastAsia="宋体"/>
          <w:color w:val="auto"/>
          <w:szCs w:val="21"/>
        </w:rPr>
        <w:t>第二条 甲方的义务</w:t>
      </w:r>
    </w:p>
    <w:p w14:paraId="0E1B0F50">
      <w:pPr>
        <w:spacing w:line="360" w:lineRule="exact"/>
        <w:ind w:firstLine="420" w:firstLineChars="200"/>
        <w:rPr>
          <w:rFonts w:ascii="宋体" w:hAnsi="宋体" w:eastAsia="宋体"/>
          <w:color w:val="auto"/>
          <w:szCs w:val="21"/>
        </w:rPr>
      </w:pPr>
      <w:r>
        <w:rPr>
          <w:rFonts w:hint="eastAsia" w:ascii="宋体" w:hAnsi="宋体" w:eastAsia="宋体"/>
          <w:color w:val="auto"/>
          <w:szCs w:val="21"/>
        </w:rPr>
        <w:t>（一）甲方及其工作人员不得索要或接受乙方的礼金、有价证券和贵重物品，不得在乙方报销任何应由甲方或个人支付的费用。</w:t>
      </w:r>
    </w:p>
    <w:p w14:paraId="461288A1">
      <w:pPr>
        <w:spacing w:line="360" w:lineRule="exact"/>
        <w:ind w:firstLine="420" w:firstLineChars="200"/>
        <w:rPr>
          <w:rFonts w:ascii="宋体" w:hAnsi="宋体" w:eastAsia="宋体"/>
          <w:color w:val="auto"/>
          <w:szCs w:val="21"/>
        </w:rPr>
      </w:pPr>
      <w:r>
        <w:rPr>
          <w:rFonts w:hint="eastAsia" w:ascii="宋体" w:hAnsi="宋体" w:eastAsia="宋体"/>
          <w:color w:val="auto"/>
          <w:szCs w:val="21"/>
        </w:rPr>
        <w:t>（二）甲方工作人员不得参加乙方安排的高消费宴请和娱乐活动；不得接受乙方提供的通讯工具、交通工具和高档办公用品。</w:t>
      </w:r>
    </w:p>
    <w:p w14:paraId="1FD1B1CD">
      <w:pPr>
        <w:spacing w:line="360" w:lineRule="exact"/>
        <w:ind w:firstLine="420" w:firstLineChars="200"/>
        <w:rPr>
          <w:rFonts w:ascii="宋体" w:hAnsi="宋体" w:eastAsia="宋体"/>
          <w:color w:val="auto"/>
          <w:szCs w:val="21"/>
        </w:rPr>
      </w:pPr>
      <w:r>
        <w:rPr>
          <w:rFonts w:hint="eastAsia" w:ascii="宋体" w:hAnsi="宋体" w:eastAsia="宋体"/>
          <w:color w:val="auto"/>
          <w:szCs w:val="21"/>
        </w:rPr>
        <w:t>（三）甲方及其工作人员不得要求或者接受乙方为其住房装修、婚丧嫁娶活动、配偶子女的工作安排以及出国出境、旅游等提供方便。</w:t>
      </w:r>
    </w:p>
    <w:p w14:paraId="43125F57">
      <w:pPr>
        <w:spacing w:line="360" w:lineRule="exact"/>
        <w:ind w:firstLine="420" w:firstLineChars="200"/>
        <w:rPr>
          <w:rFonts w:ascii="宋体" w:hAnsi="宋体" w:eastAsia="宋体"/>
          <w:color w:val="auto"/>
          <w:szCs w:val="21"/>
        </w:rPr>
      </w:pPr>
      <w:r>
        <w:rPr>
          <w:rFonts w:hint="eastAsia" w:ascii="宋体" w:hAnsi="宋体" w:eastAsia="宋体"/>
          <w:color w:val="auto"/>
          <w:szCs w:val="21"/>
        </w:rPr>
        <w:t>（四）甲方工作人员的配偶、子女及亲属不得从事与甲方工程有关的监理分包项目。</w:t>
      </w:r>
    </w:p>
    <w:p w14:paraId="561A51BD">
      <w:pPr>
        <w:spacing w:line="360" w:lineRule="exact"/>
        <w:ind w:firstLine="420" w:firstLineChars="200"/>
        <w:rPr>
          <w:rFonts w:ascii="宋体" w:hAnsi="宋体" w:eastAsia="宋体"/>
          <w:color w:val="auto"/>
          <w:szCs w:val="21"/>
        </w:rPr>
      </w:pPr>
      <w:r>
        <w:rPr>
          <w:rFonts w:hint="eastAsia" w:ascii="宋体" w:hAnsi="宋体" w:eastAsia="宋体"/>
          <w:color w:val="auto"/>
          <w:szCs w:val="21"/>
        </w:rPr>
        <w:t>第三条 乙方义务</w:t>
      </w:r>
    </w:p>
    <w:p w14:paraId="537D265E">
      <w:pPr>
        <w:spacing w:line="360" w:lineRule="exact"/>
        <w:ind w:firstLine="420" w:firstLineChars="200"/>
        <w:rPr>
          <w:rFonts w:ascii="宋体" w:hAnsi="宋体" w:eastAsia="宋体"/>
          <w:color w:val="auto"/>
          <w:szCs w:val="21"/>
        </w:rPr>
      </w:pPr>
      <w:r>
        <w:rPr>
          <w:rFonts w:hint="eastAsia" w:ascii="宋体" w:hAnsi="宋体" w:eastAsia="宋体"/>
          <w:color w:val="auto"/>
          <w:szCs w:val="21"/>
        </w:rPr>
        <w:t>（一）乙方不得以任何理由向甲方及其工作人员馈赠礼金、有价证券、贵重礼品。</w:t>
      </w:r>
    </w:p>
    <w:p w14:paraId="001508DE">
      <w:pPr>
        <w:spacing w:line="360" w:lineRule="exact"/>
        <w:ind w:firstLine="420" w:firstLineChars="200"/>
        <w:rPr>
          <w:rFonts w:ascii="宋体" w:hAnsi="宋体" w:eastAsia="宋体"/>
          <w:color w:val="auto"/>
          <w:szCs w:val="21"/>
        </w:rPr>
      </w:pPr>
      <w:r>
        <w:rPr>
          <w:rFonts w:hint="eastAsia" w:ascii="宋体" w:hAnsi="宋体" w:eastAsia="宋体"/>
          <w:color w:val="auto"/>
          <w:szCs w:val="21"/>
        </w:rPr>
        <w:t>（二）乙方不得以任何名义为甲方及其工作人员报销应由甲方单位或个人支付的任何费用。</w:t>
      </w:r>
    </w:p>
    <w:p w14:paraId="0D0EC54F">
      <w:pPr>
        <w:spacing w:line="360" w:lineRule="exact"/>
        <w:ind w:firstLine="420" w:firstLineChars="200"/>
        <w:rPr>
          <w:rFonts w:ascii="宋体" w:hAnsi="宋体" w:eastAsia="宋体"/>
          <w:color w:val="auto"/>
          <w:szCs w:val="21"/>
        </w:rPr>
      </w:pPr>
      <w:r>
        <w:rPr>
          <w:rFonts w:hint="eastAsia" w:ascii="宋体" w:hAnsi="宋体" w:eastAsia="宋体"/>
          <w:color w:val="auto"/>
          <w:szCs w:val="21"/>
        </w:rPr>
        <w:t>（三）乙方不得以任何理由安排甲方工作人员参加高消费宴请及娱乐活动。</w:t>
      </w:r>
    </w:p>
    <w:p w14:paraId="77D591F5">
      <w:pPr>
        <w:spacing w:line="360" w:lineRule="exact"/>
        <w:ind w:firstLine="420" w:firstLineChars="200"/>
        <w:rPr>
          <w:rFonts w:ascii="宋体" w:hAnsi="宋体" w:eastAsia="宋体"/>
          <w:color w:val="auto"/>
          <w:szCs w:val="21"/>
        </w:rPr>
      </w:pPr>
      <w:r>
        <w:rPr>
          <w:rFonts w:hint="eastAsia" w:ascii="宋体" w:hAnsi="宋体" w:eastAsia="宋体"/>
          <w:color w:val="auto"/>
          <w:szCs w:val="21"/>
        </w:rPr>
        <w:t>（四）乙方不得为甲方单位和个人购置或提供通讯工具、交通工具和高档办公用品等。</w:t>
      </w:r>
    </w:p>
    <w:p w14:paraId="7A0D4D13">
      <w:pPr>
        <w:spacing w:line="360" w:lineRule="exact"/>
        <w:ind w:firstLine="420" w:firstLineChars="200"/>
        <w:rPr>
          <w:rFonts w:ascii="宋体" w:hAnsi="宋体" w:eastAsia="宋体"/>
          <w:color w:val="auto"/>
          <w:szCs w:val="21"/>
        </w:rPr>
      </w:pPr>
      <w:r>
        <w:rPr>
          <w:rFonts w:hint="eastAsia" w:ascii="宋体" w:hAnsi="宋体" w:eastAsia="宋体"/>
          <w:color w:val="auto"/>
          <w:szCs w:val="21"/>
        </w:rPr>
        <w:t>第四条 违约责任</w:t>
      </w:r>
    </w:p>
    <w:p w14:paraId="6A8DACA6">
      <w:pPr>
        <w:spacing w:line="360" w:lineRule="exact"/>
        <w:ind w:firstLine="420" w:firstLineChars="200"/>
        <w:rPr>
          <w:rFonts w:ascii="宋体" w:hAnsi="宋体" w:eastAsia="宋体"/>
          <w:color w:val="auto"/>
          <w:szCs w:val="21"/>
        </w:rPr>
      </w:pPr>
      <w:r>
        <w:rPr>
          <w:rFonts w:hint="eastAsia" w:ascii="宋体" w:hAnsi="宋体" w:eastAsia="宋体"/>
          <w:color w:val="auto"/>
          <w:szCs w:val="21"/>
        </w:rPr>
        <w:t>（一）甲方及其工作人员违反本合同第一、第二条，按管理权限，依据有关规定给予党纪、政纪或组织处理；涉嫌犯罪的，移交司法机关追究刑事责任；给乙方单位造成经济损失的，应予以赔偿。</w:t>
      </w:r>
    </w:p>
    <w:p w14:paraId="1AA42BDD">
      <w:pPr>
        <w:spacing w:line="360" w:lineRule="exact"/>
        <w:ind w:firstLine="420" w:firstLineChars="200"/>
        <w:rPr>
          <w:rFonts w:ascii="宋体" w:hAnsi="宋体" w:eastAsia="宋体"/>
          <w:color w:val="auto"/>
          <w:szCs w:val="21"/>
        </w:rPr>
      </w:pPr>
      <w:r>
        <w:rPr>
          <w:rFonts w:hint="eastAsia" w:ascii="宋体" w:hAnsi="宋体" w:eastAsia="宋体"/>
          <w:color w:val="auto"/>
          <w:szCs w:val="21"/>
        </w:rPr>
        <w:t>（二）乙方及其工作人员违反本合同第一、三、五、七条，按管理权限，依据有关规定，给予党纪、政纪或组织处理；给甲方单位造成经济损失的，应予赔偿；情节严重的，甲方建</w:t>
      </w:r>
    </w:p>
    <w:p w14:paraId="78949291">
      <w:pPr>
        <w:widowControl/>
        <w:jc w:val="left"/>
        <w:rPr>
          <w:rFonts w:ascii="宋体" w:hAnsi="宋体" w:eastAsia="宋体"/>
          <w:color w:val="auto"/>
          <w:szCs w:val="21"/>
        </w:rPr>
      </w:pPr>
      <w:r>
        <w:rPr>
          <w:rFonts w:ascii="宋体" w:hAnsi="宋体" w:eastAsia="宋体"/>
          <w:color w:val="auto"/>
          <w:szCs w:val="21"/>
        </w:rPr>
        <w:br w:type="page"/>
      </w:r>
    </w:p>
    <w:p w14:paraId="6FD66958">
      <w:pPr>
        <w:spacing w:line="360" w:lineRule="exact"/>
        <w:rPr>
          <w:rFonts w:hint="eastAsia" w:ascii="宋体" w:hAnsi="宋体" w:eastAsia="宋体"/>
          <w:color w:val="auto"/>
          <w:szCs w:val="21"/>
        </w:rPr>
      </w:pPr>
      <w:r>
        <w:rPr>
          <w:rFonts w:hint="eastAsia" w:ascii="宋体" w:hAnsi="宋体" w:eastAsia="宋体"/>
          <w:color w:val="auto"/>
          <w:szCs w:val="21"/>
        </w:rPr>
        <w:t>议工程建设主管部门给予乙方一至三年内不得进入其主管的工程建设市场的处罚。</w:t>
      </w:r>
    </w:p>
    <w:p w14:paraId="38AD51D9">
      <w:pPr>
        <w:spacing w:line="360" w:lineRule="exact"/>
        <w:ind w:firstLine="420" w:firstLineChars="200"/>
        <w:rPr>
          <w:rFonts w:ascii="宋体" w:hAnsi="宋体" w:eastAsia="宋体"/>
          <w:color w:val="auto"/>
          <w:szCs w:val="21"/>
        </w:rPr>
      </w:pPr>
      <w:r>
        <w:rPr>
          <w:rFonts w:hint="eastAsia" w:ascii="宋体" w:hAnsi="宋体" w:eastAsia="宋体"/>
          <w:color w:val="auto"/>
          <w:szCs w:val="21"/>
        </w:rPr>
        <w:t>第五条 双方约定</w:t>
      </w:r>
    </w:p>
    <w:p w14:paraId="40560EAD">
      <w:pPr>
        <w:spacing w:line="360" w:lineRule="exact"/>
        <w:ind w:firstLine="420" w:firstLineChars="200"/>
        <w:rPr>
          <w:rFonts w:ascii="宋体" w:hAnsi="宋体" w:eastAsia="宋体"/>
          <w:color w:val="auto"/>
          <w:szCs w:val="21"/>
        </w:rPr>
      </w:pPr>
      <w:r>
        <w:rPr>
          <w:rFonts w:hint="eastAsia" w:ascii="宋体" w:hAnsi="宋体" w:eastAsia="宋体"/>
          <w:color w:val="auto"/>
          <w:szCs w:val="21"/>
        </w:rPr>
        <w:t>本合同由双方或双方单位的纪检监察机关负责监督执行。由甲方或甲方上级单位的纪检监察机关约请乙方或乙方上级单位纪检监察机关对本合同执行情况进行检查；提出在本合同规定范围内的裁定意见。</w:t>
      </w:r>
    </w:p>
    <w:p w14:paraId="33BA9A31">
      <w:pPr>
        <w:spacing w:line="360" w:lineRule="exact"/>
        <w:ind w:firstLine="420" w:firstLineChars="200"/>
        <w:rPr>
          <w:rFonts w:ascii="宋体" w:hAnsi="宋体" w:eastAsia="宋体"/>
          <w:color w:val="auto"/>
          <w:szCs w:val="21"/>
        </w:rPr>
      </w:pPr>
      <w:r>
        <w:rPr>
          <w:rFonts w:hint="eastAsia" w:ascii="宋体" w:hAnsi="宋体" w:eastAsia="宋体"/>
          <w:color w:val="auto"/>
          <w:szCs w:val="21"/>
        </w:rPr>
        <w:t>第六条 本合同有效期为甲乙双方签署之日起至该工程项目竣工验收合格后止。</w:t>
      </w:r>
    </w:p>
    <w:p w14:paraId="670BE7CE">
      <w:pPr>
        <w:spacing w:line="360" w:lineRule="exact"/>
        <w:ind w:firstLine="420" w:firstLineChars="200"/>
        <w:rPr>
          <w:rFonts w:ascii="宋体" w:hAnsi="宋体" w:eastAsia="宋体"/>
          <w:color w:val="auto"/>
          <w:szCs w:val="21"/>
        </w:rPr>
      </w:pPr>
      <w:r>
        <w:rPr>
          <w:rFonts w:hint="eastAsia" w:ascii="宋体" w:hAnsi="宋体" w:eastAsia="宋体"/>
          <w:color w:val="auto"/>
          <w:szCs w:val="21"/>
        </w:rPr>
        <w:t>第七条 本合同送交甲乙双方的监督单位各一份。</w:t>
      </w:r>
    </w:p>
    <w:p w14:paraId="3B988262">
      <w:pPr>
        <w:spacing w:line="360" w:lineRule="exact"/>
        <w:ind w:firstLine="420" w:firstLineChars="200"/>
        <w:rPr>
          <w:rFonts w:ascii="宋体" w:hAnsi="宋体" w:eastAsia="宋体"/>
          <w:color w:val="auto"/>
          <w:szCs w:val="21"/>
        </w:rPr>
      </w:pPr>
    </w:p>
    <w:p w14:paraId="76E43FA9">
      <w:pPr>
        <w:spacing w:line="360" w:lineRule="exact"/>
        <w:ind w:firstLine="420" w:firstLineChars="200"/>
        <w:rPr>
          <w:rFonts w:ascii="宋体" w:hAnsi="宋体" w:eastAsia="宋体"/>
          <w:color w:val="auto"/>
          <w:szCs w:val="21"/>
        </w:rPr>
      </w:pPr>
    </w:p>
    <w:p w14:paraId="684CC5A6">
      <w:pPr>
        <w:spacing w:line="360" w:lineRule="exact"/>
        <w:ind w:firstLine="420" w:firstLineChars="200"/>
        <w:rPr>
          <w:rFonts w:ascii="宋体" w:hAnsi="宋体" w:eastAsia="宋体"/>
          <w:color w:val="auto"/>
          <w:szCs w:val="21"/>
        </w:rPr>
      </w:pPr>
    </w:p>
    <w:p w14:paraId="494C8023">
      <w:pPr>
        <w:spacing w:line="360" w:lineRule="exact"/>
        <w:ind w:firstLine="420" w:firstLineChars="200"/>
        <w:rPr>
          <w:rFonts w:ascii="宋体" w:hAnsi="宋体" w:eastAsia="宋体"/>
          <w:color w:val="auto"/>
          <w:szCs w:val="21"/>
        </w:rPr>
      </w:pPr>
      <w:r>
        <w:rPr>
          <w:rFonts w:hint="eastAsia" w:ascii="宋体" w:hAnsi="宋体" w:eastAsia="宋体"/>
          <w:color w:val="auto"/>
          <w:szCs w:val="21"/>
        </w:rPr>
        <w:t>发包人（公章）：</w:t>
      </w:r>
      <w:r>
        <w:rPr>
          <w:rFonts w:ascii="宋体" w:hAnsi="宋体" w:eastAsia="宋体"/>
          <w:color w:val="auto"/>
          <w:szCs w:val="21"/>
        </w:rPr>
        <w:tab/>
      </w:r>
      <w:r>
        <w:rPr>
          <w:rFonts w:ascii="宋体" w:hAnsi="宋体" w:eastAsia="宋体"/>
          <w:color w:val="auto"/>
          <w:szCs w:val="21"/>
        </w:rPr>
        <w:tab/>
      </w:r>
      <w:r>
        <w:rPr>
          <w:rFonts w:ascii="宋体" w:hAnsi="宋体" w:eastAsia="宋体"/>
          <w:color w:val="auto"/>
          <w:szCs w:val="21"/>
        </w:rPr>
        <w:tab/>
      </w:r>
      <w:r>
        <w:rPr>
          <w:rFonts w:ascii="宋体" w:hAnsi="宋体" w:eastAsia="宋体"/>
          <w:color w:val="auto"/>
          <w:szCs w:val="21"/>
        </w:rPr>
        <w:tab/>
      </w:r>
      <w:r>
        <w:rPr>
          <w:rFonts w:ascii="宋体" w:hAnsi="宋体" w:eastAsia="宋体"/>
          <w:color w:val="auto"/>
          <w:szCs w:val="21"/>
        </w:rPr>
        <w:tab/>
      </w:r>
      <w:r>
        <w:rPr>
          <w:rFonts w:ascii="宋体" w:hAnsi="宋体" w:eastAsia="宋体"/>
          <w:color w:val="auto"/>
          <w:szCs w:val="21"/>
        </w:rPr>
        <w:tab/>
      </w:r>
      <w:r>
        <w:rPr>
          <w:rFonts w:hint="eastAsia" w:ascii="宋体" w:hAnsi="宋体" w:eastAsia="宋体"/>
          <w:color w:val="auto"/>
          <w:szCs w:val="21"/>
          <w:lang w:val="en-US" w:eastAsia="zh-CN"/>
        </w:rPr>
        <w:t xml:space="preserve">        </w:t>
      </w:r>
      <w:r>
        <w:rPr>
          <w:rFonts w:hint="eastAsia" w:ascii="宋体" w:hAnsi="宋体" w:eastAsia="宋体"/>
          <w:color w:val="auto"/>
          <w:szCs w:val="21"/>
        </w:rPr>
        <w:t>承包人（公章）：</w:t>
      </w:r>
    </w:p>
    <w:p w14:paraId="2BE716E4">
      <w:pPr>
        <w:spacing w:line="360" w:lineRule="exact"/>
        <w:ind w:firstLine="420" w:firstLineChars="200"/>
        <w:rPr>
          <w:rFonts w:ascii="宋体" w:hAnsi="宋体" w:eastAsia="宋体"/>
          <w:color w:val="auto"/>
          <w:szCs w:val="21"/>
        </w:rPr>
      </w:pPr>
    </w:p>
    <w:p w14:paraId="71C3C222">
      <w:pPr>
        <w:spacing w:line="360" w:lineRule="exact"/>
        <w:ind w:firstLine="420" w:firstLineChars="200"/>
        <w:rPr>
          <w:rFonts w:ascii="宋体" w:hAnsi="宋体" w:eastAsia="宋体"/>
          <w:color w:val="auto"/>
          <w:szCs w:val="21"/>
        </w:rPr>
      </w:pPr>
    </w:p>
    <w:p w14:paraId="700A3E9F">
      <w:pPr>
        <w:spacing w:line="360" w:lineRule="exact"/>
        <w:ind w:firstLine="420"/>
        <w:rPr>
          <w:rFonts w:hint="eastAsia" w:ascii="宋体" w:hAnsi="宋体" w:eastAsia="宋体"/>
          <w:color w:val="auto"/>
          <w:szCs w:val="21"/>
        </w:rPr>
      </w:pPr>
      <w:r>
        <w:rPr>
          <w:rFonts w:ascii="宋体" w:hAnsi="宋体" w:eastAsia="宋体"/>
          <w:color w:val="auto"/>
          <w:szCs w:val="21"/>
        </w:rPr>
        <w:t>202</w:t>
      </w:r>
      <w:r>
        <w:rPr>
          <w:rFonts w:hint="eastAsia" w:ascii="宋体" w:hAnsi="宋体" w:eastAsia="宋体"/>
          <w:color w:val="auto"/>
          <w:szCs w:val="21"/>
          <w:lang w:val="en-US" w:eastAsia="zh-CN"/>
        </w:rPr>
        <w:t>4</w:t>
      </w:r>
      <w:r>
        <w:rPr>
          <w:rFonts w:ascii="宋体" w:hAnsi="宋体" w:eastAsia="宋体"/>
          <w:color w:val="auto"/>
          <w:szCs w:val="21"/>
        </w:rPr>
        <w:t>年</w:t>
      </w:r>
      <w:r>
        <w:rPr>
          <w:rFonts w:hint="eastAsia" w:ascii="宋体" w:hAnsi="宋体" w:eastAsia="宋体"/>
          <w:color w:val="auto"/>
          <w:szCs w:val="21"/>
          <w:lang w:val="en-US" w:eastAsia="zh-CN"/>
        </w:rPr>
        <w:t xml:space="preserve">  </w:t>
      </w:r>
      <w:r>
        <w:rPr>
          <w:rFonts w:ascii="宋体" w:hAnsi="宋体" w:eastAsia="宋体"/>
          <w:color w:val="auto"/>
          <w:szCs w:val="21"/>
        </w:rPr>
        <w:t>月</w:t>
      </w:r>
      <w:r>
        <w:rPr>
          <w:rFonts w:hint="eastAsia" w:ascii="宋体" w:hAnsi="宋体" w:eastAsia="宋体"/>
          <w:color w:val="auto"/>
          <w:szCs w:val="21"/>
          <w:lang w:val="en-US" w:eastAsia="zh-CN"/>
        </w:rPr>
        <w:t xml:space="preserve">   </w:t>
      </w:r>
      <w:r>
        <w:rPr>
          <w:rFonts w:ascii="宋体" w:hAnsi="宋体" w:eastAsia="宋体"/>
          <w:color w:val="auto"/>
          <w:szCs w:val="21"/>
        </w:rPr>
        <w:t>日</w:t>
      </w:r>
      <w:r>
        <w:rPr>
          <w:rFonts w:ascii="宋体" w:hAnsi="宋体" w:eastAsia="宋体"/>
          <w:color w:val="auto"/>
          <w:szCs w:val="21"/>
        </w:rPr>
        <w:tab/>
      </w:r>
      <w:r>
        <w:rPr>
          <w:rFonts w:ascii="宋体" w:hAnsi="宋体" w:eastAsia="宋体"/>
          <w:color w:val="auto"/>
          <w:szCs w:val="21"/>
        </w:rPr>
        <w:tab/>
      </w:r>
      <w:r>
        <w:rPr>
          <w:rFonts w:ascii="宋体" w:hAnsi="宋体" w:eastAsia="宋体"/>
          <w:color w:val="auto"/>
          <w:szCs w:val="21"/>
        </w:rPr>
        <w:tab/>
      </w:r>
      <w:r>
        <w:rPr>
          <w:rFonts w:ascii="宋体" w:hAnsi="宋体" w:eastAsia="宋体"/>
          <w:color w:val="auto"/>
          <w:szCs w:val="21"/>
        </w:rPr>
        <w:tab/>
      </w:r>
      <w:r>
        <w:rPr>
          <w:rFonts w:ascii="宋体" w:hAnsi="宋体" w:eastAsia="宋体"/>
          <w:color w:val="auto"/>
          <w:szCs w:val="21"/>
        </w:rPr>
        <w:tab/>
      </w:r>
      <w:r>
        <w:rPr>
          <w:rFonts w:ascii="宋体" w:hAnsi="宋体" w:eastAsia="宋体"/>
          <w:color w:val="auto"/>
          <w:szCs w:val="21"/>
        </w:rPr>
        <w:tab/>
      </w:r>
      <w:r>
        <w:rPr>
          <w:rFonts w:ascii="宋体" w:hAnsi="宋体" w:eastAsia="宋体"/>
          <w:color w:val="auto"/>
          <w:szCs w:val="21"/>
        </w:rPr>
        <w:tab/>
      </w:r>
      <w:r>
        <w:rPr>
          <w:rFonts w:ascii="宋体" w:hAnsi="宋体" w:eastAsia="宋体"/>
          <w:color w:val="auto"/>
          <w:szCs w:val="21"/>
        </w:rPr>
        <w:tab/>
      </w:r>
      <w:r>
        <w:rPr>
          <w:rFonts w:hint="eastAsia" w:ascii="宋体" w:hAnsi="宋体" w:eastAsia="宋体"/>
          <w:color w:val="auto"/>
          <w:szCs w:val="21"/>
        </w:rPr>
        <w:t xml:space="preserve">年 </w:t>
      </w:r>
      <w:r>
        <w:rPr>
          <w:rFonts w:ascii="宋体" w:hAnsi="宋体" w:eastAsia="宋体"/>
          <w:color w:val="auto"/>
          <w:szCs w:val="21"/>
        </w:rPr>
        <w:t xml:space="preserve">   </w:t>
      </w:r>
      <w:r>
        <w:rPr>
          <w:rFonts w:hint="eastAsia" w:ascii="宋体" w:hAnsi="宋体" w:eastAsia="宋体"/>
          <w:color w:val="auto"/>
          <w:szCs w:val="21"/>
        </w:rPr>
        <w:t xml:space="preserve">月 </w:t>
      </w:r>
      <w:r>
        <w:rPr>
          <w:rFonts w:ascii="宋体" w:hAnsi="宋体" w:eastAsia="宋体"/>
          <w:color w:val="auto"/>
          <w:szCs w:val="21"/>
        </w:rPr>
        <w:t xml:space="preserve">   </w:t>
      </w:r>
      <w:r>
        <w:rPr>
          <w:rFonts w:hint="eastAsia" w:ascii="宋体" w:hAnsi="宋体" w:eastAsia="宋体"/>
          <w:color w:val="auto"/>
          <w:szCs w:val="21"/>
        </w:rPr>
        <w:t>日</w:t>
      </w:r>
    </w:p>
    <w:p w14:paraId="474913E7">
      <w:pPr>
        <w:widowControl/>
        <w:jc w:val="left"/>
        <w:rPr>
          <w:rFonts w:hint="eastAsia" w:ascii="宋体" w:hAnsi="宋体" w:eastAsia="宋体"/>
          <w:color w:val="auto"/>
          <w:szCs w:val="21"/>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jQ4N2U5ZTEyYTZiN2E1YjY1MDU0ZDhiMGFjMGQ5YzQifQ=="/>
  </w:docVars>
  <w:rsids>
    <w:rsidRoot w:val="00460166"/>
    <w:rsid w:val="001C0B8F"/>
    <w:rsid w:val="001D7D62"/>
    <w:rsid w:val="002739D8"/>
    <w:rsid w:val="00460166"/>
    <w:rsid w:val="00487C0D"/>
    <w:rsid w:val="00620741"/>
    <w:rsid w:val="007F5387"/>
    <w:rsid w:val="00830BA1"/>
    <w:rsid w:val="00947D71"/>
    <w:rsid w:val="00D12F46"/>
    <w:rsid w:val="00ED3398"/>
    <w:rsid w:val="04096F7B"/>
    <w:rsid w:val="05F61781"/>
    <w:rsid w:val="12893791"/>
    <w:rsid w:val="12B409FA"/>
    <w:rsid w:val="138D40CC"/>
    <w:rsid w:val="14E46C49"/>
    <w:rsid w:val="16287735"/>
    <w:rsid w:val="16DC051F"/>
    <w:rsid w:val="1BA84E74"/>
    <w:rsid w:val="1DD0420E"/>
    <w:rsid w:val="20AD0837"/>
    <w:rsid w:val="20BE47F2"/>
    <w:rsid w:val="215A09BE"/>
    <w:rsid w:val="23641680"/>
    <w:rsid w:val="24D66E1F"/>
    <w:rsid w:val="2533755C"/>
    <w:rsid w:val="27FD20A3"/>
    <w:rsid w:val="28F26D17"/>
    <w:rsid w:val="290B259E"/>
    <w:rsid w:val="298A013A"/>
    <w:rsid w:val="2ED52C6D"/>
    <w:rsid w:val="31A43590"/>
    <w:rsid w:val="37176879"/>
    <w:rsid w:val="39B34CB8"/>
    <w:rsid w:val="3F9D7F9C"/>
    <w:rsid w:val="42C159A0"/>
    <w:rsid w:val="43364990"/>
    <w:rsid w:val="44B00772"/>
    <w:rsid w:val="4DBE7963"/>
    <w:rsid w:val="57B1418D"/>
    <w:rsid w:val="58D2260D"/>
    <w:rsid w:val="5A5B53A5"/>
    <w:rsid w:val="5BB823D4"/>
    <w:rsid w:val="5EFB03E4"/>
    <w:rsid w:val="648B79CD"/>
    <w:rsid w:val="64B17600"/>
    <w:rsid w:val="651248C9"/>
    <w:rsid w:val="667E5B82"/>
    <w:rsid w:val="6874548F"/>
    <w:rsid w:val="6B217424"/>
    <w:rsid w:val="6CBC7404"/>
    <w:rsid w:val="6ECA01FE"/>
    <w:rsid w:val="72B15531"/>
    <w:rsid w:val="7B7F441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99" w:semiHidden="0"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5">
    <w:name w:val="Default Paragraph Font"/>
    <w:semiHidden/>
    <w:unhideWhenUsed/>
    <w:uiPriority w:val="1"/>
  </w:style>
  <w:style w:type="table" w:default="1" w:styleId="3">
    <w:name w:val="Normal Table"/>
    <w:semiHidden/>
    <w:unhideWhenUsed/>
    <w:uiPriority w:val="99"/>
    <w:tblPr>
      <w:tblCellMar>
        <w:top w:w="0" w:type="dxa"/>
        <w:left w:w="108" w:type="dxa"/>
        <w:bottom w:w="0" w:type="dxa"/>
        <w:right w:w="108" w:type="dxa"/>
      </w:tblCellMar>
    </w:tblPr>
  </w:style>
  <w:style w:type="paragraph" w:styleId="2">
    <w:name w:val="Plain Text"/>
    <w:basedOn w:val="1"/>
    <w:next w:val="1"/>
    <w:qFormat/>
    <w:uiPriority w:val="99"/>
    <w:rPr>
      <w:rFonts w:ascii="宋体" w:hAnsi="Courier New" w:cs="Times New Roman"/>
      <w:kern w:val="0"/>
      <w:sz w:val="20"/>
      <w:szCs w:val="20"/>
    </w:rPr>
  </w:style>
  <w:style w:type="table" w:styleId="4">
    <w:name w:val="Table Grid"/>
    <w:basedOn w:val="3"/>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6">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12</Pages>
  <Words>8521</Words>
  <Characters>8838</Characters>
  <Lines>71</Lines>
  <Paragraphs>20</Paragraphs>
  <TotalTime>10</TotalTime>
  <ScaleCrop>false</ScaleCrop>
  <LinksUpToDate>false</LinksUpToDate>
  <CharactersWithSpaces>9311</CharactersWithSpaces>
  <Application>WPS Office_12.1.0.17133_F1E327BC-269C-435d-A152-05C5408002CA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2024-06-13T01:04:00Z</dcterms:created>
  <dc:creator>2023</dc:creator>
  <cp:lastModifiedBy>丽娟</cp:lastModifiedBy>
  <cp:lastPrinted>2024-06-17T03:37:22Z</cp:lastPrinted>
  <dcterms:modified xsi:type="dcterms:W3CDTF">2024-06-17T03:39:20Z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2052-12.1.0.17133</vt:lpwstr>
  </property>
  <property fmtid="{D5CDD505-2E9C-101B-9397-08002B2CF9AE}" pid="3" name="ICV">
    <vt:lpwstr>B51CE7973FA2494FB592F8C385869BF5_12</vt:lpwstr>
  </property>
</Properties>
</file>