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default" w:ascii="Times New Roman" w:hAnsi="Times New Roman" w:eastAsia="宋体" w:cs="Times New Roman"/>
          <w:b/>
          <w:bCs/>
          <w:sz w:val="48"/>
          <w:szCs w:val="56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48"/>
          <w:szCs w:val="56"/>
          <w:lang w:val="en-US" w:eastAsia="zh-CN"/>
        </w:rPr>
        <w:t>电池防爆柜使用说明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jc w:val="both"/>
        <w:textAlignment w:val="auto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电池防爆柜用于危险性电池的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日常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储存、充电，应专柜专用，不得挪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80" w:firstLineChars="100"/>
        <w:jc w:val="both"/>
        <w:textAlignment w:val="auto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作他用。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电池防爆柜应具有漏电保护、通风散热、可在柜体里面充电等功能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电池防爆柜放置地点应远离热源、水源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、配电箱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，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不得占用消防通道，</w:t>
      </w:r>
    </w:p>
    <w:p>
      <w:pPr>
        <w:numPr>
          <w:numId w:val="0"/>
        </w:numPr>
        <w:ind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使用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独立电源开关控制。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电池防爆柜应落实专人管理，并将管理人员姓名及电话张贴在柜体</w:t>
      </w:r>
    </w:p>
    <w:p>
      <w:pPr>
        <w:numPr>
          <w:ilvl w:val="0"/>
          <w:numId w:val="0"/>
        </w:numPr>
        <w:ind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正面，应上锁避免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丢失。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电池防爆柜应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配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有电池使用记录本，严格控制使用人员。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充电过程当中人员不得离场，严格按照电池设计充电时长进行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 xml:space="preserve"> </w:t>
      </w:r>
    </w:p>
    <w:p>
      <w:pPr>
        <w:numPr>
          <w:ilvl w:val="0"/>
          <w:numId w:val="0"/>
        </w:numPr>
        <w:ind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充电，不得过充。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电池防爆柜上面应张贴电池台账清单，做到定期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（每月）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清点并及时</w:t>
      </w:r>
    </w:p>
    <w:p>
      <w:pPr>
        <w:numPr>
          <w:ilvl w:val="0"/>
          <w:numId w:val="0"/>
        </w:numPr>
        <w:ind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更新。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如发现电池鼓包、电压严重下降时，不得再继续使用，应单独存在</w:t>
      </w:r>
    </w:p>
    <w:p>
      <w:pPr>
        <w:numPr>
          <w:ilvl w:val="0"/>
          <w:numId w:val="0"/>
        </w:numPr>
        <w:ind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柜体内，并与其他电池保持一定距离，及时报学校回收。</w:t>
      </w:r>
    </w:p>
    <w:p>
      <w:pPr>
        <w:numPr>
          <w:ilvl w:val="0"/>
          <w:numId w:val="1"/>
        </w:numPr>
        <w:ind w:left="0" w:leftChars="0" w:firstLine="0" w:firstLineChars="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如果发现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冒烟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、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有异味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，应及时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切断电源，将电池转移至空旷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、</w:t>
      </w:r>
    </w:p>
    <w:p>
      <w:pPr>
        <w:numPr>
          <w:numId w:val="0"/>
        </w:numPr>
        <w:ind w:leftChars="0"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周围没有可燃物的地方</w:t>
      </w:r>
      <w:r>
        <w:rPr>
          <w:rFonts w:hint="eastAsia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，如果发现电池起火，</w:t>
      </w: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在确保人身安全的情况</w:t>
      </w:r>
    </w:p>
    <w:p>
      <w:pPr>
        <w:numPr>
          <w:numId w:val="0"/>
        </w:numPr>
        <w:ind w:leftChars="0" w:firstLine="280" w:firstLineChars="100"/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下，使用消防灭火器材将火焰彻底扑灭。</w:t>
      </w:r>
    </w:p>
    <w:p>
      <w:pPr>
        <w:numPr>
          <w:ilvl w:val="0"/>
          <w:numId w:val="1"/>
        </w:numPr>
        <w:jc w:val="both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电池防爆柜旁边应配备灭火器材，制定应急预案，确保发生异常情况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150"/>
        <w:jc w:val="both"/>
        <w:textAlignment w:val="auto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时能及时处置。</w:t>
      </w:r>
    </w:p>
    <w:p>
      <w:pPr>
        <w:numPr>
          <w:ilvl w:val="0"/>
          <w:numId w:val="0"/>
        </w:numPr>
        <w:jc w:val="right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机械与汽车工程学院</w:t>
      </w:r>
    </w:p>
    <w:p>
      <w:pPr>
        <w:numPr>
          <w:ilvl w:val="0"/>
          <w:numId w:val="0"/>
        </w:numPr>
        <w:jc w:val="right"/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8"/>
          <w:szCs w:val="36"/>
          <w:lang w:val="en-US" w:eastAsia="zh-CN"/>
        </w:rPr>
        <w:t>2023年11月23日</w:t>
      </w:r>
    </w:p>
    <w:sectPr>
      <w:pgSz w:w="11906" w:h="16838"/>
      <w:pgMar w:top="1327" w:right="1463" w:bottom="1327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F43722"/>
    <w:multiLevelType w:val="singleLevel"/>
    <w:tmpl w:val="93F4372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iZjk3Mjg4NWJmMjhkZTg4ZWUxNTA2ZDRlYjE0YmYifQ=="/>
  </w:docVars>
  <w:rsids>
    <w:rsidRoot w:val="76C22348"/>
    <w:rsid w:val="0B7D59E0"/>
    <w:rsid w:val="2F4B173C"/>
    <w:rsid w:val="32AD32CB"/>
    <w:rsid w:val="76C2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2023-11-23T02:14:00Z</dcterms:created>
  <dc:creator>阿奎</dc:creator>
  <cp:lastModifiedBy>阿奎</cp:lastModifiedBy>
  <dcterms:modified xsi:type="dcterms:W3CDTF">2023-11-24T01:56:08Z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96E3D0CB1EA641D1ABEDC2B4CBA5D66B_11</vt:lpwstr>
  </property>
</Properties>
</file>