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EA39E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建筑学院研究生参与社会实践纳入评奖评优实施办法</w:t>
      </w:r>
    </w:p>
    <w:p w14:paraId="49714E94">
      <w:pPr>
        <w:jc w:val="center"/>
        <w:rPr>
          <w:rFonts w:hint="eastAsia"/>
          <w:lang w:val="en-US" w:eastAsia="zh-CN"/>
        </w:rPr>
      </w:pPr>
    </w:p>
    <w:p w14:paraId="7C163F9D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激励研究生积极参与社会实践，促进研究生全面发展，学院结合实际，在硕士生评奖资格筛查中，增设社会实践积分维度，该积分由文体活动、志愿服务、担任学生组织工作人员三类社会实践组成。为做好评奖评优的评审工作，特制定本办法。</w:t>
      </w:r>
    </w:p>
    <w:p w14:paraId="13D4FE57">
      <w:pPr>
        <w:pStyle w:val="4"/>
        <w:numPr>
          <w:ilvl w:val="0"/>
          <w:numId w:val="0"/>
        </w:numPr>
        <w:bidi w:val="0"/>
        <w:ind w:leftChars="200"/>
        <w:rPr>
          <w:rFonts w:hint="default"/>
          <w:lang w:val="en-US" w:eastAsia="zh-CN"/>
        </w:rPr>
      </w:pPr>
    </w:p>
    <w:p w14:paraId="185601FB">
      <w:pPr>
        <w:pStyle w:val="4"/>
        <w:numPr>
          <w:ilvl w:val="0"/>
          <w:numId w:val="0"/>
        </w:numPr>
        <w:bidi w:val="0"/>
        <w:ind w:leftChars="200"/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第一章  担任学生组织工作人员的年度考核</w:t>
      </w:r>
    </w:p>
    <w:p w14:paraId="44BC98AB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考核范围为班级委员会（含正副班长、班团干部）、党支部、学院研究生会、学院团委研究生工作部、学院党建工作室、校级各学生组织中的研究生。</w:t>
      </w:r>
    </w:p>
    <w:p w14:paraId="3534CEC3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院一级的学生组织，其成员的年度考核结果分为优秀、良好、合格、不合格四个等级。其中，获得优秀等次的人数小于等于总人数的30%，获得良好等次的人数小于等于总人数的40%，获得合格、不合格等次的人数不限。等次人数计算时，四舍五入保留至个位。</w:t>
      </w:r>
    </w:p>
    <w:p w14:paraId="4E051F71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学院一级的学生组织须成立年度考核小组，由组织负责人、部门负责人、组织内代表、一般学生代表组成。具体负责本组织的评定等级名额分配、评定细则制定和评审工作等，并对相关问题进行决策。</w:t>
      </w:r>
    </w:p>
    <w:p w14:paraId="6B456E31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不进行年度考核的组织，其成员的履职经历不可申请转换社会实践积分。</w:t>
      </w:r>
    </w:p>
    <w:p w14:paraId="294DBEEC">
      <w:pPr>
        <w:pStyle w:val="4"/>
        <w:numPr>
          <w:ilvl w:val="0"/>
          <w:numId w:val="0"/>
        </w:numPr>
        <w:bidi w:val="0"/>
        <w:ind w:leftChars="200"/>
        <w:rPr>
          <w:rFonts w:hint="eastAsia"/>
          <w:lang w:val="en-US" w:eastAsia="zh-CN"/>
        </w:rPr>
      </w:pPr>
    </w:p>
    <w:p w14:paraId="0D7B4C29">
      <w:pPr>
        <w:pStyle w:val="4"/>
        <w:numPr>
          <w:ilvl w:val="0"/>
          <w:numId w:val="0"/>
        </w:numPr>
        <w:bidi w:val="0"/>
        <w:ind w:leftChars="200"/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第二章  担任学生组织工作人员转换为社会实践积分的方法</w:t>
      </w:r>
    </w:p>
    <w:p w14:paraId="013A8F78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依据《华南理工大学建筑学院研究生奖学金评审细则》，年度考核等级可转化社会实践积分，优秀、良好、合格、不合格四个等级对应的社会实践分数分别是6分、4分、2分、0分。</w:t>
      </w:r>
    </w:p>
    <w:p w14:paraId="5E5B5335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校级各学生组织中的研究生，依据校级组织的年度考核结果申请认定社会实践积分时，须提供《校级组织年度考核结果证明》，证明中显示考核时间、各考核等级人数占总人数的比例、组织负责人签名、组织负责人联系方式等基本信息。没有设置年度考核的校级组织，其成员不可申请转换我院的社会实践积分。</w:t>
      </w:r>
    </w:p>
    <w:p w14:paraId="11AC7950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同一年度在多个校内组织参与工作的人员，只能依据其中一个组织的年度考核结果转换一次社会实践积分。</w:t>
      </w:r>
    </w:p>
    <w:p w14:paraId="424C63E3">
      <w:pPr>
        <w:pStyle w:val="4"/>
        <w:numPr>
          <w:ilvl w:val="0"/>
          <w:numId w:val="0"/>
        </w:numPr>
        <w:bidi w:val="0"/>
        <w:ind w:leftChars="400"/>
        <w:rPr>
          <w:rFonts w:hint="eastAsia"/>
          <w:lang w:val="en-US" w:eastAsia="zh-CN"/>
        </w:rPr>
      </w:pPr>
    </w:p>
    <w:p w14:paraId="0ADD524B">
      <w:pPr>
        <w:pStyle w:val="4"/>
        <w:numPr>
          <w:ilvl w:val="0"/>
          <w:numId w:val="2"/>
        </w:numPr>
        <w:bidi w:val="0"/>
        <w:ind w:left="1020" w:leftChars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文体活动、志愿服务转换为社会实践积分的方法</w:t>
      </w:r>
    </w:p>
    <w:p w14:paraId="7413F8FB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院研究生会、学院研究生团委、学院党建工作室举办的文体活动、志愿服务，活动部门会在活动发布时注明“该活动纳入评奖评优积分”，且学院研究生会权益部每半年汇总后公示。公示期间，如有错漏，活动参与者须及时与活动部门核实。</w:t>
      </w:r>
    </w:p>
    <w:p w14:paraId="60702B90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依据校级各学生组织举办的文体活动、志愿服务换算社会实践积分时，须提供《活动参与证明》，证明中显示活动时间、活动名称、组织负责人签名、组织负责人联系方式、组织公章等基本信息。</w:t>
      </w:r>
    </w:p>
    <w:p w14:paraId="3578DAF6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一次文体活动原则上转换成2个社会实践积分。竞赛形式涉及初赛、决赛等环节，或具有类似性质的文体活动，视为参与一次文体活动。</w:t>
      </w:r>
    </w:p>
    <w:p w14:paraId="27290702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一次志愿服务原则上转换成2个社会实践积分。活动安排涉及培训、多次出场等环节，或具有类似性质的公益活动，视为参与一次志愿服务。</w:t>
      </w:r>
    </w:p>
    <w:p w14:paraId="71115133">
      <w:pPr>
        <w:pStyle w:val="4"/>
        <w:numPr>
          <w:ilvl w:val="0"/>
          <w:numId w:val="0"/>
        </w:numPr>
        <w:bidi w:val="0"/>
        <w:rPr>
          <w:rFonts w:hint="default"/>
          <w:lang w:val="en-US" w:eastAsia="zh-CN"/>
        </w:rPr>
      </w:pPr>
    </w:p>
    <w:p w14:paraId="5E71CB23">
      <w:pPr>
        <w:pStyle w:val="4"/>
        <w:numPr>
          <w:ilvl w:val="0"/>
          <w:numId w:val="0"/>
        </w:numPr>
        <w:bidi w:val="0"/>
        <w:ind w:leftChars="200"/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第四章 附则</w:t>
      </w:r>
    </w:p>
    <w:p w14:paraId="0ECB3700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本办法自2025年9月1日起实施。</w:t>
      </w:r>
    </w:p>
    <w:p w14:paraId="61E0B9F8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本办法可根据学校最新通知做相应修改与调整。</w:t>
      </w:r>
    </w:p>
    <w:p w14:paraId="60F90AE2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本办法由建筑学院研究生奖学金评审工作小组负责解释。</w:t>
      </w:r>
    </w:p>
    <w:p w14:paraId="08C74DE4">
      <w:pPr>
        <w:jc w:val="left"/>
        <w:rPr>
          <w:rFonts w:hint="eastAsia"/>
          <w:lang w:val="en-US" w:eastAsia="zh-CN"/>
        </w:rPr>
      </w:pPr>
    </w:p>
    <w:p w14:paraId="18887E21">
      <w:pPr>
        <w:jc w:val="left"/>
        <w:rPr>
          <w:rFonts w:hint="eastAsia"/>
          <w:lang w:val="en-US" w:eastAsia="zh-CN"/>
        </w:rPr>
      </w:pPr>
    </w:p>
    <w:p w14:paraId="26A02FBA">
      <w:pPr>
        <w:ind w:left="0" w:leftChars="0" w:firstLine="0" w:firstLineChars="0"/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华南理工大学建筑学院 </w:t>
      </w:r>
    </w:p>
    <w:p w14:paraId="3FCB7084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二○二五年九月</w:t>
      </w:r>
    </w:p>
    <w:p w14:paraId="21120D1C">
      <w:pPr>
        <w:jc w:val="left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673F40"/>
    <w:multiLevelType w:val="singleLevel"/>
    <w:tmpl w:val="03673F40"/>
    <w:lvl w:ilvl="0" w:tentative="0">
      <w:start w:val="1"/>
      <w:numFmt w:val="chineseCounting"/>
      <w:pStyle w:val="4"/>
      <w:suff w:val="nothing"/>
      <w:lvlText w:val="第%1条 "/>
      <w:lvlJc w:val="left"/>
      <w:pPr>
        <w:tabs>
          <w:tab w:val="left" w:pos="0"/>
        </w:tabs>
        <w:ind w:left="0" w:firstLine="420"/>
      </w:pPr>
      <w:rPr>
        <w:rFonts w:hint="eastAsia" w:ascii="黑体" w:hAnsi="黑体" w:eastAsia="黑体" w:cs="黑体"/>
      </w:rPr>
    </w:lvl>
  </w:abstractNum>
  <w:abstractNum w:abstractNumId="1">
    <w:nsid w:val="135E2738"/>
    <w:multiLevelType w:val="singleLevel"/>
    <w:tmpl w:val="135E2738"/>
    <w:lvl w:ilvl="0" w:tentative="0">
      <w:start w:val="3"/>
      <w:numFmt w:val="chineseCounting"/>
      <w:suff w:val="space"/>
      <w:lvlText w:val="第%1章"/>
      <w:lvlJc w:val="left"/>
      <w:pPr>
        <w:ind w:left="1020"/>
      </w:pPr>
      <w:rPr>
        <w:rFonts w:hint="eastAsia"/>
        <w:b/>
        <w:bCs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zkxMGUwYWZiNTM2ODgzOGIzOTQ5ZTM1OTU4NDkifQ=="/>
  </w:docVars>
  <w:rsids>
    <w:rsidRoot w:val="5C4C6FD8"/>
    <w:rsid w:val="0A9A4E84"/>
    <w:rsid w:val="31BA58F2"/>
    <w:rsid w:val="33E62A55"/>
    <w:rsid w:val="38630968"/>
    <w:rsid w:val="47D929C9"/>
    <w:rsid w:val="48FA173F"/>
    <w:rsid w:val="49C81105"/>
    <w:rsid w:val="5C4C6FD8"/>
    <w:rsid w:val="62613159"/>
    <w:rsid w:val="672E49A1"/>
    <w:rsid w:val="72730181"/>
    <w:rsid w:val="7A891B31"/>
    <w:rsid w:val="7C6B5FD6"/>
    <w:rsid w:val="7D01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条样式"/>
    <w:basedOn w:val="1"/>
    <w:qFormat/>
    <w:uiPriority w:val="0"/>
    <w:pPr>
      <w:numPr>
        <w:ilvl w:val="0"/>
        <w:numId w:val="1"/>
      </w:numPr>
      <w:jc w:val="left"/>
    </w:pPr>
    <w:rPr>
      <w:rFonts w:eastAsia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1157</Words>
  <Characters>1164</Characters>
  <Lines>0</Lines>
  <Paragraphs>0</Paragraphs>
  <TotalTime>84</TotalTime>
  <ScaleCrop>false</ScaleCrop>
  <LinksUpToDate>false</LinksUpToDate>
  <CharactersWithSpaces>1212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2022-05-07T02:58:00Z</dcterms:created>
  <dc:creator>王登斌</dc:creator>
  <cp:lastModifiedBy>王登斌</cp:lastModifiedBy>
  <dcterms:modified xsi:type="dcterms:W3CDTF">2025-09-15T06:47:09Z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30A9C411F01F4CCCBA2EC319AD706D5B</vt:lpwstr>
  </property>
  <property fmtid="{D5CDD505-2E9C-101B-9397-08002B2CF9AE}" pid="4" name="KSOTemplateDocerSaveRecord">
    <vt:lpwstr>eyJoZGlkIjoiODliNzkxMGUwYWZiNTM2ODgzOGIzOTQ5ZTM1OTU4NDkiLCJ1c2VySWQiOiIxOTgyNzQ3MzIifQ==</vt:lpwstr>
  </property>
</Properties>
</file>