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259751">
      <w:pPr>
        <w:jc w:val="center"/>
        <w:rPr>
          <w:rFonts w:ascii="方正小标宋简体" w:eastAsia="方正小标宋简体"/>
          <w:b/>
          <w:bCs/>
          <w:sz w:val="36"/>
          <w:szCs w:val="40"/>
        </w:rPr>
      </w:pPr>
      <w:bookmarkStart w:id="1" w:name="_GoBack"/>
      <w:bookmarkEnd w:id="1"/>
      <w:r>
        <w:rPr>
          <w:rFonts w:hint="eastAsia" w:ascii="方正小标宋简体" w:eastAsia="方正小标宋简体"/>
          <w:b/>
          <w:bCs/>
          <w:sz w:val="36"/>
          <w:szCs w:val="40"/>
        </w:rPr>
        <w:t>国家科技专家库信息更新操作说明</w:t>
      </w:r>
    </w:p>
    <w:p w14:paraId="512E159F">
      <w:pPr>
        <w:spacing w:before="156" w:beforeLines="50" w:line="560" w:lineRule="exact"/>
        <w:rPr>
          <w:rFonts w:ascii="Times New Roman" w:hAnsi="Times New Roman" w:eastAsia="仿宋_GB2312" w:cs="Times New Roman"/>
          <w:b/>
          <w:bCs/>
          <w:sz w:val="28"/>
          <w:szCs w:val="32"/>
        </w:rPr>
      </w:pPr>
      <w:r>
        <w:rPr>
          <w:rFonts w:ascii="Times New Roman" w:hAnsi="Times New Roman" w:eastAsia="仿宋_GB2312" w:cs="Times New Roman"/>
          <w:b/>
          <w:bCs/>
          <w:sz w:val="28"/>
          <w:szCs w:val="32"/>
        </w:rPr>
        <w:t>一、专家账号和密码找回</w:t>
      </w:r>
    </w:p>
    <w:p w14:paraId="42511B08">
      <w:pPr>
        <w:spacing w:before="156" w:beforeLines="50" w:line="560" w:lineRule="exact"/>
        <w:rPr>
          <w:rFonts w:ascii="Times New Roman" w:hAnsi="Times New Roman" w:eastAsia="仿宋_GB2312" w:cs="Times New Roman"/>
          <w:sz w:val="28"/>
          <w:szCs w:val="32"/>
        </w:rPr>
      </w:pPr>
      <w:r>
        <w:rPr>
          <w:rFonts w:ascii="Times New Roman" w:hAnsi="Times New Roman" w:eastAsia="仿宋_GB2312" w:cs="Times New Roman"/>
          <w:sz w:val="28"/>
          <w:szCs w:val="32"/>
        </w:rPr>
        <w:t>（1）打开国家科技管理信息系统公共服务平台主页（</w:t>
      </w:r>
      <w:r>
        <w:fldChar w:fldCharType="begin"/>
      </w:r>
      <w:r>
        <w:instrText xml:space="preserve"> HYPERLINK "https://service2.most.gov.cn/" </w:instrText>
      </w:r>
      <w:r>
        <w:fldChar w:fldCharType="separate"/>
      </w:r>
      <w:r>
        <w:rPr>
          <w:rStyle w:val="6"/>
          <w:rFonts w:ascii="Times New Roman" w:hAnsi="Times New Roman" w:eastAsia="仿宋_GB2312" w:cs="Times New Roman"/>
          <w:sz w:val="28"/>
          <w:szCs w:val="32"/>
        </w:rPr>
        <w:t>https://service2.most.gov.cn/</w:t>
      </w:r>
      <w:r>
        <w:rPr>
          <w:rStyle w:val="6"/>
          <w:rFonts w:ascii="Times New Roman" w:hAnsi="Times New Roman" w:eastAsia="仿宋_GB2312" w:cs="Times New Roman"/>
          <w:sz w:val="28"/>
          <w:szCs w:val="32"/>
        </w:rPr>
        <w:fldChar w:fldCharType="end"/>
      </w:r>
      <w:r>
        <w:rPr>
          <w:rFonts w:ascii="Times New Roman" w:hAnsi="Times New Roman" w:eastAsia="仿宋_GB2312" w:cs="Times New Roman"/>
          <w:sz w:val="28"/>
          <w:szCs w:val="32"/>
        </w:rPr>
        <w:t>）</w:t>
      </w:r>
      <w:r>
        <w:rPr>
          <w:rFonts w:hint="eastAsia" w:ascii="Times New Roman" w:hAnsi="Times New Roman" w:eastAsia="仿宋_GB2312" w:cs="Times New Roman"/>
          <w:sz w:val="28"/>
          <w:szCs w:val="32"/>
        </w:rPr>
        <w:t>，点击“用户账号及密码找回”</w:t>
      </w:r>
    </w:p>
    <w:p w14:paraId="41B6E7BD">
      <w:pPr>
        <w:spacing w:before="156" w:beforeLines="50"/>
        <w:jc w:val="center"/>
        <w:rPr>
          <w:rFonts w:ascii="Times New Roman" w:hAnsi="Times New Roman" w:eastAsia="仿宋_GB2312" w:cs="Times New Roman"/>
          <w:sz w:val="28"/>
          <w:szCs w:val="32"/>
        </w:rPr>
      </w:pPr>
      <w:r>
        <w:drawing>
          <wp:inline distT="0" distB="0" distL="0" distR="0">
            <wp:extent cx="4793615" cy="3166110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99398" cy="317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F2EA2">
      <w:pPr>
        <w:spacing w:before="156" w:beforeLines="50"/>
        <w:rPr>
          <w:rFonts w:ascii="Times New Roman" w:hAnsi="Times New Roman" w:eastAsia="仿宋_GB2312" w:cs="Times New Roman"/>
          <w:sz w:val="28"/>
          <w:szCs w:val="32"/>
        </w:rPr>
      </w:pPr>
      <w:r>
        <w:rPr>
          <w:rFonts w:hint="eastAsia" w:ascii="Times New Roman" w:hAnsi="Times New Roman" w:eastAsia="仿宋_GB2312" w:cs="Times New Roman"/>
          <w:sz w:val="28"/>
          <w:szCs w:val="32"/>
        </w:rPr>
        <w:t>（2）专家账号及密码可通过输入姓名及身份证号找回</w:t>
      </w:r>
    </w:p>
    <w:p w14:paraId="241EC435">
      <w:pPr>
        <w:spacing w:before="156" w:beforeLines="50"/>
        <w:jc w:val="center"/>
        <w:rPr>
          <w:rFonts w:ascii="Times New Roman" w:hAnsi="Times New Roman" w:eastAsia="仿宋_GB2312" w:cs="Times New Roman"/>
          <w:sz w:val="28"/>
          <w:szCs w:val="32"/>
        </w:rPr>
      </w:pPr>
      <w:r>
        <w:drawing>
          <wp:inline distT="0" distB="0" distL="0" distR="0">
            <wp:extent cx="4869815" cy="3236595"/>
            <wp:effectExtent l="0" t="0" r="698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8122" cy="324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788BA">
      <w:pPr>
        <w:spacing w:before="156" w:beforeLines="50" w:line="560" w:lineRule="exact"/>
        <w:rPr>
          <w:rFonts w:ascii="Times New Roman" w:hAnsi="Times New Roman" w:eastAsia="仿宋_GB2312" w:cs="Times New Roman"/>
          <w:b/>
          <w:bCs/>
          <w:sz w:val="28"/>
          <w:szCs w:val="32"/>
        </w:rPr>
      </w:pPr>
      <w:bookmarkStart w:id="0" w:name="_Hlk208909062"/>
      <w:r>
        <w:rPr>
          <w:rFonts w:hint="eastAsia" w:ascii="Times New Roman" w:hAnsi="Times New Roman" w:eastAsia="仿宋_GB2312" w:cs="Times New Roman"/>
          <w:b/>
          <w:bCs/>
          <w:sz w:val="28"/>
          <w:szCs w:val="32"/>
        </w:rPr>
        <w:t>二</w:t>
      </w:r>
      <w:r>
        <w:rPr>
          <w:rFonts w:ascii="Times New Roman" w:hAnsi="Times New Roman" w:eastAsia="仿宋_GB2312" w:cs="Times New Roman"/>
          <w:b/>
          <w:bCs/>
          <w:sz w:val="28"/>
          <w:szCs w:val="32"/>
        </w:rPr>
        <w:t>、专家</w:t>
      </w:r>
      <w:r>
        <w:rPr>
          <w:rFonts w:hint="eastAsia" w:ascii="Times New Roman" w:hAnsi="Times New Roman" w:eastAsia="仿宋_GB2312" w:cs="Times New Roman"/>
          <w:b/>
          <w:bCs/>
          <w:sz w:val="28"/>
          <w:szCs w:val="32"/>
        </w:rPr>
        <w:t>库信息填写/更新</w:t>
      </w:r>
    </w:p>
    <w:p w14:paraId="095BF715">
      <w:pPr>
        <w:spacing w:before="156" w:beforeLines="50"/>
        <w:rPr>
          <w:rFonts w:ascii="Times New Roman" w:hAnsi="Times New Roman" w:eastAsia="仿宋_GB2312" w:cs="Times New Roman"/>
          <w:sz w:val="28"/>
          <w:szCs w:val="32"/>
        </w:rPr>
      </w:pPr>
      <w:r>
        <w:rPr>
          <w:rFonts w:hint="eastAsia" w:ascii="Times New Roman" w:hAnsi="Times New Roman" w:eastAsia="仿宋_GB2312" w:cs="Times New Roman"/>
          <w:sz w:val="28"/>
          <w:szCs w:val="32"/>
        </w:rPr>
        <w:t>（1）登录完成后，点击“</w:t>
      </w:r>
      <w:bookmarkEnd w:id="0"/>
      <w:r>
        <w:rPr>
          <w:rFonts w:hint="eastAsia" w:ascii="Times New Roman" w:hAnsi="Times New Roman" w:eastAsia="仿宋_GB2312" w:cs="Times New Roman"/>
          <w:sz w:val="28"/>
          <w:szCs w:val="32"/>
        </w:rPr>
        <w:t>在线服务”-“专家管理”-“专家库”开始填写信息。</w:t>
      </w:r>
    </w:p>
    <w:p w14:paraId="5020126C">
      <w:pPr>
        <w:spacing w:before="156" w:beforeLines="50"/>
        <w:jc w:val="center"/>
        <w:rPr>
          <w:rFonts w:ascii="Times New Roman" w:hAnsi="Times New Roman" w:eastAsia="仿宋_GB2312" w:cs="Times New Roman"/>
          <w:sz w:val="28"/>
          <w:szCs w:val="32"/>
        </w:rPr>
      </w:pPr>
      <w:r>
        <w:drawing>
          <wp:inline distT="0" distB="0" distL="0" distR="0">
            <wp:extent cx="4765675" cy="32861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76443" cy="329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B7733">
      <w:pPr>
        <w:spacing w:before="156" w:beforeLines="50"/>
        <w:rPr>
          <w:rFonts w:ascii="Times New Roman" w:hAnsi="Times New Roman" w:eastAsia="仿宋_GB2312" w:cs="Times New Roman"/>
          <w:sz w:val="28"/>
          <w:szCs w:val="32"/>
        </w:rPr>
      </w:pPr>
      <w:r>
        <w:rPr>
          <w:rFonts w:hint="eastAsia" w:ascii="Times New Roman" w:hAnsi="Times New Roman" w:eastAsia="仿宋_GB2312" w:cs="Times New Roman"/>
          <w:sz w:val="28"/>
          <w:szCs w:val="32"/>
        </w:rPr>
        <w:t>（</w:t>
      </w:r>
      <w:r>
        <w:rPr>
          <w:rFonts w:ascii="Times New Roman" w:hAnsi="Times New Roman" w:eastAsia="仿宋_GB2312" w:cs="Times New Roman"/>
          <w:sz w:val="28"/>
          <w:szCs w:val="32"/>
        </w:rPr>
        <w:t>2</w:t>
      </w:r>
      <w:r>
        <w:rPr>
          <w:rFonts w:hint="eastAsia" w:ascii="Times New Roman" w:hAnsi="Times New Roman" w:eastAsia="仿宋_GB2312" w:cs="Times New Roman"/>
          <w:sz w:val="28"/>
          <w:szCs w:val="32"/>
        </w:rPr>
        <w:t>）填写完整信息后提交单位管理员</w:t>
      </w:r>
    </w:p>
    <w:p w14:paraId="1E1618B7">
      <w:pPr>
        <w:spacing w:before="156" w:beforeLines="50"/>
        <w:jc w:val="center"/>
        <w:rPr>
          <w:rFonts w:ascii="Times New Roman" w:hAnsi="Times New Roman" w:eastAsia="仿宋_GB2312" w:cs="Times New Roman"/>
          <w:sz w:val="28"/>
          <w:szCs w:val="32"/>
        </w:rPr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4692650" cy="3038475"/>
            <wp:effectExtent l="0" t="0" r="12700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26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 w:cs="Times New Roman"/>
          <w:b/>
          <w:bCs/>
          <w:sz w:val="28"/>
          <w:szCs w:val="32"/>
        </w:rPr>
        <w:t>（</w:t>
      </w:r>
      <w:r>
        <w:rPr>
          <w:rFonts w:ascii="Times New Roman" w:hAnsi="Times New Roman" w:eastAsia="仿宋_GB2312" w:cs="Times New Roman"/>
          <w:b/>
          <w:bCs/>
          <w:sz w:val="28"/>
          <w:szCs w:val="32"/>
        </w:rPr>
        <w:t>3</w:t>
      </w:r>
      <w:r>
        <w:rPr>
          <w:rFonts w:hint="eastAsia" w:ascii="Times New Roman" w:hAnsi="Times New Roman" w:eastAsia="仿宋_GB2312" w:cs="Times New Roman"/>
          <w:b/>
          <w:bCs/>
          <w:sz w:val="28"/>
          <w:szCs w:val="32"/>
        </w:rPr>
        <w:t>）已入库专家更新信息：</w:t>
      </w:r>
      <w:r>
        <w:rPr>
          <w:rFonts w:hint="eastAsia" w:ascii="Times New Roman" w:hAnsi="Times New Roman" w:eastAsia="仿宋_GB2312" w:cs="Times New Roman"/>
          <w:sz w:val="28"/>
          <w:szCs w:val="32"/>
        </w:rPr>
        <w:t>已经入库的专家，状态为“提交科技部”，如需要更新信息，可以在专家库服务系统“事务管理”-“变更申请”中提交变更申请，系统会自动审核通过，此时状态会变为“填写中”。更新信息后，请重新提交单位管理员。</w:t>
      </w:r>
    </w:p>
    <w:p w14:paraId="50BEE07F">
      <w:pPr>
        <w:spacing w:before="156" w:beforeLines="50"/>
        <w:jc w:val="center"/>
        <w:rPr>
          <w:rFonts w:ascii="Times New Roman" w:hAnsi="Times New Roman" w:eastAsia="仿宋_GB2312" w:cs="Times New Roman"/>
          <w:sz w:val="28"/>
          <w:szCs w:val="32"/>
        </w:rPr>
      </w:pPr>
      <w:r>
        <w:drawing>
          <wp:inline distT="0" distB="0" distL="0" distR="0">
            <wp:extent cx="5274310" cy="304546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582DB">
      <w:pPr>
        <w:spacing w:before="156" w:beforeLines="50" w:line="560" w:lineRule="exact"/>
        <w:rPr>
          <w:rFonts w:ascii="Times New Roman" w:hAnsi="Times New Roman" w:eastAsia="仿宋_GB2312" w:cs="Times New Roman"/>
          <w:b/>
          <w:bCs/>
          <w:sz w:val="28"/>
          <w:szCs w:val="32"/>
        </w:rPr>
      </w:pPr>
      <w:r>
        <w:rPr>
          <w:rFonts w:hint="eastAsia" w:ascii="Times New Roman" w:hAnsi="Times New Roman" w:eastAsia="仿宋_GB2312" w:cs="Times New Roman"/>
          <w:b/>
          <w:bCs/>
          <w:sz w:val="28"/>
          <w:szCs w:val="32"/>
        </w:rPr>
        <w:t>三</w:t>
      </w:r>
      <w:r>
        <w:rPr>
          <w:rFonts w:ascii="Times New Roman" w:hAnsi="Times New Roman" w:eastAsia="仿宋_GB2312" w:cs="Times New Roman"/>
          <w:b/>
          <w:bCs/>
          <w:sz w:val="28"/>
          <w:szCs w:val="32"/>
        </w:rPr>
        <w:t>、专家</w:t>
      </w:r>
      <w:r>
        <w:rPr>
          <w:rFonts w:hint="eastAsia" w:ascii="Times New Roman" w:hAnsi="Times New Roman" w:eastAsia="仿宋_GB2312" w:cs="Times New Roman"/>
          <w:b/>
          <w:bCs/>
          <w:sz w:val="28"/>
          <w:szCs w:val="32"/>
        </w:rPr>
        <w:t>单位变更申请</w:t>
      </w:r>
    </w:p>
    <w:p w14:paraId="5B53ACB5">
      <w:pPr>
        <w:spacing w:before="156" w:beforeLines="50"/>
        <w:rPr>
          <w:rFonts w:ascii="Times New Roman" w:hAnsi="Times New Roman" w:eastAsia="仿宋_GB2312" w:cs="Times New Roman"/>
          <w:sz w:val="28"/>
          <w:szCs w:val="32"/>
        </w:rPr>
      </w:pPr>
      <w:r>
        <w:rPr>
          <w:rFonts w:hint="eastAsia" w:ascii="Times New Roman" w:hAnsi="Times New Roman" w:eastAsia="仿宋_GB2312" w:cs="Times New Roman"/>
          <w:sz w:val="28"/>
          <w:szCs w:val="32"/>
        </w:rPr>
        <w:t>如专家账号之前在别的单位，需要转到</w:t>
      </w:r>
      <w:r>
        <w:rPr>
          <w:rFonts w:hint="eastAsia" w:ascii="Times New Roman" w:hAnsi="Times New Roman" w:eastAsia="仿宋_GB2312" w:cs="Times New Roman"/>
          <w:sz w:val="28"/>
          <w:szCs w:val="32"/>
          <w:lang w:val="en-US" w:eastAsia="zh-CN"/>
        </w:rPr>
        <w:t>学校</w:t>
      </w:r>
      <w:r>
        <w:rPr>
          <w:rFonts w:hint="eastAsia" w:ascii="Times New Roman" w:hAnsi="Times New Roman" w:eastAsia="仿宋_GB2312" w:cs="Times New Roman"/>
          <w:sz w:val="28"/>
          <w:szCs w:val="32"/>
        </w:rPr>
        <w:t>这边来，请在“在线服务”-“专家管理”-“专家单位变更申请”中提交变更申请，然后由原单位系统管理员（一般为原单位科研管理部门的管理人员）审核同意转出，然后再由</w:t>
      </w:r>
      <w:r>
        <w:rPr>
          <w:rFonts w:hint="eastAsia" w:ascii="Times New Roman" w:hAnsi="Times New Roman" w:eastAsia="仿宋_GB2312" w:cs="Times New Roman"/>
          <w:sz w:val="28"/>
          <w:szCs w:val="32"/>
          <w:lang w:val="en-US" w:eastAsia="zh-CN"/>
        </w:rPr>
        <w:t>学校</w:t>
      </w:r>
      <w:r>
        <w:rPr>
          <w:rFonts w:hint="eastAsia" w:ascii="Times New Roman" w:hAnsi="Times New Roman" w:eastAsia="仿宋_GB2312" w:cs="Times New Roman"/>
          <w:sz w:val="28"/>
          <w:szCs w:val="32"/>
        </w:rPr>
        <w:t>单位管理员审核同意转入，即可完成。</w:t>
      </w:r>
    </w:p>
    <w:p w14:paraId="6234D0E9">
      <w:pPr>
        <w:spacing w:before="156" w:beforeLines="50"/>
        <w:rPr>
          <w:rFonts w:ascii="Times New Roman" w:hAnsi="Times New Roman" w:eastAsia="仿宋_GB2312" w:cs="Times New Roman"/>
          <w:sz w:val="28"/>
          <w:szCs w:val="32"/>
        </w:rPr>
      </w:pPr>
      <w:r>
        <w:drawing>
          <wp:inline distT="0" distB="0" distL="0" distR="0">
            <wp:extent cx="5274310" cy="3401695"/>
            <wp:effectExtent l="0" t="0" r="254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2417" cy="340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35F39">
      <w:pPr>
        <w:spacing w:before="156" w:beforeLines="50"/>
        <w:jc w:val="center"/>
        <w:rPr>
          <w:rFonts w:ascii="Times New Roman" w:hAnsi="Times New Roman" w:eastAsia="仿宋_GB2312" w:cs="Times New Roman"/>
          <w:sz w:val="28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" w:fontKey="{14504C2B-A5B6-4A1C-B631-A55138858820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4F0C193B-7E43-4BAB-A375-B1FAF619CD26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3" w:fontKey="{FDDFD8EE-8E40-4E9C-8C83-7BA70CFAF91F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290"/>
    <w:rsid w:val="000E7CCA"/>
    <w:rsid w:val="002A2290"/>
    <w:rsid w:val="00766E02"/>
    <w:rsid w:val="007C56A8"/>
    <w:rsid w:val="00B34E11"/>
    <w:rsid w:val="00C9054E"/>
    <w:rsid w:val="00CB399F"/>
    <w:rsid w:val="00F42F86"/>
    <w:rsid w:val="40FE46FE"/>
    <w:rsid w:val="46B03CA9"/>
    <w:rsid w:val="57555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uiPriority w:val="99"/>
    <w:rPr>
      <w:sz w:val="18"/>
      <w:szCs w:val="18"/>
    </w:rPr>
  </w:style>
  <w:style w:type="character" w:customStyle="1" w:styleId="9">
    <w:name w:val="Unresolved Mention"/>
    <w:basedOn w:val="5"/>
    <w:semiHidden/>
    <w:unhideWhenUsed/>
    <w:qFormat/>
    <w:uiPriority w:val="99"/>
    <w:rPr>
      <w:color w:val="605E5C"/>
      <w:shd w:val="clear" w:color="auto" w:fill="E1DFDD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394</Words>
  <Characters>422</Characters>
  <Lines>4</Lines>
  <Paragraphs>1</Paragraphs>
  <TotalTime>34</TotalTime>
  <ScaleCrop>false</ScaleCrop>
  <LinksUpToDate>false</LinksUpToDate>
  <CharactersWithSpaces>426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2025-09-16T01:34:00Z</dcterms:created>
  <dc:creator>古月 戴</dc:creator>
  <cp:lastModifiedBy>浪味仙</cp:lastModifiedBy>
  <dcterms:modified xsi:type="dcterms:W3CDTF">2025-09-23T07:31:58Z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eyJoZGlkIjoiMTlkZTE3MzRjYzgyZWNiYjAxZTBjM2JjYzUzNDAwNWYiLCJ1c2VySWQiOiIxOTQ1MDIxIn0=</vt:lpwstr>
  </property>
  <property fmtid="{D5CDD505-2E9C-101B-9397-08002B2CF9AE}" pid="3" name="KSOProductBuildVer">
    <vt:lpwstr>2052-12.1.0.22529</vt:lpwstr>
  </property>
  <property fmtid="{D5CDD505-2E9C-101B-9397-08002B2CF9AE}" pid="4" name="ICV">
    <vt:lpwstr>1340E8727A42484A9ECA61FAF083CFC2_13</vt:lpwstr>
  </property>
</Properties>
</file>