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>华南理工大学</w:t>
      </w: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6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b/>
        <w:bCs/>
        <w:sz w:val="21"/>
        <w:szCs w:val="21"/>
      </w:rPr>
    </w:pPr>
  </w:p>
  <w:p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E9"/>
    <w:rsid w:val="000014AF"/>
    <w:rsid w:val="00036EFA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7A4B67"/>
    <w:rsid w:val="008930E4"/>
    <w:rsid w:val="008F3B0F"/>
    <w:rsid w:val="00961041"/>
    <w:rsid w:val="00A165D2"/>
    <w:rsid w:val="00AD564F"/>
    <w:rsid w:val="00B00983"/>
    <w:rsid w:val="00B54456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  <w:rsid w:val="2004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C07CF-188A-4728-B51D-754326244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信息管理部</Company>
  <Pages>3</Pages>
  <Words>95</Words>
  <Characters>547</Characters>
  <Lines>4</Lines>
  <Paragraphs>1</Paragraphs>
  <TotalTime>87</TotalTime>
  <ScaleCrop>false</ScaleCrop>
  <LinksUpToDate>false</LinksUpToDate>
  <CharactersWithSpaces>641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Administrator</cp:lastModifiedBy>
  <dcterms:modified xsi:type="dcterms:W3CDTF">2021-10-09T09:11:23Z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B5DC47C3958247AF8F85833BFE6AE04E</vt:lpwstr>
  </property>
</Properties>
</file>