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0DA8" w:rsidRPr="00AD0DA8" w:rsidRDefault="004275E6" w:rsidP="00AD0DA8">
      <w:pPr>
        <w:spacing w:line="360" w:lineRule="auto"/>
        <w:ind w:right="420"/>
        <w:jc w:val="left"/>
        <w:textAlignment w:val="baseline"/>
        <w:rPr>
          <w:rFonts w:ascii="宋体" w:eastAsia="宋体" w:hAnsi="宋体"/>
          <w:b/>
          <w:sz w:val="32"/>
        </w:rPr>
      </w:pPr>
      <w:r w:rsidRPr="004275E6">
        <w:rPr>
          <w:rFonts w:ascii="宋体" w:eastAsia="宋体" w:hAnsi="宋体" w:hint="eastAsia"/>
          <w:b/>
          <w:color w:val="000000"/>
          <w:sz w:val="28"/>
          <w:szCs w:val="28"/>
        </w:rPr>
        <w:t>附件</w:t>
      </w:r>
      <w:r w:rsidR="00855119">
        <w:rPr>
          <w:rFonts w:ascii="Times New Roman" w:hAnsi="Times New Roman" w:cs="Times New Roman"/>
          <w:b/>
          <w:color w:val="000000"/>
          <w:sz w:val="28"/>
          <w:szCs w:val="28"/>
        </w:rPr>
        <w:t>3</w:t>
      </w:r>
      <w:bookmarkStart w:id="0" w:name="_GoBack"/>
      <w:bookmarkEnd w:id="0"/>
      <w:r w:rsidR="009E354B">
        <w:rPr>
          <w:rFonts w:ascii="Times New Roman" w:hAnsi="Times New Roman" w:cs="Times New Roman" w:hint="eastAsia"/>
          <w:b/>
          <w:color w:val="000000"/>
          <w:sz w:val="28"/>
          <w:szCs w:val="28"/>
        </w:rPr>
        <w:t xml:space="preserve">                      </w:t>
      </w:r>
      <w:r w:rsidR="00634CCA" w:rsidRPr="00696775">
        <w:rPr>
          <w:rFonts w:ascii="宋体" w:eastAsia="宋体" w:hAnsi="宋体" w:hint="eastAsia"/>
          <w:b/>
          <w:sz w:val="32"/>
        </w:rPr>
        <w:t>评分表</w:t>
      </w:r>
    </w:p>
    <w:tbl>
      <w:tblPr>
        <w:tblW w:w="9067" w:type="dxa"/>
        <w:tblInd w:w="113" w:type="dxa"/>
        <w:tblLook w:val="04A0" w:firstRow="1" w:lastRow="0" w:firstColumn="1" w:lastColumn="0" w:noHBand="0" w:noVBand="1"/>
      </w:tblPr>
      <w:tblGrid>
        <w:gridCol w:w="1413"/>
        <w:gridCol w:w="850"/>
        <w:gridCol w:w="6804"/>
      </w:tblGrid>
      <w:tr w:rsidR="00AD0DA8" w:rsidRPr="00AD0DA8" w:rsidTr="00AD0DA8">
        <w:trPr>
          <w:trHeight w:val="633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0DA8" w:rsidRPr="00AD0DA8" w:rsidRDefault="00AD0DA8" w:rsidP="00AD0DA8">
            <w:pPr>
              <w:widowControl/>
              <w:jc w:val="center"/>
              <w:rPr>
                <w:rFonts w:ascii="仿宋_GB2312" w:eastAsia="仿宋_GB2312" w:hAnsi="黑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评分项目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0DA8" w:rsidRPr="00AD0DA8" w:rsidRDefault="00AD0DA8" w:rsidP="00AD0DA8">
            <w:pPr>
              <w:widowControl/>
              <w:jc w:val="center"/>
              <w:rPr>
                <w:rFonts w:ascii="仿宋_GB2312" w:eastAsia="仿宋_GB2312" w:hAnsi="黑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五山校区电动自行车充电桩、充电柜项目</w:t>
            </w:r>
          </w:p>
        </w:tc>
      </w:tr>
      <w:tr w:rsidR="00AD0DA8" w:rsidRPr="00AD0DA8" w:rsidTr="00AD0DA8">
        <w:trPr>
          <w:trHeight w:val="429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0DA8" w:rsidRPr="00AD0DA8" w:rsidRDefault="00AD0DA8" w:rsidP="00AD0DA8">
            <w:pPr>
              <w:widowControl/>
              <w:jc w:val="center"/>
              <w:rPr>
                <w:rFonts w:ascii="仿宋_GB2312" w:eastAsia="仿宋_GB2312" w:hAnsi="黑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项目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0DA8" w:rsidRPr="00AD0DA8" w:rsidRDefault="00AD0DA8" w:rsidP="00AD0DA8">
            <w:pPr>
              <w:widowControl/>
              <w:jc w:val="center"/>
              <w:rPr>
                <w:rFonts w:ascii="仿宋_GB2312" w:eastAsia="仿宋_GB2312" w:hAnsi="黑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分值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0DA8" w:rsidRPr="00AD0DA8" w:rsidRDefault="00AD0DA8" w:rsidP="00AD0DA8">
            <w:pPr>
              <w:widowControl/>
              <w:jc w:val="center"/>
              <w:rPr>
                <w:rFonts w:ascii="仿宋_GB2312" w:eastAsia="仿宋_GB2312" w:hAnsi="黑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评分依据及说明</w:t>
            </w:r>
          </w:p>
        </w:tc>
      </w:tr>
      <w:tr w:rsidR="00AD0DA8" w:rsidRPr="00AD0DA8" w:rsidTr="00AD0DA8">
        <w:trPr>
          <w:trHeight w:val="222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0DA8" w:rsidRPr="00AD0DA8" w:rsidRDefault="00AD0DA8" w:rsidP="00AD0DA8">
            <w:pPr>
              <w:widowControl/>
              <w:jc w:val="center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经营业绩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0DA8" w:rsidRPr="00AD0DA8" w:rsidRDefault="008227F7" w:rsidP="00AD0DA8">
            <w:pPr>
              <w:widowControl/>
              <w:jc w:val="center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0DA8" w:rsidRPr="00AD0DA8" w:rsidRDefault="00AD0DA8" w:rsidP="008227F7">
            <w:pPr>
              <w:widowControl/>
              <w:jc w:val="left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投标人</w:t>
            </w: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2018年1月1日以来（以合同签订时间为准）具有</w:t>
            </w:r>
            <w:r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高校内</w:t>
            </w: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同类（电动车集中充电点建设、或运营）项目业绩的，每提供1个得</w:t>
            </w:r>
            <w:r w:rsidR="008227F7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2</w:t>
            </w: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分，最高得</w:t>
            </w:r>
            <w:r w:rsidR="008227F7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2</w:t>
            </w: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0</w:t>
            </w: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分。</w:t>
            </w:r>
          </w:p>
        </w:tc>
      </w:tr>
      <w:tr w:rsidR="00141AEF" w:rsidRPr="00AD0DA8" w:rsidTr="00AD0DA8">
        <w:trPr>
          <w:trHeight w:val="15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1AEF" w:rsidRPr="00141AEF" w:rsidRDefault="00141AEF" w:rsidP="00141AEF">
            <w:pPr>
              <w:widowControl/>
              <w:jc w:val="center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产品责任</w:t>
            </w:r>
          </w:p>
          <w:p w:rsidR="00141AEF" w:rsidRPr="00AD0DA8" w:rsidRDefault="00141AEF" w:rsidP="00141AEF">
            <w:pPr>
              <w:widowControl/>
              <w:jc w:val="center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保险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41AEF" w:rsidRPr="00AD0DA8" w:rsidRDefault="00141AEF" w:rsidP="00AD0DA8">
            <w:pPr>
              <w:widowControl/>
              <w:jc w:val="center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1AEF" w:rsidRDefault="00141AEF" w:rsidP="00141AEF">
            <w:pPr>
              <w:spacing w:line="360" w:lineRule="auto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投标人所投产品每次发生事故的投保赔偿金额在RMB2,000,000.00元及以上，产品保单累计赔偿金额在RMB</w:t>
            </w:r>
            <w:r w:rsidR="00BF69F0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5</w:t>
            </w: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,000,000.00</w:t>
            </w:r>
            <w:r w:rsidR="00F04059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元及以上，</w:t>
            </w:r>
            <w:r w:rsidR="00F04059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并提供</w:t>
            </w:r>
            <w:r w:rsidR="00F04059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公众</w:t>
            </w:r>
            <w:r w:rsidR="00F04059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责任险</w:t>
            </w:r>
            <w:r w:rsidR="00F04059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承诺函</w:t>
            </w:r>
            <w:r w:rsidR="00F04059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的，</w:t>
            </w: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得</w:t>
            </w: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10</w:t>
            </w: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分。</w:t>
            </w:r>
          </w:p>
          <w:p w:rsidR="00141AEF" w:rsidRDefault="00141AEF" w:rsidP="00141AEF">
            <w:pPr>
              <w:spacing w:line="360" w:lineRule="auto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投标人所投产品每次发生事故的投保赔偿金额在RMB</w:t>
            </w: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1</w:t>
            </w: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,000,000.00元及以上，产品保单累计赔偿金额在RMB</w:t>
            </w:r>
            <w:r w:rsidR="00BF69F0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3</w:t>
            </w: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,000,000.00元及以上的，</w:t>
            </w:r>
            <w:r w:rsidR="00F04059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并提供</w:t>
            </w:r>
            <w:r w:rsidR="00F04059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公众</w:t>
            </w:r>
            <w:r w:rsidR="00F04059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责任险</w:t>
            </w:r>
            <w:r w:rsidR="00F04059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承诺函</w:t>
            </w:r>
            <w:r w:rsidR="00F04059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的，</w:t>
            </w: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得</w:t>
            </w: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5</w:t>
            </w: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分。</w:t>
            </w:r>
          </w:p>
          <w:p w:rsidR="00141AEF" w:rsidRDefault="00141AEF" w:rsidP="00141AEF">
            <w:pPr>
              <w:spacing w:line="360" w:lineRule="auto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投标人所投产品每次发生事故的投保赔偿金额在RMB</w:t>
            </w: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5</w:t>
            </w: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00,000.00元及以上，产品保单累计赔偿金额在RMB</w:t>
            </w:r>
            <w:r w:rsidR="00BF69F0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2</w:t>
            </w:r>
            <w:r w:rsidR="00BF69F0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,</w:t>
            </w: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000,000.00元及以上的，</w:t>
            </w:r>
            <w:r w:rsidR="00F04059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并提供</w:t>
            </w:r>
            <w:r w:rsidR="00F04059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公众</w:t>
            </w:r>
            <w:r w:rsidR="00F04059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责任险</w:t>
            </w:r>
            <w:r w:rsidR="00F04059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承诺函</w:t>
            </w:r>
            <w:r w:rsidR="00F04059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的，</w:t>
            </w: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得</w:t>
            </w: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1</w:t>
            </w: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分。</w:t>
            </w:r>
          </w:p>
          <w:p w:rsidR="00141AEF" w:rsidRPr="00141AEF" w:rsidRDefault="00141AEF" w:rsidP="00141AEF">
            <w:pPr>
              <w:spacing w:line="360" w:lineRule="auto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未</w:t>
            </w: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提供</w:t>
            </w:r>
            <w:r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报单</w:t>
            </w: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承诺的得</w:t>
            </w:r>
            <w:r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0分</w:t>
            </w: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。</w:t>
            </w:r>
          </w:p>
          <w:p w:rsidR="00141AEF" w:rsidRPr="00AD0DA8" w:rsidRDefault="00141AEF" w:rsidP="00141AEF">
            <w:pPr>
              <w:widowControl/>
              <w:jc w:val="left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141AEF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（提供保险单复印件并加盖投标人公章）</w:t>
            </w:r>
          </w:p>
        </w:tc>
      </w:tr>
      <w:tr w:rsidR="00AD0DA8" w:rsidRPr="00AD0DA8" w:rsidTr="00AD0DA8">
        <w:trPr>
          <w:trHeight w:val="15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0DA8" w:rsidRPr="00AD0DA8" w:rsidRDefault="00AD0DA8" w:rsidP="00AD0DA8">
            <w:pPr>
              <w:widowControl/>
              <w:jc w:val="center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lastRenderedPageBreak/>
              <w:t>能力及方案合理性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0DA8" w:rsidRPr="00AD0DA8" w:rsidRDefault="008227F7" w:rsidP="00AD0DA8">
            <w:pPr>
              <w:widowControl/>
              <w:jc w:val="center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0DA8" w:rsidRDefault="00AD0DA8" w:rsidP="00AD0DA8">
            <w:pPr>
              <w:widowControl/>
              <w:jc w:val="left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针对本项目特点和实际情况，提出服务总体设想、服务宗旨、服务措施、重点关键问题等，重点突出本项目管理特点和内容。符合学校需求，提供具体方案，完整详细，可行性强。投放设备技术性强，有独立管理软件及系统。</w:t>
            </w:r>
          </w:p>
          <w:p w:rsidR="00AD0DA8" w:rsidRPr="00AD0DA8" w:rsidRDefault="00AD0DA8" w:rsidP="00AD0DA8">
            <w:pPr>
              <w:widowControl/>
              <w:jc w:val="left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1.项目实施方案可行性、科学性、合理性强的，得</w:t>
            </w:r>
            <w:r w:rsidR="008227F7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2</w:t>
            </w: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0</w:t>
            </w: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分；</w:t>
            </w:r>
          </w:p>
          <w:p w:rsidR="00AD0DA8" w:rsidRPr="00AD0DA8" w:rsidRDefault="00AD0DA8" w:rsidP="00AD0DA8">
            <w:pPr>
              <w:widowControl/>
              <w:jc w:val="left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2.</w:t>
            </w: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项目实施方案可行性、科学性、合理性较强的，</w:t>
            </w:r>
            <w:r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得</w:t>
            </w:r>
            <w:r w:rsidR="008227F7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5</w:t>
            </w: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分；</w:t>
            </w:r>
          </w:p>
          <w:p w:rsidR="00AD0DA8" w:rsidRPr="00AD0DA8" w:rsidRDefault="00AD0DA8" w:rsidP="00AD0DA8">
            <w:pPr>
              <w:widowControl/>
              <w:jc w:val="left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3.项目实施方案可行性、科学性、合理性一般的，得</w:t>
            </w:r>
            <w:r w:rsidR="008227F7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10</w:t>
            </w: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分；</w:t>
            </w:r>
          </w:p>
          <w:p w:rsidR="00AD0DA8" w:rsidRPr="00AD0DA8" w:rsidRDefault="00AD0DA8" w:rsidP="00AD0DA8">
            <w:pPr>
              <w:widowControl/>
              <w:jc w:val="left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4.项目实施方案可行性、科学性、合理性较差的，得</w:t>
            </w: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5</w:t>
            </w: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分；</w:t>
            </w:r>
          </w:p>
          <w:p w:rsidR="00AD0DA8" w:rsidRPr="00AD0DA8" w:rsidRDefault="00AD0DA8" w:rsidP="00AD0DA8">
            <w:pPr>
              <w:widowControl/>
              <w:jc w:val="left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5.未提供对应方案的，得0分。</w:t>
            </w:r>
          </w:p>
        </w:tc>
      </w:tr>
      <w:tr w:rsidR="00AD0DA8" w:rsidRPr="00AD0DA8" w:rsidTr="00AD0DA8">
        <w:trPr>
          <w:trHeight w:val="1530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0DA8" w:rsidRPr="00AD0DA8" w:rsidRDefault="00AD0DA8" w:rsidP="00AD0DA8">
            <w:pPr>
              <w:widowControl/>
              <w:jc w:val="center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售后、应急等服务承诺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0DA8" w:rsidRPr="00AD0DA8" w:rsidRDefault="008227F7" w:rsidP="00AD0DA8">
            <w:pPr>
              <w:widowControl/>
              <w:jc w:val="center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0DA8" w:rsidRDefault="00AD0DA8" w:rsidP="00AD0DA8">
            <w:pPr>
              <w:widowControl/>
              <w:jc w:val="left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t>结合本项目实际情况及服务需求特点，提出合理的应急预案设想、应急预案架构图 、处置程序及要点。能提供项目周边增值服务，包括建设停车棚，设置校内停放管理人员等。</w:t>
            </w:r>
          </w:p>
          <w:p w:rsidR="00AD0DA8" w:rsidRPr="00AD0DA8" w:rsidRDefault="00AD0DA8" w:rsidP="00AD0DA8">
            <w:pPr>
              <w:widowControl/>
              <w:jc w:val="left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1.质量保证及售后服务方案非常明确、详尽、合理、规范，故障处理措施非常具体、可行性非常强的，得</w:t>
            </w:r>
            <w:r w:rsidR="008227F7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20</w:t>
            </w: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分；</w:t>
            </w:r>
          </w:p>
          <w:p w:rsidR="00AD0DA8" w:rsidRPr="00AD0DA8" w:rsidRDefault="00AD0DA8" w:rsidP="00AD0DA8">
            <w:pPr>
              <w:widowControl/>
              <w:jc w:val="left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2.质量保证及售后服务方案比较明确、详尽、合理、规</w:t>
            </w: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lastRenderedPageBreak/>
              <w:t>范，故障处理措施比较具体、可行性比较强的，得</w:t>
            </w:r>
            <w:r w:rsidR="008227F7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15</w:t>
            </w: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分；</w:t>
            </w:r>
          </w:p>
          <w:p w:rsidR="00AD0DA8" w:rsidRPr="00AD0DA8" w:rsidRDefault="00AD0DA8" w:rsidP="00AD0DA8">
            <w:pPr>
              <w:widowControl/>
              <w:jc w:val="left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3.质量保证及售后服务方案基本明确、详尽、合理、规范，故障处理措施基本具体、可行性一般的，得</w:t>
            </w:r>
            <w:r w:rsidR="008227F7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10</w:t>
            </w: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分；</w:t>
            </w:r>
          </w:p>
          <w:p w:rsidR="00AD0DA8" w:rsidRPr="00AD0DA8" w:rsidRDefault="00AD0DA8" w:rsidP="00AD0DA8">
            <w:pPr>
              <w:widowControl/>
              <w:jc w:val="left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4.质量保证及售后服务方案，故障处理措施的合理性、可行性较差的，得</w:t>
            </w:r>
            <w:r w:rsidR="00C77F73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5</w:t>
            </w: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分；</w:t>
            </w:r>
          </w:p>
          <w:p w:rsidR="00AD0DA8" w:rsidRPr="00AD0DA8" w:rsidRDefault="00AD0DA8" w:rsidP="00AD0DA8">
            <w:pPr>
              <w:widowControl/>
              <w:jc w:val="left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5.未提供对应方案的，得0分。</w:t>
            </w:r>
          </w:p>
        </w:tc>
      </w:tr>
      <w:tr w:rsidR="00AD0DA8" w:rsidRPr="00AD0DA8" w:rsidTr="00AD0DA8">
        <w:trPr>
          <w:trHeight w:val="139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0DA8" w:rsidRPr="00AD0DA8" w:rsidRDefault="00AD0DA8" w:rsidP="00AD0DA8">
            <w:pPr>
              <w:widowControl/>
              <w:jc w:val="center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黑体" w:cs="宋体" w:hint="eastAsia"/>
                <w:color w:val="000000"/>
                <w:kern w:val="0"/>
                <w:sz w:val="28"/>
                <w:szCs w:val="28"/>
              </w:rPr>
              <w:lastRenderedPageBreak/>
              <w:t>价格评分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0DA8" w:rsidRPr="00AD0DA8" w:rsidRDefault="008227F7" w:rsidP="00AD0DA8">
            <w:pPr>
              <w:widowControl/>
              <w:jc w:val="center"/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黑体" w:cs="宋体"/>
                <w:color w:val="000000"/>
                <w:kern w:val="0"/>
                <w:sz w:val="28"/>
                <w:szCs w:val="28"/>
              </w:rPr>
              <w:t>30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7F7" w:rsidRDefault="00AD0DA8" w:rsidP="00141AEF">
            <w:pPr>
              <w:widowControl/>
              <w:adjustRightInd w:val="0"/>
              <w:snapToGrid w:val="0"/>
              <w:spacing w:beforeLines="30" w:before="93" w:line="360" w:lineRule="auto"/>
              <w:textAlignment w:val="baseline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AD0DA8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报价按照最</w:t>
            </w:r>
            <w:r w:rsidR="00141AE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低</w:t>
            </w:r>
            <w:r w:rsidR="008227F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报价进行排名：</w:t>
            </w:r>
          </w:p>
          <w:p w:rsidR="00AD0DA8" w:rsidRDefault="008227F7" w:rsidP="00141AEF">
            <w:pPr>
              <w:widowControl/>
              <w:adjustRightInd w:val="0"/>
              <w:snapToGrid w:val="0"/>
              <w:spacing w:beforeLines="30" w:before="93" w:line="360" w:lineRule="auto"/>
              <w:textAlignment w:val="baseline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充电价格</w:t>
            </w:r>
            <w:r w:rsidR="00AD0DA8" w:rsidRPr="00AD0DA8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排名第一的得20分，排名第二的得15分，排名第三的得10分，排名第四及以下的得5分。</w:t>
            </w:r>
          </w:p>
          <w:p w:rsidR="008227F7" w:rsidRPr="00AD0DA8" w:rsidRDefault="008227F7" w:rsidP="00141AEF">
            <w:pPr>
              <w:widowControl/>
              <w:adjustRightInd w:val="0"/>
              <w:snapToGrid w:val="0"/>
              <w:spacing w:beforeLines="30" w:before="93" w:line="360" w:lineRule="auto"/>
              <w:textAlignment w:val="baseline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充电</w:t>
            </w:r>
            <w:r>
              <w:rPr>
                <w:rFonts w:ascii="仿宋_GB2312" w:eastAsia="仿宋_GB2312" w:hAnsi="宋体" w:cs="宋体"/>
                <w:kern w:val="0"/>
                <w:sz w:val="28"/>
                <w:szCs w:val="28"/>
              </w:rPr>
              <w:t>占位费排名第一的得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10分</w:t>
            </w:r>
            <w:r>
              <w:rPr>
                <w:rFonts w:ascii="仿宋_GB2312" w:eastAsia="仿宋_GB2312" w:hAnsi="宋体" w:cs="宋体"/>
                <w:kern w:val="0"/>
                <w:sz w:val="28"/>
                <w:szCs w:val="28"/>
              </w:rPr>
              <w:t>，排名第二的得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8分</w:t>
            </w:r>
            <w:r>
              <w:rPr>
                <w:rFonts w:ascii="仿宋_GB2312" w:eastAsia="仿宋_GB2312" w:hAnsi="宋体" w:cs="宋体"/>
                <w:kern w:val="0"/>
                <w:sz w:val="28"/>
                <w:szCs w:val="28"/>
              </w:rPr>
              <w:t>，排名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第三</w:t>
            </w:r>
            <w:r>
              <w:rPr>
                <w:rFonts w:ascii="仿宋_GB2312" w:eastAsia="仿宋_GB2312" w:hAnsi="宋体" w:cs="宋体"/>
                <w:kern w:val="0"/>
                <w:sz w:val="28"/>
                <w:szCs w:val="28"/>
              </w:rPr>
              <w:t>的得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5分</w:t>
            </w:r>
            <w:r>
              <w:rPr>
                <w:rFonts w:ascii="仿宋_GB2312" w:eastAsia="仿宋_GB2312" w:hAnsi="宋体" w:cs="宋体"/>
                <w:kern w:val="0"/>
                <w:sz w:val="28"/>
                <w:szCs w:val="28"/>
              </w:rPr>
              <w:t>，排名第四及以下的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得0分</w:t>
            </w:r>
            <w:r>
              <w:rPr>
                <w:rFonts w:ascii="仿宋_GB2312" w:eastAsia="仿宋_GB2312" w:hAnsi="宋体" w:cs="宋体"/>
                <w:kern w:val="0"/>
                <w:sz w:val="28"/>
                <w:szCs w:val="28"/>
              </w:rPr>
              <w:t>。</w:t>
            </w:r>
          </w:p>
        </w:tc>
      </w:tr>
    </w:tbl>
    <w:p w:rsidR="00AD0DA8" w:rsidRPr="00AD0DA8" w:rsidRDefault="00AD0DA8" w:rsidP="009E354B">
      <w:pPr>
        <w:snapToGrid w:val="0"/>
        <w:spacing w:before="156"/>
        <w:textAlignment w:val="baseline"/>
        <w:rPr>
          <w:rFonts w:ascii="仿宋_GB2312" w:eastAsia="仿宋_GB2312"/>
          <w:sz w:val="28"/>
          <w:szCs w:val="28"/>
        </w:rPr>
      </w:pPr>
    </w:p>
    <w:sectPr w:rsidR="00AD0DA8" w:rsidRPr="00AD0DA8" w:rsidSect="00AD0DA8">
      <w:pgSz w:w="11906" w:h="16838"/>
      <w:pgMar w:top="1332" w:right="1418" w:bottom="1332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6347" w:rsidRDefault="00856347" w:rsidP="00A04AAE">
      <w:r>
        <w:separator/>
      </w:r>
    </w:p>
  </w:endnote>
  <w:endnote w:type="continuationSeparator" w:id="0">
    <w:p w:rsidR="00856347" w:rsidRDefault="00856347" w:rsidP="00A04A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6347" w:rsidRDefault="00856347" w:rsidP="00A04AAE">
      <w:r>
        <w:separator/>
      </w:r>
    </w:p>
  </w:footnote>
  <w:footnote w:type="continuationSeparator" w:id="0">
    <w:p w:rsidR="00856347" w:rsidRDefault="00856347" w:rsidP="00A04A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33105"/>
    <w:multiLevelType w:val="hybridMultilevel"/>
    <w:tmpl w:val="1CA8A9E2"/>
    <w:lvl w:ilvl="0" w:tplc="106EBFD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C0430C2"/>
    <w:multiLevelType w:val="hybridMultilevel"/>
    <w:tmpl w:val="71789932"/>
    <w:lvl w:ilvl="0" w:tplc="044883D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691F0CE2"/>
    <w:multiLevelType w:val="hybridMultilevel"/>
    <w:tmpl w:val="04C8D87A"/>
    <w:lvl w:ilvl="0" w:tplc="8078200E">
      <w:start w:val="1"/>
      <w:numFmt w:val="decimal"/>
      <w:lvlText w:val="%1，"/>
      <w:lvlJc w:val="left"/>
      <w:pPr>
        <w:ind w:left="360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75E7"/>
    <w:rsid w:val="00031D2E"/>
    <w:rsid w:val="00066891"/>
    <w:rsid w:val="000838E9"/>
    <w:rsid w:val="000B44BC"/>
    <w:rsid w:val="000C7FCE"/>
    <w:rsid w:val="000F58FA"/>
    <w:rsid w:val="0011151F"/>
    <w:rsid w:val="00115CCC"/>
    <w:rsid w:val="00141AEF"/>
    <w:rsid w:val="001463DF"/>
    <w:rsid w:val="00166DCC"/>
    <w:rsid w:val="0016732F"/>
    <w:rsid w:val="001E155C"/>
    <w:rsid w:val="00217B69"/>
    <w:rsid w:val="0022044A"/>
    <w:rsid w:val="002317EB"/>
    <w:rsid w:val="00261B63"/>
    <w:rsid w:val="00272C75"/>
    <w:rsid w:val="00293D06"/>
    <w:rsid w:val="002B5BE0"/>
    <w:rsid w:val="002E70C8"/>
    <w:rsid w:val="00310AF8"/>
    <w:rsid w:val="00332B14"/>
    <w:rsid w:val="00340543"/>
    <w:rsid w:val="00341055"/>
    <w:rsid w:val="00364E17"/>
    <w:rsid w:val="0037148A"/>
    <w:rsid w:val="00372559"/>
    <w:rsid w:val="0037540A"/>
    <w:rsid w:val="00380985"/>
    <w:rsid w:val="00415A9C"/>
    <w:rsid w:val="00416E2F"/>
    <w:rsid w:val="004203E5"/>
    <w:rsid w:val="004275E6"/>
    <w:rsid w:val="00430CAF"/>
    <w:rsid w:val="004356FE"/>
    <w:rsid w:val="0044345E"/>
    <w:rsid w:val="004640CE"/>
    <w:rsid w:val="004B0B59"/>
    <w:rsid w:val="004E0FBC"/>
    <w:rsid w:val="005155DE"/>
    <w:rsid w:val="00532C61"/>
    <w:rsid w:val="0054122E"/>
    <w:rsid w:val="00543723"/>
    <w:rsid w:val="00560AAB"/>
    <w:rsid w:val="00576905"/>
    <w:rsid w:val="005813B9"/>
    <w:rsid w:val="005B53AB"/>
    <w:rsid w:val="005D1DFE"/>
    <w:rsid w:val="006323F1"/>
    <w:rsid w:val="00634CCA"/>
    <w:rsid w:val="00635844"/>
    <w:rsid w:val="00644895"/>
    <w:rsid w:val="00696775"/>
    <w:rsid w:val="006B075F"/>
    <w:rsid w:val="00707F27"/>
    <w:rsid w:val="00732E9A"/>
    <w:rsid w:val="00732ED3"/>
    <w:rsid w:val="00734599"/>
    <w:rsid w:val="00775683"/>
    <w:rsid w:val="007A3912"/>
    <w:rsid w:val="007C1835"/>
    <w:rsid w:val="007D35D9"/>
    <w:rsid w:val="007E05EB"/>
    <w:rsid w:val="007F5B6B"/>
    <w:rsid w:val="00822324"/>
    <w:rsid w:val="008227F7"/>
    <w:rsid w:val="00855119"/>
    <w:rsid w:val="00856347"/>
    <w:rsid w:val="00863762"/>
    <w:rsid w:val="00885109"/>
    <w:rsid w:val="00886A9F"/>
    <w:rsid w:val="008A4329"/>
    <w:rsid w:val="008A58B1"/>
    <w:rsid w:val="008C2FDA"/>
    <w:rsid w:val="008E73D1"/>
    <w:rsid w:val="008F75E7"/>
    <w:rsid w:val="00906721"/>
    <w:rsid w:val="00936086"/>
    <w:rsid w:val="00936A33"/>
    <w:rsid w:val="00994D13"/>
    <w:rsid w:val="009A0B79"/>
    <w:rsid w:val="009A5620"/>
    <w:rsid w:val="009B0186"/>
    <w:rsid w:val="009E354B"/>
    <w:rsid w:val="009E5ACD"/>
    <w:rsid w:val="00A04AAE"/>
    <w:rsid w:val="00A14474"/>
    <w:rsid w:val="00A2176D"/>
    <w:rsid w:val="00A53198"/>
    <w:rsid w:val="00A636ED"/>
    <w:rsid w:val="00A9198D"/>
    <w:rsid w:val="00A96535"/>
    <w:rsid w:val="00AA35FC"/>
    <w:rsid w:val="00AB027A"/>
    <w:rsid w:val="00AC6252"/>
    <w:rsid w:val="00AD0DA8"/>
    <w:rsid w:val="00AF0C8F"/>
    <w:rsid w:val="00AF6414"/>
    <w:rsid w:val="00B328DB"/>
    <w:rsid w:val="00B41E51"/>
    <w:rsid w:val="00B47A40"/>
    <w:rsid w:val="00B6166A"/>
    <w:rsid w:val="00B80222"/>
    <w:rsid w:val="00BA491C"/>
    <w:rsid w:val="00BC524E"/>
    <w:rsid w:val="00BD663C"/>
    <w:rsid w:val="00BF69F0"/>
    <w:rsid w:val="00C07056"/>
    <w:rsid w:val="00C07D56"/>
    <w:rsid w:val="00C45F33"/>
    <w:rsid w:val="00C77F73"/>
    <w:rsid w:val="00C839C5"/>
    <w:rsid w:val="00D10182"/>
    <w:rsid w:val="00D311FD"/>
    <w:rsid w:val="00D32027"/>
    <w:rsid w:val="00D6277A"/>
    <w:rsid w:val="00D97AFB"/>
    <w:rsid w:val="00DC55C1"/>
    <w:rsid w:val="00DC72D1"/>
    <w:rsid w:val="00E5285B"/>
    <w:rsid w:val="00E65943"/>
    <w:rsid w:val="00E71D23"/>
    <w:rsid w:val="00EA3961"/>
    <w:rsid w:val="00EC5397"/>
    <w:rsid w:val="00F04059"/>
    <w:rsid w:val="00F20A32"/>
    <w:rsid w:val="00F443EB"/>
    <w:rsid w:val="00F45C9E"/>
    <w:rsid w:val="00FA0A8F"/>
    <w:rsid w:val="00FA748E"/>
    <w:rsid w:val="00FB01A9"/>
    <w:rsid w:val="00FC3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2D3CE5"/>
  <w15:docId w15:val="{08BCAF4E-CCAF-44E5-97FC-DCAED0B83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4A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04AA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04A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04AAE"/>
    <w:rPr>
      <w:sz w:val="18"/>
      <w:szCs w:val="18"/>
    </w:rPr>
  </w:style>
  <w:style w:type="paragraph" w:styleId="a7">
    <w:name w:val="List Paragraph"/>
    <w:basedOn w:val="a"/>
    <w:uiPriority w:val="34"/>
    <w:qFormat/>
    <w:rsid w:val="00822324"/>
    <w:pPr>
      <w:ind w:firstLineChars="200" w:firstLine="420"/>
    </w:pPr>
  </w:style>
  <w:style w:type="paragraph" w:styleId="a8">
    <w:name w:val="Balloon Text"/>
    <w:basedOn w:val="a"/>
    <w:link w:val="a9"/>
    <w:uiPriority w:val="99"/>
    <w:semiHidden/>
    <w:unhideWhenUsed/>
    <w:rsid w:val="00D97AFB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D97AFB"/>
    <w:rPr>
      <w:sz w:val="18"/>
      <w:szCs w:val="18"/>
    </w:rPr>
  </w:style>
  <w:style w:type="paragraph" w:styleId="aa">
    <w:name w:val="No Spacing"/>
    <w:uiPriority w:val="1"/>
    <w:qFormat/>
    <w:rsid w:val="00C839C5"/>
    <w:pPr>
      <w:widowControl w:val="0"/>
      <w:jc w:val="both"/>
    </w:pPr>
    <w:rPr>
      <w:rFonts w:ascii="Times New Roman" w:eastAsia="宋体" w:hAnsi="Times New Roman" w:cs="Times New Roman"/>
    </w:rPr>
  </w:style>
  <w:style w:type="paragraph" w:customStyle="1" w:styleId="NewNewNewNewNew">
    <w:name w:val="正文 New New New New New"/>
    <w:qFormat/>
    <w:rsid w:val="00C839C5"/>
    <w:pPr>
      <w:widowControl w:val="0"/>
      <w:jc w:val="both"/>
    </w:pPr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549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3</Pages>
  <Words>168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HG</cp:lastModifiedBy>
  <cp:revision>40</cp:revision>
  <cp:lastPrinted>2022-09-01T08:53:00Z</cp:lastPrinted>
  <dcterms:created xsi:type="dcterms:W3CDTF">2022-08-29T01:20:00Z</dcterms:created>
  <dcterms:modified xsi:type="dcterms:W3CDTF">2024-12-25T08:37:00Z</dcterms:modified>
</cp:coreProperties>
</file>