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Style w:val="7"/>
        </w:rPr>
      </w:pPr>
      <w:bookmarkStart w:id="0" w:name="_Toc26725"/>
      <w:r>
        <w:rPr>
          <w:rStyle w:val="7"/>
          <w:rFonts w:hint="eastAsia"/>
          <w:lang w:val="en-US" w:eastAsia="zh-CN"/>
        </w:rPr>
        <w:t>艺术学院研究生招生计划管理办法（2019年修订）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zh-CN" w:eastAsia="zh-CN" w:bidi="zh-CN"/>
        </w:rPr>
        <w:t>第一条</w:t>
      </w:r>
      <w:r>
        <w:rPr>
          <w:rFonts w:hint="eastAsia" w:ascii="仿宋" w:hAnsi="仿宋" w:eastAsia="仿宋"/>
          <w:color w:val="000000"/>
          <w:sz w:val="28"/>
          <w:szCs w:val="28"/>
        </w:rPr>
        <w:t>　</w:t>
      </w: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为推动学校学科建设与研究生教育发展，合理配置资源，结合学校发展规划和教育部有关研究生招生计划编制要求，科学合理地分配学校研究生招生计划，特制定本办法。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zh-CN" w:eastAsia="zh-CN" w:bidi="zh-CN"/>
        </w:rPr>
        <w:t>第二条</w:t>
      </w:r>
      <w:r>
        <w:rPr>
          <w:rFonts w:hint="eastAsia" w:ascii="仿宋" w:hAnsi="仿宋" w:eastAsia="仿宋"/>
          <w:color w:val="000000"/>
          <w:sz w:val="28"/>
          <w:szCs w:val="28"/>
        </w:rPr>
        <w:t>　</w:t>
      </w: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本办法适用范围为教育部下达的学历教育硕士研究生招生计划（不含港澳台及外国留学研究生）。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zh-CN" w:eastAsia="zh-CN" w:bidi="zh-CN"/>
        </w:rPr>
        <w:t>第三条</w:t>
      </w:r>
      <w:r>
        <w:rPr>
          <w:rFonts w:hint="eastAsia" w:ascii="仿宋" w:hAnsi="仿宋" w:eastAsia="仿宋"/>
          <w:color w:val="000000"/>
          <w:sz w:val="28"/>
          <w:szCs w:val="28"/>
        </w:rPr>
        <w:t>　</w:t>
      </w: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对于出现研究生学位论文抽查不合格、学位论文异议率偏高，经学院学位评定分委员会核查后，扣减相关导师招生名额；在学研究生中超期未毕业人数偏多或者学术道德失范行为的导师，停招一年。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　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zh-CN" w:eastAsia="zh-CN" w:bidi="zh-CN"/>
        </w:rPr>
        <w:t>第四条</w:t>
      </w:r>
      <w:r>
        <w:rPr>
          <w:rFonts w:hint="eastAsia" w:ascii="仿宋" w:hAnsi="仿宋" w:eastAsia="仿宋"/>
          <w:color w:val="000000"/>
          <w:sz w:val="28"/>
          <w:szCs w:val="28"/>
        </w:rPr>
        <w:t>　</w:t>
      </w: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所有类型导师必须通过学校导师资格审核，方可安排招生。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zh-CN" w:eastAsia="zh-CN" w:bidi="zh-CN"/>
        </w:rPr>
        <w:t>第五条</w:t>
      </w:r>
      <w:r>
        <w:rPr>
          <w:rFonts w:hint="eastAsia" w:ascii="仿宋" w:hAnsi="仿宋" w:eastAsia="仿宋"/>
          <w:color w:val="000000"/>
          <w:sz w:val="28"/>
          <w:szCs w:val="28"/>
        </w:rPr>
        <w:t>　</w:t>
      </w: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按照学校近几年下达给学院的招生计划比例，我院四个方向招生名额计算方式如下：当年招生计划÷学院导师可招生总人数</w:t>
      </w:r>
      <w:r>
        <w:rPr>
          <w:rFonts w:hint="default" w:ascii="Arial" w:hAnsi="Arial" w:eastAsia="仿宋_GB2312" w:cs="Arial"/>
          <w:color w:val="000000"/>
          <w:kern w:val="2"/>
          <w:sz w:val="28"/>
          <w:szCs w:val="28"/>
          <w:lang w:val="en-US" w:eastAsia="zh-CN" w:bidi="ar-SA"/>
        </w:rPr>
        <w:t>×</w:t>
      </w: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各方向导师可招生人数（每位硕士生导师每年招收全日制硕士生数如下：原则上教授不超过2人，副教授不超过1人）。如遇到学院招生名额未满的情况，可根据生源所报考的专业方向适当调整各个专业方向的招生名额，多出的招生名额优先分配给当年教学、科研较为突出的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全日制硕士生招生人数限额不含少数民族高层次骨干人才计划、辅导员专项（2+3）、支教团（1+3）、西部计划（1+3）、中外联合培养等国家和校内专项计划，但上述各专项类别研究生一般每年限招1人。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zh-CN" w:eastAsia="zh-CN" w:bidi="zh-CN"/>
        </w:rPr>
        <w:t>第六条</w:t>
      </w:r>
      <w:r>
        <w:rPr>
          <w:rFonts w:hint="eastAsia" w:ascii="仿宋" w:hAnsi="仿宋" w:eastAsia="仿宋"/>
          <w:color w:val="000000"/>
          <w:sz w:val="28"/>
          <w:szCs w:val="28"/>
        </w:rPr>
        <w:t>　</w:t>
      </w: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为了保障专业生源质量，原则上硕士生导师不得跨专业方向招收学生。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zh-CN" w:eastAsia="zh-CN" w:bidi="zh-CN"/>
        </w:rPr>
        <w:t>第七条</w:t>
      </w:r>
      <w:r>
        <w:rPr>
          <w:rFonts w:hint="eastAsia" w:ascii="仿宋" w:hAnsi="仿宋" w:eastAsia="仿宋"/>
          <w:color w:val="000000"/>
          <w:sz w:val="28"/>
          <w:szCs w:val="28"/>
        </w:rPr>
        <w:t>　</w:t>
      </w: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以上条款有不尽之处，由华南理工大学艺术学院学位评定分委员会负责解释。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华南理工大学艺术学院</w:t>
      </w:r>
    </w:p>
    <w:p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</w:t>
      </w:r>
      <w:bookmarkStart w:id="1" w:name="_GoBack"/>
      <w:bookmarkEnd w:id="1"/>
      <w:r>
        <w:rPr>
          <w:rFonts w:hint="eastAsia" w:ascii="仿宋" w:hAnsi="仿宋" w:eastAsia="仿宋"/>
          <w:color w:val="000000"/>
          <w:sz w:val="28"/>
          <w:szCs w:val="28"/>
        </w:rPr>
        <w:t>2019年9月4日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NzFjYjU0ODdlMGIyZjE2NzBmMTU1YmExZGNiMjMifQ=="/>
  </w:docVars>
  <w:rsids>
    <w:rsidRoot w:val="257B4F53"/>
    <w:rsid w:val="257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10"/>
    <w:pPr>
      <w:spacing w:before="240" w:after="120"/>
      <w:jc w:val="center"/>
      <w:outlineLvl w:val="1"/>
    </w:pPr>
    <w:rPr>
      <w:b/>
      <w:sz w:val="32"/>
      <w:szCs w:val="32"/>
    </w:rPr>
  </w:style>
  <w:style w:type="character" w:customStyle="1" w:styleId="7">
    <w:name w:val="标题 2 Char"/>
    <w:basedOn w:val="6"/>
    <w:link w:val="4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2022-10-12T03:00:00Z</dcterms:created>
  <dc:creator>陈青丽</dc:creator>
  <cp:lastModifiedBy>陈青丽</cp:lastModifiedBy>
  <dcterms:modified xsi:type="dcterms:W3CDTF">2022-10-12T03:00:23Z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C084862EF3AC435191FAF9DA89935611</vt:lpwstr>
  </property>
</Properties>
</file>