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AC568" w14:textId="3AB63B5F" w:rsidR="00A14666" w:rsidRPr="00656EC8" w:rsidRDefault="00A14666" w:rsidP="00656EC8">
      <w:pPr>
        <w:spacing w:after="0" w:line="360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 w:rsidRPr="00656EC8">
        <w:rPr>
          <w:rFonts w:ascii="仿宋" w:eastAsia="仿宋" w:hAnsi="仿宋" w:hint="eastAsia"/>
          <w:sz w:val="32"/>
          <w:szCs w:val="32"/>
        </w:rPr>
        <w:t>华南理工大学</w:t>
      </w:r>
      <w:r w:rsidRPr="00656EC8">
        <w:rPr>
          <w:rFonts w:ascii="仿宋" w:eastAsia="仿宋" w:hAnsi="仿宋"/>
          <w:sz w:val="32"/>
          <w:szCs w:val="32"/>
        </w:rPr>
        <w:t>2023级本科生“形势与政策”课程</w:t>
      </w:r>
      <w:r w:rsidRPr="00656EC8">
        <w:rPr>
          <w:rFonts w:ascii="仿宋" w:eastAsia="仿宋" w:hAnsi="仿宋" w:hint="eastAsia"/>
          <w:sz w:val="32"/>
          <w:szCs w:val="32"/>
        </w:rPr>
        <w:t>考核</w:t>
      </w:r>
      <w:r w:rsidRPr="00656EC8">
        <w:rPr>
          <w:rFonts w:ascii="仿宋" w:eastAsia="仿宋" w:hAnsi="仿宋"/>
          <w:sz w:val="32"/>
          <w:szCs w:val="32"/>
        </w:rPr>
        <w:t>论文</w:t>
      </w:r>
      <w:r w:rsidRPr="00656EC8">
        <w:rPr>
          <w:rFonts w:ascii="宋体" w:eastAsia="宋体" w:hAnsi="宋体"/>
          <w:b/>
          <w:bCs/>
          <w:sz w:val="32"/>
          <w:szCs w:val="32"/>
        </w:rPr>
        <w:t>参考选题</w:t>
      </w:r>
    </w:p>
    <w:p w14:paraId="2DC60AC0" w14:textId="354C0C8B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习近平党建思想的理论品格、核心要义与实践要求 </w:t>
      </w:r>
    </w:p>
    <w:p w14:paraId="405AAAF2" w14:textId="4189F6C7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2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全面从严治党背景下新时代青年党员纪律意识培育研究 </w:t>
      </w:r>
    </w:p>
    <w:p w14:paraId="116241C0" w14:textId="363A2676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3</w:t>
      </w:r>
      <w:r w:rsidR="00180656">
        <w:rPr>
          <w:rFonts w:ascii="宋体" w:eastAsia="宋体" w:hAnsi="宋体" w:hint="eastAsia"/>
          <w:sz w:val="24"/>
        </w:rPr>
        <w:t>.</w:t>
      </w:r>
      <w:r w:rsidR="004E4AAC">
        <w:rPr>
          <w:rFonts w:ascii="宋体" w:eastAsia="宋体" w:hAnsi="宋体" w:hint="eastAsia"/>
          <w:sz w:val="24"/>
        </w:rPr>
        <w:t>正确</w:t>
      </w:r>
      <w:r w:rsidR="004D0C81" w:rsidRPr="00180656">
        <w:rPr>
          <w:rFonts w:ascii="宋体" w:eastAsia="宋体" w:hAnsi="宋体"/>
          <w:sz w:val="24"/>
        </w:rPr>
        <w:t xml:space="preserve">绩观视域下基层治理中的形式主义问题及其纠治路径 </w:t>
      </w:r>
    </w:p>
    <w:p w14:paraId="5326FF3F" w14:textId="2B3832F0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4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世界百年变局加速演进背景下全球治理体系变革的中国主张 </w:t>
      </w:r>
    </w:p>
    <w:p w14:paraId="3CC3C179" w14:textId="2606DA5C" w:rsidR="00376C9A" w:rsidRPr="00180656" w:rsidRDefault="00C768C4" w:rsidP="00180656">
      <w:pPr>
        <w:widowControl/>
        <w:spacing w:after="0" w:line="360" w:lineRule="auto"/>
        <w:ind w:rightChars="200" w:right="440" w:firstLineChars="200" w:firstLine="480"/>
        <w:rPr>
          <w:rFonts w:ascii="宋体" w:eastAsia="宋体" w:hAnsi="宋体" w:cs="宋体"/>
          <w:kern w:val="0"/>
          <w:sz w:val="24"/>
          <w14:ligatures w14:val="none"/>
        </w:rPr>
      </w:pPr>
      <w:r w:rsidRPr="00180656">
        <w:rPr>
          <w:rFonts w:ascii="宋体" w:eastAsia="宋体" w:hAnsi="宋体" w:cs="宋体" w:hint="eastAsia"/>
          <w:kern w:val="0"/>
          <w:sz w:val="24"/>
          <w14:ligatures w14:val="none"/>
        </w:rPr>
        <w:t>5</w:t>
      </w:r>
      <w:r w:rsidR="00180656">
        <w:rPr>
          <w:rFonts w:ascii="宋体" w:eastAsia="宋体" w:hAnsi="宋体" w:cs="宋体" w:hint="eastAsia"/>
          <w:kern w:val="0"/>
          <w:sz w:val="24"/>
          <w14:ligatures w14:val="none"/>
        </w:rPr>
        <w:t>.</w:t>
      </w:r>
      <w:r w:rsidR="00376C9A" w:rsidRPr="00180656">
        <w:rPr>
          <w:rFonts w:ascii="宋体" w:eastAsia="宋体" w:hAnsi="宋体" w:cs="宋体"/>
          <w:kern w:val="0"/>
          <w:sz w:val="24"/>
          <w14:ligatures w14:val="none"/>
        </w:rPr>
        <w:t xml:space="preserve">新时代推进祖国统一进程中的青年责任与使命 </w:t>
      </w:r>
    </w:p>
    <w:p w14:paraId="0B271ABE" w14:textId="6FF3C599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6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美丽中国建设与中国式现代化的内在联系 </w:t>
      </w:r>
    </w:p>
    <w:p w14:paraId="7639AAEF" w14:textId="75F0780A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7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绿色低碳转型如何推动经济社会高质量发展 </w:t>
      </w:r>
    </w:p>
    <w:p w14:paraId="1D5F90B5" w14:textId="253A0268" w:rsidR="004D0C81" w:rsidRPr="00180656" w:rsidRDefault="00C768C4" w:rsidP="00180656">
      <w:pPr>
        <w:spacing w:after="0" w:line="360" w:lineRule="auto"/>
        <w:ind w:leftChars="200" w:left="440" w:rightChars="200" w:right="44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8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美丽中国建设中的青年责任与绿色生活方式养成——以大学校园为例 </w:t>
      </w:r>
    </w:p>
    <w:p w14:paraId="77720676" w14:textId="3D7B237A" w:rsidR="00256F56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9</w:t>
      </w:r>
      <w:r w:rsidR="00180656">
        <w:rPr>
          <w:rFonts w:ascii="宋体" w:eastAsia="宋体" w:hAnsi="宋体" w:hint="eastAsia"/>
          <w:sz w:val="24"/>
        </w:rPr>
        <w:t>.</w:t>
      </w:r>
      <w:r w:rsidR="00256F56" w:rsidRPr="00180656">
        <w:rPr>
          <w:rFonts w:ascii="宋体" w:eastAsia="宋体" w:hAnsi="宋体"/>
          <w:sz w:val="24"/>
        </w:rPr>
        <w:t>“十五五”开局之年中国式现代化的发展机遇与青年担当</w:t>
      </w:r>
    </w:p>
    <w:p w14:paraId="15273AB1" w14:textId="380CD50A" w:rsidR="007D5942" w:rsidRPr="00180656" w:rsidRDefault="00C768C4" w:rsidP="00180656">
      <w:pPr>
        <w:spacing w:after="0" w:line="360" w:lineRule="auto"/>
        <w:ind w:leftChars="200" w:left="440" w:rightChars="200" w:right="44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0</w:t>
      </w:r>
      <w:r w:rsidR="00180656">
        <w:rPr>
          <w:rFonts w:ascii="宋体" w:eastAsia="宋体" w:hAnsi="宋体" w:hint="eastAsia"/>
          <w:sz w:val="24"/>
        </w:rPr>
        <w:t>.</w:t>
      </w:r>
      <w:r w:rsidR="00256F56" w:rsidRPr="00180656">
        <w:rPr>
          <w:rFonts w:ascii="宋体" w:eastAsia="宋体" w:hAnsi="宋体"/>
          <w:sz w:val="24"/>
        </w:rPr>
        <w:t>乡村全面振兴中的青年参与——基于典型地区或实践案例的分析</w:t>
      </w:r>
    </w:p>
    <w:p w14:paraId="701D55C2" w14:textId="5F55B2AD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1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>如何全面、辩证、长远地认识我国</w:t>
      </w:r>
      <w:r w:rsidR="00D8072E" w:rsidRPr="00180656">
        <w:rPr>
          <w:rFonts w:ascii="宋体" w:eastAsia="宋体" w:hAnsi="宋体"/>
          <w:sz w:val="24"/>
        </w:rPr>
        <w:t>当前</w:t>
      </w:r>
      <w:r w:rsidR="004D0C81" w:rsidRPr="00180656">
        <w:rPr>
          <w:rFonts w:ascii="宋体" w:eastAsia="宋体" w:hAnsi="宋体"/>
          <w:sz w:val="24"/>
        </w:rPr>
        <w:t xml:space="preserve">经济形势 </w:t>
      </w:r>
    </w:p>
    <w:p w14:paraId="5A15A968" w14:textId="75B49313" w:rsidR="00D569A0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2</w:t>
      </w:r>
      <w:r w:rsidR="00180656">
        <w:rPr>
          <w:rFonts w:ascii="宋体" w:eastAsia="宋体" w:hAnsi="宋体" w:hint="eastAsia"/>
          <w:sz w:val="24"/>
        </w:rPr>
        <w:t>.</w:t>
      </w:r>
      <w:r w:rsidR="00D569A0" w:rsidRPr="00180656">
        <w:rPr>
          <w:rFonts w:ascii="宋体" w:eastAsia="宋体" w:hAnsi="宋体" w:hint="eastAsia"/>
          <w:sz w:val="24"/>
        </w:rPr>
        <w:t>就业优先战略背景下高校毕业生高质量就业问题研究</w:t>
      </w:r>
    </w:p>
    <w:p w14:paraId="0C10F1EC" w14:textId="2B7B4640" w:rsidR="00D569A0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3</w:t>
      </w:r>
      <w:r w:rsidR="00180656">
        <w:rPr>
          <w:rFonts w:ascii="宋体" w:eastAsia="宋体" w:hAnsi="宋体" w:hint="eastAsia"/>
          <w:sz w:val="24"/>
        </w:rPr>
        <w:t>.</w:t>
      </w:r>
      <w:r w:rsidR="00D569A0" w:rsidRPr="00180656">
        <w:rPr>
          <w:rFonts w:ascii="宋体" w:eastAsia="宋体" w:hAnsi="宋体"/>
          <w:sz w:val="24"/>
        </w:rPr>
        <w:t>教育、科技、人才一体化发展与新时代大学生成长成才</w:t>
      </w:r>
    </w:p>
    <w:p w14:paraId="753919FC" w14:textId="3342D2F4" w:rsidR="00D569A0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4</w:t>
      </w:r>
      <w:r w:rsidR="00180656">
        <w:rPr>
          <w:rFonts w:ascii="宋体" w:eastAsia="宋体" w:hAnsi="宋体" w:hint="eastAsia"/>
          <w:sz w:val="24"/>
        </w:rPr>
        <w:t>.</w:t>
      </w:r>
      <w:r w:rsidR="00D569A0" w:rsidRPr="00180656">
        <w:rPr>
          <w:rFonts w:ascii="宋体" w:eastAsia="宋体" w:hAnsi="宋体"/>
          <w:sz w:val="24"/>
        </w:rPr>
        <w:t>网络“内卷”“躺平”等青年社会心态的成因及其引导</w:t>
      </w:r>
    </w:p>
    <w:p w14:paraId="3C32701A" w14:textId="25A39BFB" w:rsidR="00D569A0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5</w:t>
      </w:r>
      <w:r w:rsidR="00180656">
        <w:rPr>
          <w:rFonts w:ascii="宋体" w:eastAsia="宋体" w:hAnsi="宋体" w:hint="eastAsia"/>
          <w:sz w:val="24"/>
        </w:rPr>
        <w:t>.</w:t>
      </w:r>
      <w:r w:rsidR="00D569A0" w:rsidRPr="00180656">
        <w:rPr>
          <w:rFonts w:ascii="宋体" w:eastAsia="宋体" w:hAnsi="宋体"/>
          <w:sz w:val="24"/>
        </w:rPr>
        <w:t>绿色低碳转型背景下大学生生活方式的转变与责任担</w:t>
      </w:r>
    </w:p>
    <w:p w14:paraId="359CD970" w14:textId="10A3AEA6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6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人工智能赋能经济社会发展的现实机遇与潜在风险 </w:t>
      </w:r>
    </w:p>
    <w:p w14:paraId="25D0AD47" w14:textId="726FCE33" w:rsidR="004D0C81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</w:t>
      </w:r>
      <w:r w:rsidR="00D103CC" w:rsidRPr="00180656">
        <w:rPr>
          <w:rFonts w:ascii="宋体" w:eastAsia="宋体" w:hAnsi="宋体" w:hint="eastAsia"/>
          <w:sz w:val="24"/>
        </w:rPr>
        <w:t>7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生成式人工智能的伦理风险、治理边界与青年责任 </w:t>
      </w:r>
    </w:p>
    <w:p w14:paraId="408A9085" w14:textId="464667B3" w:rsidR="004D0C81" w:rsidRPr="00180656" w:rsidRDefault="00D103CC" w:rsidP="00180656">
      <w:pPr>
        <w:pStyle w:val="a9"/>
        <w:spacing w:after="0" w:line="360" w:lineRule="auto"/>
        <w:ind w:leftChars="200" w:left="440" w:rightChars="200" w:right="44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18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 xml:space="preserve">从“写大众”到“大众写”：互联网条件下新大众文艺的生成逻辑 </w:t>
      </w:r>
    </w:p>
    <w:p w14:paraId="7A478B0F" w14:textId="16050A88" w:rsidR="00C768C4" w:rsidRPr="00180656" w:rsidRDefault="00D103CC" w:rsidP="00180656">
      <w:pPr>
        <w:spacing w:after="0" w:line="360" w:lineRule="auto"/>
        <w:ind w:leftChars="200" w:left="440" w:rightChars="200" w:right="44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hint="eastAsia"/>
          <w:sz w:val="24"/>
        </w:rPr>
        <w:t>19</w:t>
      </w:r>
      <w:r w:rsidR="00180656">
        <w:rPr>
          <w:rFonts w:ascii="宋体" w:eastAsia="宋体" w:hAnsi="宋体" w:hint="eastAsia"/>
          <w:sz w:val="24"/>
        </w:rPr>
        <w:t>.</w:t>
      </w:r>
      <w:r w:rsidR="004D0C81" w:rsidRPr="00180656">
        <w:rPr>
          <w:rFonts w:ascii="宋体" w:eastAsia="宋体" w:hAnsi="宋体"/>
          <w:sz w:val="24"/>
        </w:rPr>
        <w:t>人工智能生成内容对新大众文艺创作生态的影响——机遇、风险与发展方向</w:t>
      </w:r>
    </w:p>
    <w:p w14:paraId="19A89854" w14:textId="5A71C857" w:rsidR="00660CBE" w:rsidRPr="00180656" w:rsidRDefault="00C768C4" w:rsidP="00180656">
      <w:pPr>
        <w:spacing w:after="0" w:line="360" w:lineRule="auto"/>
        <w:ind w:rightChars="200" w:right="440" w:firstLineChars="200" w:firstLine="480"/>
        <w:rPr>
          <w:rFonts w:ascii="宋体" w:eastAsia="宋体" w:hAnsi="宋体"/>
          <w:sz w:val="24"/>
        </w:rPr>
      </w:pPr>
      <w:r w:rsidRPr="00180656">
        <w:rPr>
          <w:rFonts w:ascii="宋体" w:eastAsia="宋体" w:hAnsi="宋体" w:cs="宋体" w:hint="eastAsia"/>
          <w:kern w:val="0"/>
          <w:sz w:val="24"/>
          <w14:ligatures w14:val="none"/>
        </w:rPr>
        <w:t>2</w:t>
      </w:r>
      <w:r w:rsidR="00D103CC" w:rsidRPr="00180656">
        <w:rPr>
          <w:rFonts w:ascii="宋体" w:eastAsia="宋体" w:hAnsi="宋体" w:cs="宋体" w:hint="eastAsia"/>
          <w:kern w:val="0"/>
          <w:sz w:val="24"/>
          <w14:ligatures w14:val="none"/>
        </w:rPr>
        <w:t>0</w:t>
      </w:r>
      <w:r w:rsidR="00180656">
        <w:rPr>
          <w:rFonts w:ascii="宋体" w:eastAsia="宋体" w:hAnsi="宋体" w:cs="宋体" w:hint="eastAsia"/>
          <w:kern w:val="0"/>
          <w:sz w:val="24"/>
          <w14:ligatures w14:val="none"/>
        </w:rPr>
        <w:t>.</w:t>
      </w:r>
      <w:r w:rsidR="00660CBE" w:rsidRPr="00180656">
        <w:rPr>
          <w:rFonts w:ascii="宋体" w:eastAsia="宋体" w:hAnsi="宋体" w:cs="宋体"/>
          <w:kern w:val="0"/>
          <w:sz w:val="24"/>
          <w14:ligatures w14:val="none"/>
        </w:rPr>
        <w:t xml:space="preserve">文化自信视域下中华优秀传统文化的创造性转化与创新性发展 </w:t>
      </w:r>
    </w:p>
    <w:p w14:paraId="6DE29816" w14:textId="3AC3EF96" w:rsidR="004D0C81" w:rsidRPr="00180656" w:rsidRDefault="004D0C81" w:rsidP="00180656">
      <w:pPr>
        <w:pStyle w:val="a9"/>
        <w:spacing w:after="0" w:line="360" w:lineRule="auto"/>
        <w:ind w:left="0"/>
        <w:rPr>
          <w:rFonts w:ascii="宋体" w:eastAsia="宋体" w:hAnsi="宋体"/>
          <w:sz w:val="24"/>
        </w:rPr>
      </w:pPr>
    </w:p>
    <w:sectPr w:rsidR="004D0C81" w:rsidRPr="001806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71643"/>
    <w:multiLevelType w:val="multilevel"/>
    <w:tmpl w:val="8C283B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D49C6"/>
    <w:multiLevelType w:val="multilevel"/>
    <w:tmpl w:val="04325A0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B474A"/>
    <w:multiLevelType w:val="multilevel"/>
    <w:tmpl w:val="3CB09A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F651C"/>
    <w:multiLevelType w:val="multilevel"/>
    <w:tmpl w:val="6C5C74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FD2A09"/>
    <w:multiLevelType w:val="multilevel"/>
    <w:tmpl w:val="CA12B0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E4241"/>
    <w:multiLevelType w:val="multilevel"/>
    <w:tmpl w:val="085C2D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0079E0"/>
    <w:multiLevelType w:val="multilevel"/>
    <w:tmpl w:val="A73AD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4B4693"/>
    <w:multiLevelType w:val="multilevel"/>
    <w:tmpl w:val="7A06A7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701A3A"/>
    <w:multiLevelType w:val="multilevel"/>
    <w:tmpl w:val="AB34785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15668F"/>
    <w:multiLevelType w:val="multilevel"/>
    <w:tmpl w:val="0590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AC5F8D"/>
    <w:multiLevelType w:val="multilevel"/>
    <w:tmpl w:val="E35274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0016B4"/>
    <w:multiLevelType w:val="multilevel"/>
    <w:tmpl w:val="43BCDA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FB4887"/>
    <w:multiLevelType w:val="multilevel"/>
    <w:tmpl w:val="4D88EBD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77223B"/>
    <w:multiLevelType w:val="multilevel"/>
    <w:tmpl w:val="E380265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9526997">
    <w:abstractNumId w:val="9"/>
  </w:num>
  <w:num w:numId="2" w16cid:durableId="538856389">
    <w:abstractNumId w:val="4"/>
  </w:num>
  <w:num w:numId="3" w16cid:durableId="1745566005">
    <w:abstractNumId w:val="0"/>
  </w:num>
  <w:num w:numId="4" w16cid:durableId="1243834966">
    <w:abstractNumId w:val="11"/>
  </w:num>
  <w:num w:numId="5" w16cid:durableId="2002544587">
    <w:abstractNumId w:val="5"/>
  </w:num>
  <w:num w:numId="6" w16cid:durableId="688027888">
    <w:abstractNumId w:val="1"/>
  </w:num>
  <w:num w:numId="7" w16cid:durableId="1179538334">
    <w:abstractNumId w:val="12"/>
  </w:num>
  <w:num w:numId="8" w16cid:durableId="1123646502">
    <w:abstractNumId w:val="6"/>
  </w:num>
  <w:num w:numId="9" w16cid:durableId="1801142187">
    <w:abstractNumId w:val="2"/>
  </w:num>
  <w:num w:numId="10" w16cid:durableId="594484266">
    <w:abstractNumId w:val="10"/>
  </w:num>
  <w:num w:numId="11" w16cid:durableId="1595549125">
    <w:abstractNumId w:val="8"/>
  </w:num>
  <w:num w:numId="12" w16cid:durableId="1266184367">
    <w:abstractNumId w:val="3"/>
  </w:num>
  <w:num w:numId="13" w16cid:durableId="67193039">
    <w:abstractNumId w:val="7"/>
  </w:num>
  <w:num w:numId="14" w16cid:durableId="9344349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66"/>
    <w:rsid w:val="000A3833"/>
    <w:rsid w:val="00180656"/>
    <w:rsid w:val="001B64A8"/>
    <w:rsid w:val="00256F56"/>
    <w:rsid w:val="002C0E20"/>
    <w:rsid w:val="00376C9A"/>
    <w:rsid w:val="004D0C81"/>
    <w:rsid w:val="004E4AAC"/>
    <w:rsid w:val="00526BBC"/>
    <w:rsid w:val="005A2A44"/>
    <w:rsid w:val="005C6FA3"/>
    <w:rsid w:val="00656EC8"/>
    <w:rsid w:val="00660CBE"/>
    <w:rsid w:val="007D5942"/>
    <w:rsid w:val="00A14666"/>
    <w:rsid w:val="00BF2D92"/>
    <w:rsid w:val="00C768C4"/>
    <w:rsid w:val="00CA41B3"/>
    <w:rsid w:val="00CF30F6"/>
    <w:rsid w:val="00D103CC"/>
    <w:rsid w:val="00D569A0"/>
    <w:rsid w:val="00D8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9887B"/>
  <w15:chartTrackingRefBased/>
  <w15:docId w15:val="{00FB2A48-9246-40DF-B4A2-B6E641627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146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146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466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466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466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466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466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466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146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14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A14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1466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1466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1466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146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146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146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146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1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46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146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46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146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46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46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146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146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来兴 谭</dc:creator>
  <cp:keywords/>
  <dc:description/>
  <cp:lastModifiedBy>来兴 谭</cp:lastModifiedBy>
  <cp:revision>20</cp:revision>
  <dcterms:created xsi:type="dcterms:W3CDTF">2026-09-15T02:39:00Z</dcterms:created>
  <dcterms:modified xsi:type="dcterms:W3CDTF">2026-09-16T00:48:00Z</dcterms:modified>
</cp:coreProperties>
</file>