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3A" w:rsidRPr="00821D2E" w:rsidRDefault="00FF673A" w:rsidP="00FF673A">
      <w:pPr>
        <w:spacing w:line="560" w:lineRule="exact"/>
        <w:rPr>
          <w:rFonts w:ascii="黑体" w:eastAsia="黑体" w:hAnsi="黑体"/>
          <w:sz w:val="28"/>
          <w:szCs w:val="32"/>
        </w:rPr>
      </w:pPr>
      <w:r w:rsidRPr="00821D2E">
        <w:rPr>
          <w:rFonts w:ascii="黑体" w:eastAsia="黑体" w:hAnsi="黑体"/>
          <w:sz w:val="28"/>
          <w:szCs w:val="32"/>
        </w:rPr>
        <w:t>附件2</w:t>
      </w:r>
    </w:p>
    <w:p w:rsidR="00FF673A" w:rsidRPr="00821D2E" w:rsidRDefault="00FF673A" w:rsidP="007668D4">
      <w:pPr>
        <w:spacing w:beforeLines="50" w:afterLines="100" w:line="600" w:lineRule="exact"/>
        <w:jc w:val="center"/>
        <w:rPr>
          <w:rFonts w:ascii="宋体" w:hAnsi="宋体"/>
          <w:b/>
          <w:sz w:val="40"/>
        </w:rPr>
      </w:pPr>
      <w:r w:rsidRPr="00821D2E">
        <w:rPr>
          <w:rFonts w:ascii="Times New Roman" w:hAnsi="Times New Roman" w:cs="Times New Roman"/>
          <w:b/>
          <w:sz w:val="40"/>
          <w:szCs w:val="44"/>
        </w:rPr>
        <w:t>201</w:t>
      </w:r>
      <w:r w:rsidR="00C47F70" w:rsidRPr="00821D2E">
        <w:rPr>
          <w:rFonts w:ascii="Times New Roman" w:hAnsi="Times New Roman" w:cs="Times New Roman"/>
          <w:b/>
          <w:sz w:val="40"/>
          <w:szCs w:val="44"/>
        </w:rPr>
        <w:t>5</w:t>
      </w:r>
      <w:r w:rsidRPr="00821D2E">
        <w:rPr>
          <w:rFonts w:ascii="Times New Roman" w:hAnsi="Times New Roman" w:cs="Times New Roman"/>
          <w:b/>
          <w:sz w:val="40"/>
          <w:szCs w:val="44"/>
        </w:rPr>
        <w:t>－</w:t>
      </w:r>
      <w:bookmarkStart w:id="0" w:name="_GoBack"/>
      <w:bookmarkEnd w:id="0"/>
      <w:r w:rsidRPr="00821D2E">
        <w:rPr>
          <w:rFonts w:ascii="Times New Roman" w:hAnsi="Times New Roman" w:cs="Times New Roman"/>
          <w:b/>
          <w:sz w:val="40"/>
          <w:szCs w:val="44"/>
        </w:rPr>
        <w:t>201</w:t>
      </w:r>
      <w:r w:rsidR="00C47F70" w:rsidRPr="00821D2E">
        <w:rPr>
          <w:rFonts w:ascii="Times New Roman" w:hAnsi="Times New Roman" w:cs="Times New Roman"/>
          <w:b/>
          <w:sz w:val="40"/>
          <w:szCs w:val="44"/>
        </w:rPr>
        <w:t>6</w:t>
      </w:r>
      <w:r w:rsidRPr="00821D2E">
        <w:rPr>
          <w:rFonts w:ascii="宋体" w:hAnsi="宋体" w:hint="eastAsia"/>
          <w:b/>
          <w:sz w:val="40"/>
          <w:szCs w:val="44"/>
        </w:rPr>
        <w:t>学年度</w:t>
      </w:r>
      <w:r w:rsidRPr="00821D2E">
        <w:rPr>
          <w:rFonts w:ascii="宋体" w:hAnsi="宋体" w:hint="eastAsia"/>
          <w:b/>
          <w:sz w:val="40"/>
        </w:rPr>
        <w:t>广东省优秀学生（研究生阶段）初选汇总表</w:t>
      </w:r>
    </w:p>
    <w:p w:rsidR="00FF673A" w:rsidRDefault="00FF673A" w:rsidP="00FF673A">
      <w:pPr>
        <w:spacing w:line="560" w:lineRule="exact"/>
      </w:pPr>
      <w:r>
        <w:rPr>
          <w:rFonts w:hint="eastAsia"/>
        </w:rPr>
        <w:t>学院（盖章）：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1110"/>
        <w:gridCol w:w="702"/>
        <w:gridCol w:w="1255"/>
        <w:gridCol w:w="1136"/>
        <w:gridCol w:w="1245"/>
        <w:gridCol w:w="1669"/>
        <w:gridCol w:w="5103"/>
        <w:gridCol w:w="1053"/>
      </w:tblGrid>
      <w:tr w:rsidR="00FF673A" w:rsidRPr="00C47F70" w:rsidTr="00021990">
        <w:trPr>
          <w:trHeight w:val="686"/>
        </w:trPr>
        <w:tc>
          <w:tcPr>
            <w:tcW w:w="680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名额类型</w:t>
            </w:r>
          </w:p>
        </w:tc>
        <w:tc>
          <w:tcPr>
            <w:tcW w:w="1110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姓名</w:t>
            </w:r>
          </w:p>
        </w:tc>
        <w:tc>
          <w:tcPr>
            <w:tcW w:w="702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性别</w:t>
            </w:r>
          </w:p>
        </w:tc>
        <w:tc>
          <w:tcPr>
            <w:tcW w:w="1255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攻读学位</w:t>
            </w:r>
          </w:p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类型</w:t>
            </w:r>
          </w:p>
        </w:tc>
        <w:tc>
          <w:tcPr>
            <w:tcW w:w="1136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攻读学位</w:t>
            </w:r>
          </w:p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层次</w:t>
            </w:r>
          </w:p>
        </w:tc>
        <w:tc>
          <w:tcPr>
            <w:tcW w:w="1245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入学时间</w:t>
            </w:r>
          </w:p>
        </w:tc>
        <w:tc>
          <w:tcPr>
            <w:tcW w:w="1669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专业</w:t>
            </w:r>
          </w:p>
        </w:tc>
        <w:tc>
          <w:tcPr>
            <w:tcW w:w="5103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成果情况</w:t>
            </w:r>
            <w:r w:rsidRPr="00C47F70">
              <w:rPr>
                <w:rFonts w:ascii="黑体" w:eastAsia="黑体" w:hAnsi="黑体" w:hint="eastAsia"/>
                <w:b/>
                <w:sz w:val="22"/>
              </w:rPr>
              <w:br/>
              <w:t>（</w:t>
            </w:r>
            <w:proofErr w:type="gramStart"/>
            <w:r w:rsidRPr="00C47F70">
              <w:rPr>
                <w:rFonts w:ascii="黑体" w:eastAsia="黑体" w:hAnsi="黑体" w:hint="eastAsia"/>
                <w:b/>
                <w:sz w:val="22"/>
              </w:rPr>
              <w:t>务必按</w:t>
            </w:r>
            <w:proofErr w:type="gramEnd"/>
            <w:r w:rsidRPr="00C47F70">
              <w:rPr>
                <w:rFonts w:ascii="黑体" w:eastAsia="黑体" w:hAnsi="黑体" w:hint="eastAsia"/>
                <w:b/>
                <w:sz w:val="22"/>
              </w:rPr>
              <w:t>以下格式）</w:t>
            </w:r>
          </w:p>
        </w:tc>
        <w:tc>
          <w:tcPr>
            <w:tcW w:w="1053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2" w:right="-67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指导教师</w:t>
            </w:r>
          </w:p>
        </w:tc>
      </w:tr>
      <w:tr w:rsidR="00FF673A" w:rsidTr="00021990">
        <w:tc>
          <w:tcPr>
            <w:tcW w:w="680" w:type="dxa"/>
            <w:vAlign w:val="center"/>
          </w:tcPr>
          <w:p w:rsidR="00FF673A" w:rsidRPr="00C47F70" w:rsidRDefault="00FF673A" w:rsidP="00021990">
            <w:pPr>
              <w:spacing w:line="560" w:lineRule="exact"/>
              <w:rPr>
                <w:rFonts w:ascii="黑体" w:eastAsia="黑体" w:hAnsi="黑体"/>
                <w:b/>
                <w:color w:val="FF0000"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color w:val="FF0000"/>
                <w:sz w:val="22"/>
              </w:rPr>
              <w:t>基本</w:t>
            </w:r>
          </w:p>
          <w:p w:rsidR="00FF673A" w:rsidRPr="00C47F70" w:rsidRDefault="00FF673A" w:rsidP="00021990">
            <w:pPr>
              <w:spacing w:line="560" w:lineRule="exact"/>
              <w:rPr>
                <w:rFonts w:ascii="黑体" w:eastAsia="黑体" w:hAnsi="黑体"/>
                <w:b/>
                <w:color w:val="FF0000"/>
                <w:sz w:val="22"/>
                <w:szCs w:val="20"/>
              </w:rPr>
            </w:pPr>
            <w:r w:rsidRPr="00C47F70">
              <w:rPr>
                <w:rFonts w:ascii="黑体" w:eastAsia="黑体" w:hAnsi="黑体"/>
                <w:b/>
                <w:color w:val="FF0000"/>
                <w:sz w:val="22"/>
              </w:rPr>
              <w:t>名额</w:t>
            </w:r>
          </w:p>
        </w:tc>
        <w:tc>
          <w:tcPr>
            <w:tcW w:w="1110" w:type="dxa"/>
            <w:vAlign w:val="center"/>
          </w:tcPr>
          <w:p w:rsidR="00FF673A" w:rsidRDefault="00BF3482" w:rsidP="00021990">
            <w:pPr>
              <w:spacing w:line="560" w:lineRule="exact"/>
            </w:pPr>
            <w:r>
              <w:rPr>
                <w:rFonts w:hint="eastAsia"/>
              </w:rPr>
              <w:t>吴月红</w:t>
            </w:r>
          </w:p>
        </w:tc>
        <w:tc>
          <w:tcPr>
            <w:tcW w:w="702" w:type="dxa"/>
            <w:vAlign w:val="center"/>
          </w:tcPr>
          <w:p w:rsidR="00FF673A" w:rsidRDefault="00BF3482" w:rsidP="00021990">
            <w:pPr>
              <w:spacing w:line="560" w:lineRule="exact"/>
            </w:pPr>
            <w:r>
              <w:rPr>
                <w:rFonts w:hint="eastAsia"/>
              </w:rPr>
              <w:t>女</w:t>
            </w:r>
          </w:p>
        </w:tc>
        <w:tc>
          <w:tcPr>
            <w:tcW w:w="1255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学术型</w:t>
            </w:r>
          </w:p>
        </w:tc>
        <w:tc>
          <w:tcPr>
            <w:tcW w:w="1136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博士</w:t>
            </w:r>
          </w:p>
        </w:tc>
        <w:tc>
          <w:tcPr>
            <w:tcW w:w="1245" w:type="dxa"/>
            <w:vAlign w:val="center"/>
          </w:tcPr>
          <w:p w:rsidR="00FF673A" w:rsidRDefault="00FF673A" w:rsidP="00C47F70">
            <w:pPr>
              <w:spacing w:line="560" w:lineRule="exact"/>
            </w:pPr>
            <w:r>
              <w:rPr>
                <w:rFonts w:hint="eastAsia"/>
              </w:rPr>
              <w:t>201</w:t>
            </w:r>
            <w:r w:rsidR="00C47F70">
              <w:t>3</w:t>
            </w:r>
            <w:r>
              <w:rPr>
                <w:rFonts w:hint="eastAsia"/>
              </w:rPr>
              <w:t>.9</w:t>
            </w:r>
          </w:p>
        </w:tc>
        <w:tc>
          <w:tcPr>
            <w:tcW w:w="1669" w:type="dxa"/>
            <w:vAlign w:val="center"/>
          </w:tcPr>
          <w:p w:rsidR="00FF673A" w:rsidRDefault="00BF3482" w:rsidP="00021990">
            <w:pPr>
              <w:spacing w:line="560" w:lineRule="exact"/>
            </w:pPr>
            <w:r>
              <w:t>法学</w:t>
            </w:r>
          </w:p>
        </w:tc>
        <w:tc>
          <w:tcPr>
            <w:tcW w:w="5103" w:type="dxa"/>
            <w:vAlign w:val="center"/>
          </w:tcPr>
          <w:p w:rsidR="00BF3482" w:rsidRPr="00BF3482" w:rsidRDefault="00BF3482" w:rsidP="00C47F70">
            <w:pPr>
              <w:widowControl/>
              <w:jc w:val="left"/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参编专著</w:t>
            </w:r>
            <w:r w:rsidRPr="00BF3482">
              <w:rPr>
                <w:rFonts w:hint="eastAsia"/>
                <w:sz w:val="18"/>
                <w:szCs w:val="18"/>
              </w:rPr>
              <w:t>4</w:t>
            </w:r>
            <w:r w:rsidRPr="00BF3482">
              <w:rPr>
                <w:rFonts w:hint="eastAsia"/>
                <w:sz w:val="18"/>
                <w:szCs w:val="18"/>
              </w:rPr>
              <w:t>本，</w:t>
            </w:r>
            <w:r w:rsidRPr="00BF3482">
              <w:rPr>
                <w:rFonts w:hint="eastAsia"/>
                <w:sz w:val="18"/>
                <w:szCs w:val="18"/>
              </w:rPr>
              <w:t>CSSCI</w:t>
            </w:r>
            <w:r w:rsidRPr="00BF3482">
              <w:rPr>
                <w:rFonts w:hint="eastAsia"/>
                <w:sz w:val="18"/>
                <w:szCs w:val="18"/>
              </w:rPr>
              <w:t>期刊论文</w:t>
            </w:r>
            <w:r w:rsidRPr="00BF3482">
              <w:rPr>
                <w:rFonts w:hint="eastAsia"/>
                <w:sz w:val="18"/>
                <w:szCs w:val="18"/>
              </w:rPr>
              <w:t>2</w:t>
            </w:r>
            <w:r w:rsidRPr="00BF3482">
              <w:rPr>
                <w:rFonts w:hint="eastAsia"/>
                <w:sz w:val="18"/>
                <w:szCs w:val="18"/>
              </w:rPr>
              <w:t>篇，中文核心期刊论文</w:t>
            </w:r>
            <w:r w:rsidRPr="00BF3482">
              <w:rPr>
                <w:rFonts w:hint="eastAsia"/>
                <w:sz w:val="18"/>
                <w:szCs w:val="18"/>
              </w:rPr>
              <w:t>1</w:t>
            </w:r>
            <w:r w:rsidRPr="00BF3482">
              <w:rPr>
                <w:rFonts w:hint="eastAsia"/>
                <w:sz w:val="18"/>
                <w:szCs w:val="18"/>
              </w:rPr>
              <w:t>篇，其他论文</w:t>
            </w:r>
            <w:r w:rsidRPr="00BF3482">
              <w:rPr>
                <w:rFonts w:hint="eastAsia"/>
                <w:sz w:val="18"/>
                <w:szCs w:val="18"/>
              </w:rPr>
              <w:t>1</w:t>
            </w:r>
            <w:r w:rsidRPr="00BF3482">
              <w:rPr>
                <w:rFonts w:hint="eastAsia"/>
                <w:sz w:val="18"/>
                <w:szCs w:val="18"/>
              </w:rPr>
              <w:t>篇：</w:t>
            </w:r>
          </w:p>
          <w:p w:rsidR="00BF3482" w:rsidRDefault="00BF3482" w:rsidP="00BF3482">
            <w:pPr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1</w:t>
            </w:r>
            <w:r w:rsidRPr="00BF3482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《关于刑法修正案（九）（草案）》的修正建议</w:t>
            </w:r>
            <w:proofErr w:type="gramStart"/>
            <w:r>
              <w:rPr>
                <w:rFonts w:hint="eastAsia"/>
                <w:sz w:val="18"/>
                <w:szCs w:val="18"/>
              </w:rPr>
              <w:t>》</w:t>
            </w:r>
            <w:proofErr w:type="gramEnd"/>
            <w:r>
              <w:rPr>
                <w:rFonts w:hint="eastAsia"/>
                <w:sz w:val="18"/>
                <w:szCs w:val="18"/>
              </w:rPr>
              <w:t>，载</w:t>
            </w:r>
            <w:proofErr w:type="gramStart"/>
            <w:r>
              <w:rPr>
                <w:rFonts w:hint="eastAsia"/>
                <w:sz w:val="18"/>
                <w:szCs w:val="18"/>
              </w:rPr>
              <w:t>《</w:t>
            </w:r>
            <w:proofErr w:type="gramEnd"/>
            <w:r>
              <w:rPr>
                <w:rFonts w:hint="eastAsia"/>
                <w:sz w:val="18"/>
                <w:szCs w:val="18"/>
              </w:rPr>
              <w:t>刑法修改的当代使命</w:t>
            </w:r>
            <w:r>
              <w:rPr>
                <w:rFonts w:hint="eastAsia"/>
                <w:sz w:val="18"/>
                <w:szCs w:val="18"/>
              </w:rPr>
              <w:t>-----</w:t>
            </w:r>
            <w:r>
              <w:rPr>
                <w:rFonts w:hint="eastAsia"/>
                <w:sz w:val="18"/>
                <w:szCs w:val="18"/>
              </w:rPr>
              <w:t>聚焦</w:t>
            </w:r>
            <w:proofErr w:type="gramStart"/>
            <w:r>
              <w:rPr>
                <w:rFonts w:hint="eastAsia"/>
                <w:sz w:val="18"/>
                <w:szCs w:val="18"/>
              </w:rPr>
              <w:t>《</w:t>
            </w:r>
            <w:proofErr w:type="gramEnd"/>
            <w:r>
              <w:rPr>
                <w:rFonts w:hint="eastAsia"/>
                <w:sz w:val="18"/>
                <w:szCs w:val="18"/>
              </w:rPr>
              <w:t>刑法修正案（九）</w:t>
            </w:r>
            <w:proofErr w:type="gramStart"/>
            <w:r>
              <w:rPr>
                <w:rFonts w:hint="eastAsia"/>
                <w:sz w:val="18"/>
                <w:szCs w:val="18"/>
              </w:rPr>
              <w:t>》</w:t>
            </w:r>
            <w:proofErr w:type="gramEnd"/>
            <w:r>
              <w:rPr>
                <w:rFonts w:hint="eastAsia"/>
                <w:sz w:val="18"/>
                <w:szCs w:val="18"/>
              </w:rPr>
              <w:t>，法律出版社</w:t>
            </w:r>
          </w:p>
          <w:p w:rsidR="00BF3482" w:rsidRPr="00BF3482" w:rsidRDefault="00BF3482" w:rsidP="00C47F70">
            <w:pPr>
              <w:widowControl/>
              <w:jc w:val="left"/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，独立作者；</w:t>
            </w:r>
          </w:p>
          <w:p w:rsidR="00BF3482" w:rsidRPr="00BF3482" w:rsidRDefault="00BF3482" w:rsidP="00BF3482">
            <w:pPr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2</w:t>
            </w:r>
            <w:r w:rsidRPr="00BF3482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《检察权在中国减刑假释制度中的重构》，载《法治中国视野下的刑事程序建设》中国刑事诉讼法学研究会年会论文集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年卷，中国人民公安大学出版社，独立作者；</w:t>
            </w:r>
          </w:p>
          <w:p w:rsidR="00BF3482" w:rsidRDefault="00BF3482" w:rsidP="00C47F7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）《走向司法公正的现实路径</w:t>
            </w:r>
            <w:r w:rsidRPr="00BF3482">
              <w:rPr>
                <w:rFonts w:hint="eastAsia"/>
                <w:sz w:val="18"/>
                <w:szCs w:val="18"/>
              </w:rPr>
              <w:t>───呼格吉勒图再审案的透析</w:t>
            </w:r>
            <w:r>
              <w:rPr>
                <w:rFonts w:hint="eastAsia"/>
                <w:sz w:val="18"/>
                <w:szCs w:val="18"/>
              </w:rPr>
              <w:t>》，载《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年中国十大宪法事例评析》，法律出版社，第二作者；</w:t>
            </w:r>
          </w:p>
          <w:p w:rsidR="00BF3482" w:rsidRDefault="00BF3482" w:rsidP="007668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）《劳教废止后刑事司法制度的衔接与完善》，载《法治中国视野下的刑事程序建设》中国刑事诉讼法学研究会年会论文集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年卷，中国人民公安大学出版社，第二作者；</w:t>
            </w:r>
          </w:p>
          <w:p w:rsidR="00BF3482" w:rsidRPr="007668D4" w:rsidRDefault="00BF3482" w:rsidP="007668D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BF3482">
              <w:rPr>
                <w:rFonts w:hint="eastAsia"/>
                <w:sz w:val="18"/>
                <w:szCs w:val="18"/>
              </w:rPr>
              <w:t>《劳教废止后中国刑事司法制度的衔接》，载《暨南学报》（哲学社会科学版）独立作者</w:t>
            </w:r>
            <w:r w:rsidR="007668D4">
              <w:rPr>
                <w:rFonts w:hint="eastAsia"/>
                <w:sz w:val="18"/>
                <w:szCs w:val="18"/>
              </w:rPr>
              <w:t>，</w:t>
            </w:r>
            <w:r w:rsidR="007668D4">
              <w:rPr>
                <w:rFonts w:ascii="宋体" w:eastAsia="宋体" w:hAnsi="宋体" w:cs="宋体" w:hint="eastAsia"/>
                <w:sz w:val="18"/>
                <w:szCs w:val="18"/>
              </w:rPr>
              <w:t>CSSCI来源期刊</w:t>
            </w:r>
            <w:r w:rsidRPr="00BF3482">
              <w:rPr>
                <w:rFonts w:hint="eastAsia"/>
                <w:sz w:val="18"/>
                <w:szCs w:val="18"/>
              </w:rPr>
              <w:t>；</w:t>
            </w:r>
          </w:p>
          <w:p w:rsidR="00BF3482" w:rsidRPr="00BF3482" w:rsidRDefault="00BF3482" w:rsidP="00BF34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BF3482">
              <w:rPr>
                <w:rFonts w:hint="eastAsia"/>
                <w:sz w:val="18"/>
                <w:szCs w:val="18"/>
              </w:rPr>
              <w:t>《减刑假释制度中的检察权重构》，载《江西社会科学》</w:t>
            </w:r>
            <w:r w:rsidR="007668D4">
              <w:rPr>
                <w:rFonts w:hint="eastAsia"/>
                <w:sz w:val="18"/>
                <w:szCs w:val="18"/>
              </w:rPr>
              <w:t>，</w:t>
            </w:r>
            <w:r w:rsidR="007668D4">
              <w:rPr>
                <w:rFonts w:ascii="宋体" w:eastAsia="宋体" w:hAnsi="宋体" w:cs="宋体" w:hint="eastAsia"/>
                <w:sz w:val="18"/>
                <w:szCs w:val="18"/>
              </w:rPr>
              <w:t>CSSCI来源期刊，独立作者</w:t>
            </w:r>
            <w:r w:rsidRPr="00BF3482">
              <w:rPr>
                <w:rFonts w:hint="eastAsia"/>
                <w:sz w:val="18"/>
                <w:szCs w:val="18"/>
              </w:rPr>
              <w:t>；</w:t>
            </w:r>
          </w:p>
          <w:p w:rsidR="00BF3482" w:rsidRPr="007668D4" w:rsidRDefault="00BF3482" w:rsidP="007668D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BF3482">
              <w:rPr>
                <w:rFonts w:hint="eastAsia"/>
                <w:sz w:val="18"/>
                <w:szCs w:val="18"/>
              </w:rPr>
              <w:t>《论检察机关在刑事诉讼中的举证责任》，载《武汉科技大学学报》（社会科学版）独立作者</w:t>
            </w:r>
            <w:r w:rsidR="007668D4">
              <w:rPr>
                <w:rFonts w:hint="eastAsia"/>
                <w:sz w:val="18"/>
                <w:szCs w:val="18"/>
              </w:rPr>
              <w:t>，</w:t>
            </w:r>
            <w:r w:rsidR="007668D4">
              <w:rPr>
                <w:rFonts w:ascii="宋体" w:eastAsia="宋体" w:hAnsi="宋体" w:cs="宋体" w:hint="eastAsia"/>
                <w:sz w:val="18"/>
                <w:szCs w:val="18"/>
              </w:rPr>
              <w:t>RCCSE中国核心期刊</w:t>
            </w:r>
            <w:r w:rsidRPr="00BF3482">
              <w:rPr>
                <w:rFonts w:hint="eastAsia"/>
                <w:sz w:val="18"/>
                <w:szCs w:val="18"/>
              </w:rPr>
              <w:t>；</w:t>
            </w:r>
          </w:p>
          <w:p w:rsidR="00FF673A" w:rsidRPr="00BF3482" w:rsidRDefault="00BF3482" w:rsidP="00BF3482">
            <w:pPr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8</w:t>
            </w:r>
            <w:r w:rsidRPr="00BF3482">
              <w:rPr>
                <w:rFonts w:hint="eastAsia"/>
                <w:sz w:val="18"/>
                <w:szCs w:val="18"/>
              </w:rPr>
              <w:t>）《借鉴与创新：后“劳教”时代法律处罚制度的重构之路》，</w:t>
            </w:r>
            <w:r w:rsidRPr="00BF3482">
              <w:rPr>
                <w:rFonts w:hint="eastAsia"/>
                <w:sz w:val="18"/>
                <w:szCs w:val="18"/>
              </w:rPr>
              <w:lastRenderedPageBreak/>
              <w:t>载《铁道警察学院学报》，</w:t>
            </w:r>
            <w:r w:rsidR="007668D4">
              <w:rPr>
                <w:rFonts w:ascii="宋体" w:eastAsia="宋体" w:hAnsi="宋体" w:cs="宋体" w:hint="eastAsia"/>
                <w:sz w:val="18"/>
                <w:szCs w:val="18"/>
              </w:rPr>
              <w:t>全国优秀社科学报,河南省高校特色期刊，</w:t>
            </w:r>
            <w:r w:rsidRPr="00BF3482">
              <w:rPr>
                <w:rFonts w:hint="eastAsia"/>
                <w:sz w:val="18"/>
                <w:szCs w:val="18"/>
              </w:rPr>
              <w:t>第二作者。</w:t>
            </w:r>
          </w:p>
        </w:tc>
        <w:tc>
          <w:tcPr>
            <w:tcW w:w="1053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</w:tr>
      <w:tr w:rsidR="00BF3482" w:rsidTr="00021990">
        <w:tc>
          <w:tcPr>
            <w:tcW w:w="680" w:type="dxa"/>
            <w:vAlign w:val="center"/>
          </w:tcPr>
          <w:p w:rsidR="00BF3482" w:rsidRDefault="00BF3482" w:rsidP="00021990">
            <w:pPr>
              <w:spacing w:line="560" w:lineRule="exact"/>
            </w:pPr>
            <w:r>
              <w:rPr>
                <w:rFonts w:hint="eastAsia"/>
              </w:rPr>
              <w:lastRenderedPageBreak/>
              <w:t>推荐</w:t>
            </w:r>
          </w:p>
          <w:p w:rsidR="00BF3482" w:rsidRDefault="00BF3482" w:rsidP="00021990">
            <w:pPr>
              <w:spacing w:line="560" w:lineRule="exact"/>
            </w:pPr>
            <w:r>
              <w:t>名额</w:t>
            </w:r>
          </w:p>
        </w:tc>
        <w:tc>
          <w:tcPr>
            <w:tcW w:w="1110" w:type="dxa"/>
            <w:vAlign w:val="center"/>
          </w:tcPr>
          <w:p w:rsidR="00BF3482" w:rsidRDefault="00BF3482" w:rsidP="007B0A9A">
            <w:pPr>
              <w:spacing w:line="560" w:lineRule="exact"/>
            </w:pPr>
            <w:r>
              <w:rPr>
                <w:rFonts w:hint="eastAsia"/>
              </w:rPr>
              <w:t>李乾</w:t>
            </w:r>
          </w:p>
        </w:tc>
        <w:tc>
          <w:tcPr>
            <w:tcW w:w="702" w:type="dxa"/>
            <w:vAlign w:val="center"/>
          </w:tcPr>
          <w:p w:rsidR="00BF3482" w:rsidRDefault="00BF3482" w:rsidP="007B0A9A">
            <w:pPr>
              <w:spacing w:line="560" w:lineRule="exact"/>
            </w:pPr>
            <w:r>
              <w:rPr>
                <w:rFonts w:hint="eastAsia"/>
              </w:rPr>
              <w:t>男</w:t>
            </w:r>
          </w:p>
        </w:tc>
        <w:tc>
          <w:tcPr>
            <w:tcW w:w="1255" w:type="dxa"/>
            <w:vAlign w:val="center"/>
          </w:tcPr>
          <w:p w:rsidR="00BF3482" w:rsidRDefault="00BF3482" w:rsidP="007B0A9A">
            <w:pPr>
              <w:spacing w:line="560" w:lineRule="exact"/>
            </w:pPr>
            <w:r>
              <w:rPr>
                <w:rFonts w:hint="eastAsia"/>
              </w:rPr>
              <w:t>学术型</w:t>
            </w:r>
          </w:p>
        </w:tc>
        <w:tc>
          <w:tcPr>
            <w:tcW w:w="1136" w:type="dxa"/>
            <w:vAlign w:val="center"/>
          </w:tcPr>
          <w:p w:rsidR="00BF3482" w:rsidRDefault="00BF3482" w:rsidP="007B0A9A">
            <w:pPr>
              <w:spacing w:line="560" w:lineRule="exact"/>
            </w:pPr>
            <w:r>
              <w:rPr>
                <w:rFonts w:hint="eastAsia"/>
              </w:rPr>
              <w:t>博士</w:t>
            </w:r>
          </w:p>
        </w:tc>
        <w:tc>
          <w:tcPr>
            <w:tcW w:w="1245" w:type="dxa"/>
            <w:vAlign w:val="center"/>
          </w:tcPr>
          <w:p w:rsidR="00BF3482" w:rsidRDefault="00BF3482" w:rsidP="007B0A9A">
            <w:pPr>
              <w:spacing w:line="560" w:lineRule="exact"/>
            </w:pPr>
            <w:r>
              <w:rPr>
                <w:rFonts w:hint="eastAsia"/>
              </w:rPr>
              <w:t>2011.9</w:t>
            </w:r>
          </w:p>
        </w:tc>
        <w:tc>
          <w:tcPr>
            <w:tcW w:w="1669" w:type="dxa"/>
            <w:vAlign w:val="center"/>
          </w:tcPr>
          <w:p w:rsidR="00BF3482" w:rsidRDefault="00BF3482" w:rsidP="007B0A9A">
            <w:pPr>
              <w:spacing w:line="560" w:lineRule="exact"/>
            </w:pPr>
            <w:r>
              <w:rPr>
                <w:rFonts w:hint="eastAsia"/>
              </w:rPr>
              <w:t>法学</w:t>
            </w:r>
          </w:p>
        </w:tc>
        <w:tc>
          <w:tcPr>
            <w:tcW w:w="5103" w:type="dxa"/>
            <w:vAlign w:val="center"/>
          </w:tcPr>
          <w:p w:rsidR="00BF3482" w:rsidRPr="00BF3482" w:rsidRDefault="00BF3482" w:rsidP="007B0A9A">
            <w:pPr>
              <w:jc w:val="left"/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参编专著</w:t>
            </w:r>
            <w:r w:rsidRPr="00BF3482">
              <w:rPr>
                <w:rFonts w:hint="eastAsia"/>
                <w:sz w:val="18"/>
                <w:szCs w:val="18"/>
              </w:rPr>
              <w:t>3</w:t>
            </w:r>
            <w:r w:rsidRPr="00BF3482">
              <w:rPr>
                <w:rFonts w:hint="eastAsia"/>
                <w:sz w:val="18"/>
                <w:szCs w:val="18"/>
              </w:rPr>
              <w:t>本，</w:t>
            </w:r>
            <w:r w:rsidRPr="00BF3482">
              <w:rPr>
                <w:rFonts w:hint="eastAsia"/>
                <w:sz w:val="18"/>
                <w:szCs w:val="18"/>
              </w:rPr>
              <w:t>CSSCI</w:t>
            </w:r>
            <w:r w:rsidRPr="00BF3482">
              <w:rPr>
                <w:rFonts w:hint="eastAsia"/>
                <w:sz w:val="18"/>
                <w:szCs w:val="18"/>
              </w:rPr>
              <w:t>期刊论文</w:t>
            </w:r>
            <w:r w:rsidRPr="00BF3482">
              <w:rPr>
                <w:rFonts w:hint="eastAsia"/>
                <w:sz w:val="18"/>
                <w:szCs w:val="18"/>
              </w:rPr>
              <w:t>3</w:t>
            </w:r>
            <w:r w:rsidRPr="00BF3482">
              <w:rPr>
                <w:rFonts w:hint="eastAsia"/>
                <w:sz w:val="18"/>
                <w:szCs w:val="18"/>
              </w:rPr>
              <w:t>篇，中文核心期刊论文</w:t>
            </w:r>
            <w:r w:rsidRPr="00BF3482">
              <w:rPr>
                <w:rFonts w:hint="eastAsia"/>
                <w:sz w:val="18"/>
                <w:szCs w:val="18"/>
              </w:rPr>
              <w:t>2</w:t>
            </w:r>
            <w:r w:rsidRPr="00BF3482">
              <w:rPr>
                <w:rFonts w:hint="eastAsia"/>
                <w:sz w:val="18"/>
                <w:szCs w:val="18"/>
              </w:rPr>
              <w:t>篇：</w:t>
            </w:r>
          </w:p>
          <w:p w:rsidR="00BF3482" w:rsidRPr="00BF3482" w:rsidRDefault="00BF3482" w:rsidP="007668D4">
            <w:pPr>
              <w:snapToGrid w:val="0"/>
              <w:spacing w:afterLines="50"/>
              <w:jc w:val="left"/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1</w:t>
            </w:r>
            <w:r w:rsidRPr="00BF3482">
              <w:rPr>
                <w:rFonts w:hint="eastAsia"/>
                <w:sz w:val="18"/>
                <w:szCs w:val="18"/>
              </w:rPr>
              <w:t>）葛洪义编著《法治中国——中国法治进程》，</w:t>
            </w:r>
            <w:r w:rsidRPr="00BF3482">
              <w:rPr>
                <w:rFonts w:hint="eastAsia"/>
                <w:sz w:val="18"/>
                <w:szCs w:val="18"/>
              </w:rPr>
              <w:t>2015</w:t>
            </w:r>
            <w:r w:rsidRPr="00BF3482">
              <w:rPr>
                <w:rFonts w:hint="eastAsia"/>
                <w:sz w:val="18"/>
                <w:szCs w:val="18"/>
              </w:rPr>
              <w:t>年法律出版社。本人负责撰写其中第九章、第十一章。占全书总字数</w:t>
            </w:r>
            <w:r w:rsidRPr="00BF3482">
              <w:rPr>
                <w:rFonts w:hint="eastAsia"/>
                <w:sz w:val="18"/>
                <w:szCs w:val="18"/>
              </w:rPr>
              <w:t>10%</w:t>
            </w:r>
            <w:r w:rsidRPr="00BF3482">
              <w:rPr>
                <w:rFonts w:hint="eastAsia"/>
                <w:sz w:val="18"/>
                <w:szCs w:val="18"/>
              </w:rPr>
              <w:t>。</w:t>
            </w:r>
          </w:p>
          <w:p w:rsidR="00BF3482" w:rsidRPr="00BF3482" w:rsidRDefault="00BF3482" w:rsidP="007668D4">
            <w:pPr>
              <w:snapToGrid w:val="0"/>
              <w:spacing w:afterLines="50"/>
              <w:jc w:val="left"/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2</w:t>
            </w:r>
            <w:r w:rsidRPr="00BF3482">
              <w:rPr>
                <w:rFonts w:hint="eastAsia"/>
                <w:sz w:val="18"/>
                <w:szCs w:val="18"/>
              </w:rPr>
              <w:t>）葛洪义编《中国地方法制发展报告</w:t>
            </w:r>
            <w:r w:rsidRPr="00BF3482">
              <w:rPr>
                <w:rFonts w:hint="eastAsia"/>
                <w:sz w:val="18"/>
                <w:szCs w:val="18"/>
              </w:rPr>
              <w:t>2013</w:t>
            </w:r>
            <w:r w:rsidRPr="00BF3482">
              <w:rPr>
                <w:rFonts w:hint="eastAsia"/>
                <w:sz w:val="18"/>
                <w:szCs w:val="18"/>
              </w:rPr>
              <w:t>》，法律出版社</w:t>
            </w:r>
            <w:r w:rsidRPr="00BF3482">
              <w:rPr>
                <w:rFonts w:hint="eastAsia"/>
                <w:sz w:val="18"/>
                <w:szCs w:val="18"/>
              </w:rPr>
              <w:t>2014</w:t>
            </w:r>
            <w:r w:rsidRPr="00BF3482">
              <w:rPr>
                <w:rFonts w:hint="eastAsia"/>
                <w:sz w:val="18"/>
                <w:szCs w:val="18"/>
              </w:rPr>
              <w:t>年版。本人负责撰写特别报告的部分内容与专题报告之一。占全书总字数</w:t>
            </w:r>
            <w:r w:rsidRPr="00BF3482">
              <w:rPr>
                <w:rFonts w:hint="eastAsia"/>
                <w:sz w:val="18"/>
                <w:szCs w:val="18"/>
              </w:rPr>
              <w:t>10%</w:t>
            </w:r>
            <w:r w:rsidRPr="00BF3482">
              <w:rPr>
                <w:rFonts w:hint="eastAsia"/>
                <w:sz w:val="18"/>
                <w:szCs w:val="18"/>
              </w:rPr>
              <w:t>。</w:t>
            </w:r>
          </w:p>
          <w:p w:rsidR="00BF3482" w:rsidRPr="00BF3482" w:rsidRDefault="00BF3482" w:rsidP="007668D4">
            <w:pPr>
              <w:spacing w:afterLines="50"/>
              <w:jc w:val="left"/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3</w:t>
            </w:r>
            <w:r w:rsidRPr="00BF3482">
              <w:rPr>
                <w:rFonts w:hint="eastAsia"/>
                <w:sz w:val="18"/>
                <w:szCs w:val="18"/>
              </w:rPr>
              <w:t>）葛洪义编《中国地方法制发展报告</w:t>
            </w:r>
            <w:r w:rsidRPr="00BF3482">
              <w:rPr>
                <w:rFonts w:hint="eastAsia"/>
                <w:sz w:val="18"/>
                <w:szCs w:val="18"/>
              </w:rPr>
              <w:t>2014</w:t>
            </w:r>
            <w:r w:rsidRPr="00BF3482">
              <w:rPr>
                <w:rFonts w:hint="eastAsia"/>
                <w:sz w:val="18"/>
                <w:szCs w:val="18"/>
              </w:rPr>
              <w:t>》，法律出版社</w:t>
            </w:r>
            <w:r w:rsidRPr="00BF3482">
              <w:rPr>
                <w:rFonts w:hint="eastAsia"/>
                <w:sz w:val="18"/>
                <w:szCs w:val="18"/>
              </w:rPr>
              <w:t>2015</w:t>
            </w:r>
            <w:r w:rsidRPr="00BF3482">
              <w:rPr>
                <w:rFonts w:hint="eastAsia"/>
                <w:sz w:val="18"/>
                <w:szCs w:val="18"/>
              </w:rPr>
              <w:t>年版。本人负责撰写特别报告的部分内容。占全书总字数</w:t>
            </w:r>
            <w:r w:rsidRPr="00BF3482">
              <w:rPr>
                <w:rFonts w:hint="eastAsia"/>
                <w:sz w:val="18"/>
                <w:szCs w:val="18"/>
              </w:rPr>
              <w:t>3%</w:t>
            </w:r>
            <w:r w:rsidRPr="00BF3482">
              <w:rPr>
                <w:rFonts w:hint="eastAsia"/>
                <w:sz w:val="18"/>
                <w:szCs w:val="18"/>
              </w:rPr>
              <w:t>。</w:t>
            </w:r>
          </w:p>
          <w:p w:rsidR="00BF3482" w:rsidRPr="00BF3482" w:rsidRDefault="00BF3482" w:rsidP="007668D4">
            <w:pPr>
              <w:spacing w:afterLines="50"/>
              <w:jc w:val="left"/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4</w:t>
            </w:r>
            <w:r w:rsidRPr="00BF3482">
              <w:rPr>
                <w:rFonts w:hint="eastAsia"/>
                <w:sz w:val="18"/>
                <w:szCs w:val="18"/>
              </w:rPr>
              <w:t>）李乾</w:t>
            </w:r>
            <w:r w:rsidRPr="00BF3482">
              <w:rPr>
                <w:rFonts w:hint="eastAsia"/>
                <w:sz w:val="18"/>
                <w:szCs w:val="18"/>
              </w:rPr>
              <w:t>.</w:t>
            </w:r>
            <w:r w:rsidRPr="00BF3482">
              <w:rPr>
                <w:rFonts w:hint="eastAsia"/>
                <w:sz w:val="18"/>
                <w:szCs w:val="18"/>
              </w:rPr>
              <w:t>西方现代司法制度的解读与反思</w:t>
            </w:r>
            <w:r w:rsidRPr="00BF3482">
              <w:rPr>
                <w:rFonts w:hint="eastAsia"/>
                <w:sz w:val="18"/>
                <w:szCs w:val="18"/>
              </w:rPr>
              <w:t>[J].</w:t>
            </w:r>
            <w:r w:rsidRPr="00BF3482">
              <w:rPr>
                <w:rFonts w:hint="eastAsia"/>
                <w:sz w:val="18"/>
                <w:szCs w:val="18"/>
              </w:rPr>
              <w:t>新疆师范大学学报</w:t>
            </w:r>
            <w:r w:rsidRPr="00BF3482">
              <w:rPr>
                <w:rFonts w:hint="eastAsia"/>
                <w:sz w:val="18"/>
                <w:szCs w:val="18"/>
              </w:rPr>
              <w:t>(</w:t>
            </w:r>
            <w:r w:rsidRPr="00BF3482">
              <w:rPr>
                <w:rFonts w:hint="eastAsia"/>
                <w:sz w:val="18"/>
                <w:szCs w:val="18"/>
              </w:rPr>
              <w:t>哲学社会科学版</w:t>
            </w:r>
            <w:r w:rsidRPr="00BF3482">
              <w:rPr>
                <w:rFonts w:hint="eastAsia"/>
                <w:sz w:val="18"/>
                <w:szCs w:val="18"/>
              </w:rPr>
              <w:t>),2016,(02):151-158.</w:t>
            </w: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CSSCI</w:t>
            </w:r>
            <w:r w:rsidRPr="00BF3482">
              <w:rPr>
                <w:rFonts w:hint="eastAsia"/>
                <w:sz w:val="18"/>
                <w:szCs w:val="18"/>
              </w:rPr>
              <w:t>来源，独著）</w:t>
            </w:r>
          </w:p>
          <w:p w:rsidR="00BF3482" w:rsidRPr="00BF3482" w:rsidRDefault="00BF3482" w:rsidP="007668D4">
            <w:pPr>
              <w:spacing w:afterLines="50"/>
              <w:jc w:val="left"/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5</w:t>
            </w:r>
            <w:r w:rsidRPr="00BF3482">
              <w:rPr>
                <w:rFonts w:hint="eastAsia"/>
                <w:sz w:val="18"/>
                <w:szCs w:val="18"/>
              </w:rPr>
              <w:t>）李乾</w:t>
            </w:r>
            <w:r w:rsidRPr="00BF3482">
              <w:rPr>
                <w:rFonts w:hint="eastAsia"/>
                <w:sz w:val="18"/>
                <w:szCs w:val="18"/>
              </w:rPr>
              <w:t>.</w:t>
            </w:r>
            <w:r w:rsidRPr="00BF3482">
              <w:rPr>
                <w:rFonts w:hint="eastAsia"/>
                <w:sz w:val="18"/>
                <w:szCs w:val="18"/>
              </w:rPr>
              <w:t>城市法治：一次空间法理学的探索</w:t>
            </w:r>
            <w:r w:rsidRPr="00BF3482">
              <w:rPr>
                <w:rFonts w:hint="eastAsia"/>
                <w:sz w:val="18"/>
                <w:szCs w:val="18"/>
              </w:rPr>
              <w:t>[J].</w:t>
            </w:r>
            <w:r w:rsidRPr="00BF3482">
              <w:rPr>
                <w:rFonts w:hint="eastAsia"/>
                <w:sz w:val="18"/>
                <w:szCs w:val="18"/>
              </w:rPr>
              <w:t>云南社会科学</w:t>
            </w:r>
            <w:r w:rsidRPr="00BF3482">
              <w:rPr>
                <w:rFonts w:hint="eastAsia"/>
                <w:sz w:val="18"/>
                <w:szCs w:val="18"/>
              </w:rPr>
              <w:t>,2016,(02):125-129.</w:t>
            </w: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CSSCI</w:t>
            </w:r>
            <w:r w:rsidRPr="00BF3482">
              <w:rPr>
                <w:rFonts w:hint="eastAsia"/>
                <w:sz w:val="18"/>
                <w:szCs w:val="18"/>
              </w:rPr>
              <w:t>来源，独著）</w:t>
            </w:r>
          </w:p>
          <w:p w:rsidR="00BF3482" w:rsidRPr="00BF3482" w:rsidRDefault="00BF3482" w:rsidP="007668D4">
            <w:pPr>
              <w:spacing w:afterLines="50"/>
              <w:jc w:val="left"/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6</w:t>
            </w:r>
            <w:r w:rsidRPr="00BF3482">
              <w:rPr>
                <w:rFonts w:hint="eastAsia"/>
                <w:sz w:val="18"/>
                <w:szCs w:val="18"/>
              </w:rPr>
              <w:t>）陈年冰</w:t>
            </w:r>
            <w:r w:rsidRPr="00BF3482">
              <w:rPr>
                <w:rFonts w:hint="eastAsia"/>
                <w:sz w:val="18"/>
                <w:szCs w:val="18"/>
              </w:rPr>
              <w:t>,</w:t>
            </w:r>
            <w:r w:rsidRPr="00BF3482">
              <w:rPr>
                <w:rFonts w:hint="eastAsia"/>
                <w:sz w:val="18"/>
                <w:szCs w:val="18"/>
              </w:rPr>
              <w:t>李乾</w:t>
            </w:r>
            <w:r w:rsidRPr="00BF3482">
              <w:rPr>
                <w:rFonts w:hint="eastAsia"/>
                <w:sz w:val="18"/>
                <w:szCs w:val="18"/>
              </w:rPr>
              <w:t>.</w:t>
            </w:r>
            <w:proofErr w:type="gramStart"/>
            <w:r w:rsidRPr="00BF3482">
              <w:rPr>
                <w:rFonts w:hint="eastAsia"/>
                <w:sz w:val="18"/>
                <w:szCs w:val="18"/>
              </w:rPr>
              <w:t>论网络</w:t>
            </w:r>
            <w:proofErr w:type="gramEnd"/>
            <w:r w:rsidRPr="00BF3482">
              <w:rPr>
                <w:rFonts w:hint="eastAsia"/>
                <w:sz w:val="18"/>
                <w:szCs w:val="18"/>
              </w:rPr>
              <w:t>环境下人格权侵权的惩罚性赔偿</w:t>
            </w:r>
            <w:r w:rsidRPr="00BF3482">
              <w:rPr>
                <w:rFonts w:hint="eastAsia"/>
                <w:sz w:val="18"/>
                <w:szCs w:val="18"/>
              </w:rPr>
              <w:t>[J].</w:t>
            </w:r>
            <w:r w:rsidRPr="00BF3482">
              <w:rPr>
                <w:rFonts w:hint="eastAsia"/>
                <w:sz w:val="18"/>
                <w:szCs w:val="18"/>
              </w:rPr>
              <w:t>深圳大学学报</w:t>
            </w:r>
            <w:r w:rsidRPr="00BF3482">
              <w:rPr>
                <w:rFonts w:hint="eastAsia"/>
                <w:sz w:val="18"/>
                <w:szCs w:val="18"/>
              </w:rPr>
              <w:t>(</w:t>
            </w:r>
            <w:r w:rsidRPr="00BF3482">
              <w:rPr>
                <w:rFonts w:hint="eastAsia"/>
                <w:sz w:val="18"/>
                <w:szCs w:val="18"/>
              </w:rPr>
              <w:t>人文社会科学版</w:t>
            </w:r>
            <w:r w:rsidRPr="00BF3482">
              <w:rPr>
                <w:rFonts w:hint="eastAsia"/>
                <w:sz w:val="18"/>
                <w:szCs w:val="18"/>
              </w:rPr>
              <w:t>),2013,(03):105-111.</w:t>
            </w: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CSSCI</w:t>
            </w:r>
            <w:r w:rsidRPr="00BF3482">
              <w:rPr>
                <w:rFonts w:hint="eastAsia"/>
                <w:sz w:val="18"/>
                <w:szCs w:val="18"/>
              </w:rPr>
              <w:t>来源，第二作者）</w:t>
            </w:r>
          </w:p>
          <w:p w:rsidR="00BF3482" w:rsidRPr="00BF3482" w:rsidRDefault="00BF3482" w:rsidP="007668D4">
            <w:pPr>
              <w:spacing w:afterLines="50"/>
              <w:jc w:val="left"/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7</w:t>
            </w:r>
            <w:r w:rsidRPr="00BF3482">
              <w:rPr>
                <w:rFonts w:hint="eastAsia"/>
                <w:sz w:val="18"/>
                <w:szCs w:val="18"/>
              </w:rPr>
              <w:t>）李乾</w:t>
            </w:r>
            <w:r w:rsidRPr="00BF3482">
              <w:rPr>
                <w:rFonts w:hint="eastAsia"/>
                <w:sz w:val="18"/>
                <w:szCs w:val="18"/>
              </w:rPr>
              <w:t>.</w:t>
            </w:r>
            <w:r w:rsidRPr="00BF3482">
              <w:rPr>
                <w:rFonts w:hint="eastAsia"/>
                <w:sz w:val="18"/>
                <w:szCs w:val="18"/>
              </w:rPr>
              <w:t>论法律权威的基础</w:t>
            </w:r>
            <w:r w:rsidRPr="00BF3482">
              <w:rPr>
                <w:rFonts w:hint="eastAsia"/>
                <w:sz w:val="18"/>
                <w:szCs w:val="18"/>
              </w:rPr>
              <w:t>[J].</w:t>
            </w:r>
            <w:r w:rsidRPr="00BF3482">
              <w:rPr>
                <w:rFonts w:hint="eastAsia"/>
                <w:sz w:val="18"/>
                <w:szCs w:val="18"/>
              </w:rPr>
              <w:t>人民论坛</w:t>
            </w:r>
            <w:r w:rsidRPr="00BF3482">
              <w:rPr>
                <w:rFonts w:hint="eastAsia"/>
                <w:sz w:val="18"/>
                <w:szCs w:val="18"/>
              </w:rPr>
              <w:t>,2015,(36):103-105.</w:t>
            </w:r>
            <w:r w:rsidRPr="00BF3482">
              <w:rPr>
                <w:rFonts w:hint="eastAsia"/>
                <w:sz w:val="18"/>
                <w:szCs w:val="18"/>
              </w:rPr>
              <w:t>（中文核心来源，独著）</w:t>
            </w:r>
          </w:p>
          <w:p w:rsidR="00BF3482" w:rsidRPr="00BF3482" w:rsidRDefault="00BF3482" w:rsidP="007668D4">
            <w:pPr>
              <w:spacing w:afterLines="50"/>
              <w:jc w:val="left"/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8</w:t>
            </w:r>
            <w:r w:rsidRPr="00BF3482">
              <w:rPr>
                <w:rFonts w:hint="eastAsia"/>
                <w:sz w:val="18"/>
                <w:szCs w:val="18"/>
              </w:rPr>
              <w:t>）</w:t>
            </w:r>
            <w:r w:rsidRPr="00BF3482">
              <w:rPr>
                <w:sz w:val="18"/>
                <w:szCs w:val="18"/>
              </w:rPr>
              <w:t>李乾</w:t>
            </w:r>
            <w:r w:rsidRPr="00BF3482">
              <w:rPr>
                <w:sz w:val="18"/>
                <w:szCs w:val="18"/>
              </w:rPr>
              <w:t>.</w:t>
            </w:r>
            <w:r w:rsidRPr="00BF3482">
              <w:rPr>
                <w:sz w:val="18"/>
                <w:szCs w:val="18"/>
              </w:rPr>
              <w:t>论惩罚性赔偿的正当性</w:t>
            </w:r>
            <w:r w:rsidRPr="00BF3482">
              <w:rPr>
                <w:sz w:val="18"/>
                <w:szCs w:val="18"/>
              </w:rPr>
              <w:t>[J].</w:t>
            </w:r>
            <w:r w:rsidRPr="00BF3482">
              <w:rPr>
                <w:sz w:val="18"/>
                <w:szCs w:val="18"/>
              </w:rPr>
              <w:t>特区经济</w:t>
            </w:r>
            <w:r w:rsidRPr="00BF3482">
              <w:rPr>
                <w:sz w:val="18"/>
                <w:szCs w:val="18"/>
              </w:rPr>
              <w:t>,2012,(04):242-246.</w:t>
            </w:r>
            <w:r w:rsidRPr="00BF3482">
              <w:rPr>
                <w:rFonts w:hint="eastAsia"/>
                <w:sz w:val="18"/>
                <w:szCs w:val="18"/>
              </w:rPr>
              <w:t>（中文核心来源，独著）</w:t>
            </w:r>
          </w:p>
          <w:p w:rsidR="00BF3482" w:rsidRPr="00BF3482" w:rsidRDefault="00BF3482" w:rsidP="007B0A9A">
            <w:pPr>
              <w:rPr>
                <w:sz w:val="18"/>
                <w:szCs w:val="18"/>
              </w:rPr>
            </w:pP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9</w:t>
            </w:r>
            <w:r w:rsidRPr="00BF3482">
              <w:rPr>
                <w:rFonts w:hint="eastAsia"/>
                <w:sz w:val="18"/>
                <w:szCs w:val="18"/>
              </w:rPr>
              <w:t>）谢郁</w:t>
            </w:r>
            <w:r w:rsidRPr="00BF3482">
              <w:rPr>
                <w:rFonts w:hint="eastAsia"/>
                <w:sz w:val="18"/>
                <w:szCs w:val="18"/>
              </w:rPr>
              <w:t>.</w:t>
            </w:r>
            <w:r w:rsidRPr="00BF3482">
              <w:rPr>
                <w:rFonts w:hint="eastAsia"/>
                <w:sz w:val="18"/>
                <w:szCs w:val="18"/>
              </w:rPr>
              <w:t>李乾</w:t>
            </w:r>
            <w:r w:rsidRPr="00BF3482">
              <w:rPr>
                <w:rFonts w:hint="eastAsia"/>
                <w:sz w:val="18"/>
                <w:szCs w:val="18"/>
              </w:rPr>
              <w:t>.</w:t>
            </w:r>
            <w:r w:rsidRPr="00BF3482">
              <w:rPr>
                <w:rFonts w:hint="eastAsia"/>
                <w:sz w:val="18"/>
                <w:szCs w:val="18"/>
              </w:rPr>
              <w:t>网络时代著作权个人合理使用制度研究</w:t>
            </w:r>
            <w:r w:rsidRPr="00BF3482">
              <w:rPr>
                <w:rFonts w:hint="eastAsia"/>
                <w:sz w:val="18"/>
                <w:szCs w:val="18"/>
              </w:rPr>
              <w:t>.</w:t>
            </w:r>
            <w:r w:rsidRPr="00BF3482">
              <w:rPr>
                <w:rFonts w:hint="eastAsia"/>
                <w:sz w:val="18"/>
                <w:szCs w:val="18"/>
              </w:rPr>
              <w:t>编辑之友</w:t>
            </w:r>
            <w:r w:rsidRPr="00BF3482">
              <w:rPr>
                <w:sz w:val="18"/>
                <w:szCs w:val="18"/>
              </w:rPr>
              <w:t>,2016,04:93-98.</w:t>
            </w:r>
            <w:r w:rsidRPr="00BF3482">
              <w:rPr>
                <w:rFonts w:hint="eastAsia"/>
                <w:sz w:val="18"/>
                <w:szCs w:val="18"/>
              </w:rPr>
              <w:t xml:space="preserve"> </w:t>
            </w:r>
            <w:r w:rsidRPr="00BF3482">
              <w:rPr>
                <w:rFonts w:hint="eastAsia"/>
                <w:sz w:val="18"/>
                <w:szCs w:val="18"/>
              </w:rPr>
              <w:t>（</w:t>
            </w:r>
            <w:r w:rsidRPr="00BF3482">
              <w:rPr>
                <w:rFonts w:hint="eastAsia"/>
                <w:sz w:val="18"/>
                <w:szCs w:val="18"/>
              </w:rPr>
              <w:t>CSSCI</w:t>
            </w:r>
            <w:r w:rsidRPr="00BF3482">
              <w:rPr>
                <w:rFonts w:hint="eastAsia"/>
                <w:sz w:val="18"/>
                <w:szCs w:val="18"/>
              </w:rPr>
              <w:t>来源，第二作者）</w:t>
            </w:r>
          </w:p>
        </w:tc>
        <w:tc>
          <w:tcPr>
            <w:tcW w:w="1053" w:type="dxa"/>
            <w:vAlign w:val="center"/>
          </w:tcPr>
          <w:p w:rsidR="00BF3482" w:rsidRDefault="00BF3482" w:rsidP="00021990">
            <w:pPr>
              <w:spacing w:line="560" w:lineRule="exact"/>
            </w:pPr>
          </w:p>
        </w:tc>
      </w:tr>
    </w:tbl>
    <w:p w:rsidR="003A5C7F" w:rsidRDefault="003A5C7F" w:rsidP="00FF673A">
      <w:pPr>
        <w:rPr>
          <w:rFonts w:ascii="仿宋_GB2312"/>
          <w:szCs w:val="32"/>
        </w:rPr>
      </w:pPr>
    </w:p>
    <w:p w:rsidR="006D407F" w:rsidRPr="00FF673A" w:rsidRDefault="00FF673A" w:rsidP="00FF673A">
      <w:r>
        <w:rPr>
          <w:rFonts w:ascii="仿宋_GB2312" w:hint="eastAsia"/>
          <w:szCs w:val="32"/>
        </w:rPr>
        <w:t>联系人：</w:t>
      </w:r>
      <w:r>
        <w:rPr>
          <w:rFonts w:ascii="仿宋_GB2312" w:hint="eastAsia"/>
          <w:szCs w:val="32"/>
        </w:rPr>
        <w:t xml:space="preserve">    </w:t>
      </w:r>
      <w:r w:rsidR="003A5C7F">
        <w:rPr>
          <w:rFonts w:ascii="仿宋_GB2312" w:hint="eastAsia"/>
          <w:szCs w:val="32"/>
        </w:rPr>
        <w:t>吕萱萱</w:t>
      </w:r>
      <w:r>
        <w:rPr>
          <w:rFonts w:ascii="仿宋_GB2312" w:hint="eastAsia"/>
          <w:szCs w:val="32"/>
        </w:rPr>
        <w:t xml:space="preserve">                     </w:t>
      </w:r>
      <w:r>
        <w:rPr>
          <w:rFonts w:ascii="仿宋_GB2312" w:hint="eastAsia"/>
          <w:szCs w:val="32"/>
        </w:rPr>
        <w:t>联系电话：</w:t>
      </w:r>
      <w:r>
        <w:rPr>
          <w:rFonts w:ascii="仿宋_GB2312" w:hint="eastAsia"/>
          <w:szCs w:val="32"/>
        </w:rPr>
        <w:t xml:space="preserve"> </w:t>
      </w:r>
      <w:r w:rsidR="003A5C7F">
        <w:rPr>
          <w:rFonts w:ascii="仿宋_GB2312" w:hint="eastAsia"/>
          <w:szCs w:val="32"/>
        </w:rPr>
        <w:t>020-39380307</w:t>
      </w:r>
      <w:r>
        <w:rPr>
          <w:rFonts w:ascii="仿宋_GB2312" w:hint="eastAsia"/>
          <w:szCs w:val="32"/>
        </w:rPr>
        <w:t xml:space="preserve">                          </w:t>
      </w:r>
      <w:r>
        <w:rPr>
          <w:rFonts w:ascii="仿宋_GB2312" w:hint="eastAsia"/>
          <w:szCs w:val="32"/>
        </w:rPr>
        <w:t>填表日期：</w:t>
      </w:r>
      <w:r w:rsidR="003A5C7F">
        <w:rPr>
          <w:rFonts w:hint="eastAsia"/>
        </w:rPr>
        <w:t>2016</w:t>
      </w:r>
      <w:r w:rsidR="003A5C7F">
        <w:rPr>
          <w:rFonts w:hint="eastAsia"/>
        </w:rPr>
        <w:t>年</w:t>
      </w:r>
      <w:r w:rsidR="003A5C7F">
        <w:rPr>
          <w:rFonts w:hint="eastAsia"/>
        </w:rPr>
        <w:t>4</w:t>
      </w:r>
      <w:r w:rsidR="003A5C7F">
        <w:rPr>
          <w:rFonts w:hint="eastAsia"/>
        </w:rPr>
        <w:t>月</w:t>
      </w:r>
      <w:r w:rsidR="003A5C7F">
        <w:rPr>
          <w:rFonts w:hint="eastAsia"/>
        </w:rPr>
        <w:t>7</w:t>
      </w:r>
      <w:r w:rsidR="003A5C7F">
        <w:rPr>
          <w:rFonts w:hint="eastAsia"/>
        </w:rPr>
        <w:t>日</w:t>
      </w:r>
    </w:p>
    <w:sectPr w:rsidR="006D407F" w:rsidRPr="00FF673A" w:rsidSect="003A5C7F">
      <w:pgSz w:w="16838" w:h="11906" w:orient="landscape"/>
      <w:pgMar w:top="851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B12" w:rsidRDefault="00DC0B12" w:rsidP="00C47F70">
      <w:r>
        <w:separator/>
      </w:r>
    </w:p>
  </w:endnote>
  <w:endnote w:type="continuationSeparator" w:id="0">
    <w:p w:rsidR="00DC0B12" w:rsidRDefault="00DC0B12" w:rsidP="00C4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B12" w:rsidRDefault="00DC0B12" w:rsidP="00C47F70">
      <w:r>
        <w:separator/>
      </w:r>
    </w:p>
  </w:footnote>
  <w:footnote w:type="continuationSeparator" w:id="0">
    <w:p w:rsidR="00DC0B12" w:rsidRDefault="00DC0B12" w:rsidP="00C47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73A"/>
    <w:rsid w:val="001E4F5B"/>
    <w:rsid w:val="003A5C7F"/>
    <w:rsid w:val="00582944"/>
    <w:rsid w:val="006D407F"/>
    <w:rsid w:val="00725953"/>
    <w:rsid w:val="007668D4"/>
    <w:rsid w:val="00821D2E"/>
    <w:rsid w:val="0089618D"/>
    <w:rsid w:val="00BF3482"/>
    <w:rsid w:val="00C47F70"/>
    <w:rsid w:val="00DC0B12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F70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BF3482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china</cp:lastModifiedBy>
  <cp:revision>6</cp:revision>
  <dcterms:created xsi:type="dcterms:W3CDTF">2016-03-25T07:09:00Z</dcterms:created>
  <dcterms:modified xsi:type="dcterms:W3CDTF">2016-04-07T03:26:00Z</dcterms:modified>
</cp:coreProperties>
</file>