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14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候选人</w:t>
      </w:r>
      <w:r>
        <w:rPr>
          <w:rFonts w:hint="eastAsia" w:ascii="黑体" w:hAnsi="黑体" w:eastAsia="黑体" w:cs="黑体"/>
          <w:sz w:val="32"/>
          <w:szCs w:val="32"/>
        </w:rPr>
        <w:t>汇总表格式</w:t>
      </w:r>
    </w:p>
    <w:p w14:paraId="4130E2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2"/>
        <w:tblW w:w="921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56"/>
        <w:gridCol w:w="815"/>
        <w:gridCol w:w="1276"/>
        <w:gridCol w:w="1177"/>
        <w:gridCol w:w="1177"/>
        <w:gridCol w:w="1107"/>
        <w:gridCol w:w="1107"/>
        <w:gridCol w:w="1043"/>
      </w:tblGrid>
      <w:tr w14:paraId="0FE95E45">
        <w:tc>
          <w:tcPr>
            <w:tcW w:w="756" w:type="dxa"/>
            <w:vAlign w:val="center"/>
          </w:tcPr>
          <w:p w14:paraId="1DAE71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56" w:type="dxa"/>
            <w:vAlign w:val="center"/>
          </w:tcPr>
          <w:p w14:paraId="2219D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815" w:type="dxa"/>
            <w:vAlign w:val="center"/>
          </w:tcPr>
          <w:p w14:paraId="53713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国籍</w:t>
            </w:r>
          </w:p>
        </w:tc>
        <w:tc>
          <w:tcPr>
            <w:tcW w:w="1276" w:type="dxa"/>
            <w:vAlign w:val="center"/>
          </w:tcPr>
          <w:p w14:paraId="38DBE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177" w:type="dxa"/>
            <w:vAlign w:val="center"/>
          </w:tcPr>
          <w:p w14:paraId="6D085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177" w:type="dxa"/>
            <w:vAlign w:val="center"/>
          </w:tcPr>
          <w:p w14:paraId="2F296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所属单位</w:t>
            </w:r>
          </w:p>
        </w:tc>
        <w:tc>
          <w:tcPr>
            <w:tcW w:w="1107" w:type="dxa"/>
            <w:vAlign w:val="center"/>
          </w:tcPr>
          <w:p w14:paraId="67931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107" w:type="dxa"/>
            <w:vAlign w:val="center"/>
          </w:tcPr>
          <w:p w14:paraId="39F97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043" w:type="dxa"/>
            <w:vAlign w:val="center"/>
          </w:tcPr>
          <w:p w14:paraId="4BDD1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评奖领域</w:t>
            </w:r>
          </w:p>
        </w:tc>
      </w:tr>
      <w:tr w14:paraId="5CF8B9E8">
        <w:tc>
          <w:tcPr>
            <w:tcW w:w="756" w:type="dxa"/>
          </w:tcPr>
          <w:p w14:paraId="13B2AD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56" w:type="dxa"/>
          </w:tcPr>
          <w:p w14:paraId="3F1CE4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dxa"/>
          </w:tcPr>
          <w:p w14:paraId="526FA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F951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17D80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010A95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7C0D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283C4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14:paraId="3E634F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7783F1">
        <w:tc>
          <w:tcPr>
            <w:tcW w:w="756" w:type="dxa"/>
          </w:tcPr>
          <w:p w14:paraId="7D67E9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56" w:type="dxa"/>
          </w:tcPr>
          <w:p w14:paraId="06D23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dxa"/>
          </w:tcPr>
          <w:p w14:paraId="49101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68D4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6337F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3934D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38B24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A4433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14:paraId="26764C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238390">
        <w:tc>
          <w:tcPr>
            <w:tcW w:w="756" w:type="dxa"/>
          </w:tcPr>
          <w:p w14:paraId="795B7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56" w:type="dxa"/>
          </w:tcPr>
          <w:p w14:paraId="230D6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dxa"/>
          </w:tcPr>
          <w:p w14:paraId="553FB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1C1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4AB3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E537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5077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5373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14:paraId="31BB02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CF61A6">
        <w:tc>
          <w:tcPr>
            <w:tcW w:w="756" w:type="dxa"/>
          </w:tcPr>
          <w:p w14:paraId="13807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56" w:type="dxa"/>
          </w:tcPr>
          <w:p w14:paraId="7C7B0D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dxa"/>
          </w:tcPr>
          <w:p w14:paraId="17B22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7A3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6D49B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0962E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1590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19DC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14:paraId="484D53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346AEE">
        <w:tc>
          <w:tcPr>
            <w:tcW w:w="756" w:type="dxa"/>
          </w:tcPr>
          <w:p w14:paraId="6FD2D0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56" w:type="dxa"/>
          </w:tcPr>
          <w:p w14:paraId="54E21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5" w:type="dxa"/>
          </w:tcPr>
          <w:p w14:paraId="7FE0C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9C3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5541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 w14:paraId="19F9C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DC810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ACDB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14:paraId="243C4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7AB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43" w:rightChars="211"/>
        <w:jc w:val="both"/>
        <w:textAlignment w:val="auto"/>
        <w:rPr>
          <w:rFonts w:hint="eastAsia" w:ascii="仿宋_GB2312" w:hAnsi="Saturday Sans Regular" w:eastAsia="仿宋_GB2312" w:cs="Saturday Sans Regular"/>
          <w:kern w:val="44"/>
          <w:sz w:val="32"/>
          <w:szCs w:val="32"/>
          <w:lang w:val="en-US" w:eastAsia="zh-CN" w:bidi="ar"/>
        </w:rPr>
      </w:pPr>
    </w:p>
    <w:p w14:paraId="134347F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283" w:footer="203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turday Sans Regular">
    <w:altName w:val="华文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page" w:horzAnchor="page" w:tblpX="1479" w:tblpY="14467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839"/>
      <w:gridCol w:w="222"/>
    </w:tblGrid>
    <w:tr w14:paraId="3104C64E">
      <w:trPr>
        <w:trHeight w:val="1546" w:hRule="atLeast"/>
      </w:trPr>
      <w:tc>
        <w:tcPr>
          <w:tcW w:w="4530" w:type="dxa"/>
        </w:tcPr>
        <w:tbl>
          <w:tblPr>
            <w:tblStyle w:val="12"/>
            <w:tblpPr w:leftFromText="180" w:rightFromText="180" w:vertAnchor="page" w:horzAnchor="page" w:tblpX="210" w:tblpY="94"/>
            <w:tblOverlap w:val="never"/>
            <w:tblW w:w="9061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530"/>
            <w:gridCol w:w="4531"/>
          </w:tblGrid>
          <w:tr w14:paraId="78389C45">
            <w:tc>
              <w:tcPr>
                <w:tcW w:w="4530" w:type="dxa"/>
              </w:tcPr>
              <w:p w14:paraId="68DBD87C">
                <w:pPr>
                  <w:spacing w:after="0" w:line="240" w:lineRule="auto"/>
                  <w:ind w:right="-105" w:rightChars="-50"/>
                  <w:rPr>
                    <w:rFonts w:ascii="黑体" w:hAnsi="黑体" w:eastAsia="黑体" w:cs="黑体"/>
                    <w:b/>
                    <w:bCs/>
                    <w:color w:val="808080" w:themeColor="text1" w:themeTint="80"/>
                    <w:sz w:val="20"/>
                    <w:szCs w:val="2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20"/>
                    <w:szCs w:val="2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世界青年科学家联合会秘书处</w:t>
                </w:r>
              </w:p>
              <w:p w14:paraId="6D43228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ind w:left="0" w:right="0" w:rightChars="0" w:hanging="420" w:hangingChars="262"/>
                  <w:textAlignment w:val="auto"/>
                  <w:rPr>
                    <w:rFonts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地址：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中国北京市海淀区学院南路86号中国科协综合业务楼 </w:t>
                </w:r>
              </w:p>
              <w:p w14:paraId="4ADE8F81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ind w:left="0" w:right="0" w:rightChars="0"/>
                  <w:textAlignment w:val="auto"/>
                  <w:rPr>
                    <w:rFonts w:hint="default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电话：</w:t>
                </w: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+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86 10</w:t>
                </w:r>
                <w:r>
                  <w:rPr>
                    <w:rFonts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8100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0255</w:t>
                </w:r>
              </w:p>
              <w:p w14:paraId="3E8E7CB5">
                <w:pPr>
                  <w:pStyle w:val="10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ind w:left="0" w:leftChars="0" w:right="0" w:rightChars="0" w:firstLine="0" w:firstLineChars="0"/>
                  <w:textAlignment w:val="auto"/>
                  <w:rPr>
                    <w:rFonts w:hint="default" w:ascii="黑体" w:hAnsi="黑体" w:eastAsia="黑体" w:cs="黑体"/>
                    <w:b w:val="0"/>
                    <w:bCs w:val="0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官网</w:t>
                </w:r>
                <w:r>
                  <w:rPr>
                    <w:rFonts w:hint="eastAsia" w:ascii="黑体" w:hAnsi="黑体" w:eastAsia="黑体" w:cs="黑体"/>
                    <w:b w:val="0"/>
                    <w:bCs w:val="0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：</w: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begin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instrText xml:space="preserve"> HYPERLINK "http://www.ways.science" </w:instrTex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separate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www.waysscience</w: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end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.com</w:t>
                </w:r>
              </w:p>
              <w:p w14:paraId="2E690ED0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line="20" w:lineRule="atLeast"/>
                  <w:ind w:left="0" w:right="0" w:rightChars="0"/>
                  <w:textAlignment w:val="auto"/>
                  <w:rPr>
                    <w:rFonts w:hint="eastAsia" w:ascii="黑体" w:hAnsi="黑体" w:eastAsia="宋体" w:cs="黑体"/>
                    <w:b/>
                    <w:bCs/>
                    <w:color w:val="808080" w:themeColor="text1" w:themeTint="80"/>
                    <w:sz w:val="20"/>
                    <w:szCs w:val="20"/>
                    <w:vertAlign w:val="baseline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邮箱：</w:t>
                </w:r>
                <w:r>
                  <w:rPr>
                    <w:rFonts w:hint="eastAsia" w:ascii="Verdana" w:hAnsi="Verdana" w:cs="Verdana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secretariat@ways.science</w:t>
                </w:r>
              </w:p>
            </w:tc>
            <w:tc>
              <w:tcPr>
                <w:tcW w:w="4531" w:type="dxa"/>
              </w:tcPr>
              <w:p w14:paraId="037A6623">
                <w:pPr>
                  <w:spacing w:after="0" w:line="240" w:lineRule="auto"/>
                  <w:rPr>
                    <w:rFonts w:ascii="Verdana" w:hAnsi="Verdana" w:cs="Verdana"/>
                    <w:b/>
                    <w:bCs/>
                    <w:color w:val="808080" w:themeColor="text1" w:themeTint="80"/>
                    <w:sz w:val="20"/>
                    <w:szCs w:val="2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ascii="Verdana" w:hAnsi="Verdana" w:cs="Verdana"/>
                    <w:b/>
                    <w:bCs/>
                    <w:color w:val="808080" w:themeColor="text1" w:themeTint="80"/>
                    <w:sz w:val="20"/>
                    <w:szCs w:val="20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WAYS Secretariat </w:t>
                </w:r>
              </w:p>
              <w:p w14:paraId="23F7B74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40" w:lineRule="auto"/>
                  <w:ind w:left="803" w:hanging="801" w:hangingChars="500"/>
                  <w:textAlignment w:val="auto"/>
                  <w:rPr>
                    <w:rFonts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Verdana" w:hAnsi="Verdana" w:cs="Verdana"/>
                    <w:b/>
                    <w:bCs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A</w:t>
                </w:r>
                <w:r>
                  <w:rPr>
                    <w:rFonts w:ascii="Verdana" w:hAnsi="Verdana" w:cs="Verdana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dd</w:t>
                </w:r>
                <w:r>
                  <w:rPr>
                    <w:rFonts w:hint="eastAsia" w:ascii="Verdana" w:hAnsi="Verdana" w:cs="Verdana"/>
                    <w:b/>
                    <w:bCs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ress</w:t>
                </w:r>
                <w:r>
                  <w:rPr>
                    <w:rFonts w:ascii="Verdana" w:hAnsi="Verdana" w:cs="Verdana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:</w:t>
                </w:r>
                <w:r>
                  <w:rPr>
                    <w:rFonts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Office Building of CAST, No.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86</w:t>
                </w:r>
                <w:r>
                  <w:rPr>
                    <w:rFonts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Xueyuan</w:t>
                </w:r>
                <w:r>
                  <w:rPr>
                    <w:rFonts w:hint="eastAsia" w:ascii="Verdana" w:hAnsi="Verdana" w:cs="Verdana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South Road, Haidian District, Beijing, China</w:t>
                </w:r>
                <w:r>
                  <w:rPr>
                    <w:rFonts w:hint="eastAsia"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</w:p>
              <w:p w14:paraId="15511F1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ind w:left="0" w:right="0" w:rightChars="0"/>
                  <w:textAlignment w:val="auto"/>
                  <w:rPr>
                    <w:rFonts w:hint="default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ascii="Verdana" w:hAnsi="Verdana" w:cs="Verdana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Tel:</w:t>
                </w:r>
                <w:r>
                  <w:rPr>
                    <w:rFonts w:ascii="Verdana" w:hAnsi="Verdana" w:cs="Verdana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+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86 10</w:t>
                </w:r>
                <w:r>
                  <w:rPr>
                    <w:rFonts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8100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 xml:space="preserve"> </w:t>
                </w:r>
                <w:r>
                  <w:rPr>
                    <w:rFonts w:hint="eastAsia" w:ascii="黑体" w:hAnsi="黑体" w:eastAsia="黑体" w:cs="黑体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0255</w:t>
                </w:r>
              </w:p>
              <w:p w14:paraId="7D136214">
                <w:pPr>
                  <w:pStyle w:val="10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ind w:left="0" w:leftChars="0" w:right="0" w:rightChars="0" w:firstLine="0" w:firstLineChars="0"/>
                  <w:textAlignment w:val="auto"/>
                  <w:rPr>
                    <w:rFonts w:hint="default" w:ascii="黑体" w:hAnsi="黑体" w:eastAsia="黑体" w:cs="黑体"/>
                    <w:b w:val="0"/>
                    <w:bCs w:val="0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hint="eastAsia" w:ascii="Verdana" w:hAnsi="Verdana" w:eastAsia="宋体" w:cs="Verdana"/>
                    <w:b/>
                    <w:bCs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Web:</w: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begin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instrText xml:space="preserve"> HYPERLINK "http://www.ways.science" </w:instrTex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separate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www.waysscience</w:t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fldChar w:fldCharType="end"/>
                </w:r>
                <w:r>
                  <w:rPr>
                    <w:rFonts w:hint="eastAsia" w:ascii="Verdana" w:hAnsi="Verdana" w:eastAsia="宋体" w:cs="Verdana"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.com</w:t>
                </w:r>
              </w:p>
              <w:p w14:paraId="206AE318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bidi w:val="0"/>
                  <w:adjustRightInd/>
                  <w:snapToGrid/>
                  <w:spacing w:after="0" w:line="20" w:lineRule="atLeast"/>
                  <w:textAlignment w:val="auto"/>
                  <w:rPr>
                    <w:rFonts w:ascii="黑体" w:hAnsi="黑体" w:eastAsia="黑体" w:cs="黑体"/>
                    <w:b/>
                    <w:bCs/>
                    <w:color w:val="808080" w:themeColor="text1" w:themeTint="80"/>
                    <w:sz w:val="20"/>
                    <w:szCs w:val="20"/>
                    <w:vertAlign w:val="baseline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</w:pPr>
                <w:r>
                  <w:rPr>
                    <w:rFonts w:ascii="Verdana" w:hAnsi="Verdana" w:eastAsia="宋体" w:cs="Verdana"/>
                    <w:b/>
                    <w:bCs/>
                    <w:color w:val="808080" w:themeColor="text1" w:themeTint="80"/>
                    <w:kern w:val="2"/>
                    <w:sz w:val="16"/>
                    <w:szCs w:val="16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E-</w:t>
                </w:r>
                <w:r>
                  <w:rPr>
                    <w:rFonts w:hint="eastAsia" w:ascii="黑体" w:hAnsi="黑体" w:eastAsia="黑体" w:cs="黑体"/>
                    <w:b/>
                    <w:bCs/>
                    <w:color w:val="808080" w:themeColor="text1" w:themeTint="80"/>
                    <w:sz w:val="16"/>
                    <w:szCs w:val="16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Mail：</w:t>
                </w:r>
                <w:r>
                  <w:rPr>
                    <w:rFonts w:hint="eastAsia" w:ascii="Verdana" w:hAnsi="Verdana" w:cs="Verdana"/>
                    <w:color w:val="808080" w:themeColor="text1" w:themeTint="80"/>
                    <w:sz w:val="16"/>
                    <w:szCs w:val="16"/>
                    <w:lang w:val="en-US" w:eastAsia="zh-CN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secretariat@ways.science</w:t>
                </w:r>
              </w:p>
            </w:tc>
          </w:tr>
        </w:tbl>
        <w:p w14:paraId="27730481">
          <w:pPr>
            <w:spacing w:line="20" w:lineRule="atLeast"/>
            <w:rPr>
              <w:rFonts w:ascii="黑体" w:hAnsi="黑体" w:cs="黑体"/>
              <w:b/>
              <w:bCs/>
              <w:color w:val="808080" w:themeColor="text1" w:themeTint="80"/>
              <w:sz w:val="20"/>
              <w:szCs w:val="2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</w:p>
      </w:tc>
      <w:tc>
        <w:tcPr>
          <w:tcW w:w="4531" w:type="dxa"/>
        </w:tcPr>
        <w:p w14:paraId="44EAB82F">
          <w:pPr>
            <w:spacing w:after="0" w:line="20" w:lineRule="atLeast"/>
            <w:rPr>
              <w:rFonts w:ascii="黑体" w:hAnsi="黑体" w:eastAsia="黑体" w:cs="黑体"/>
              <w:b/>
              <w:bCs/>
              <w:color w:val="808080" w:themeColor="text1" w:themeTint="80"/>
              <w:sz w:val="20"/>
              <w:szCs w:val="2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</w:p>
      </w:tc>
    </w:tr>
  </w:tbl>
  <w:p w14:paraId="40D542C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48DE"/>
    <w:rsid w:val="1A3F592B"/>
    <w:rsid w:val="3BFB0A35"/>
    <w:rsid w:val="3FF2082E"/>
    <w:rsid w:val="4DCFC25C"/>
    <w:rsid w:val="5BE47D07"/>
    <w:rsid w:val="6CFE8007"/>
    <w:rsid w:val="6FAF6582"/>
    <w:rsid w:val="74726316"/>
    <w:rsid w:val="77872FEB"/>
    <w:rsid w:val="7EE637A0"/>
    <w:rsid w:val="7EF76B99"/>
    <w:rsid w:val="7FD71F7C"/>
    <w:rsid w:val="7FDF48DE"/>
    <w:rsid w:val="AF76B57B"/>
    <w:rsid w:val="EFFFA948"/>
    <w:rsid w:val="FB7FA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textAlignment w:val="center"/>
      <w:outlineLvl w:val="0"/>
    </w:pPr>
    <w:rPr>
      <w:rFonts w:eastAsia="Heiti SC Medium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Heiti SC Medium" w:cs="宋体"/>
      <w:b/>
      <w:bCs/>
      <w:snapToGrid w:val="0"/>
      <w:color w:val="000000"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KaiTi_GB2312" w:cs="宋体"/>
      <w:b/>
      <w:bCs/>
      <w:snapToGrid w:val="0"/>
      <w:color w:val="000000"/>
      <w:kern w:val="0"/>
      <w:sz w:val="30"/>
      <w:szCs w:val="27"/>
      <w:lang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7">
    <w:name w:val="toc 3"/>
    <w:basedOn w:val="1"/>
    <w:next w:val="1"/>
    <w:uiPriority w:val="0"/>
    <w:pPr>
      <w:ind w:left="840" w:leftChars="400" w:firstLine="0" w:firstLineChars="0"/>
    </w:pPr>
    <w:rPr>
      <w:sz w:val="24"/>
    </w:rPr>
  </w:style>
  <w:style w:type="paragraph" w:styleId="8">
    <w:name w:val="toc 1"/>
    <w:basedOn w:val="1"/>
    <w:next w:val="1"/>
    <w:uiPriority w:val="0"/>
    <w:pPr>
      <w:ind w:firstLine="0" w:firstLineChars="0"/>
    </w:pPr>
    <w:rPr>
      <w:sz w:val="24"/>
    </w:rPr>
  </w:style>
  <w:style w:type="paragraph" w:styleId="9">
    <w:name w:val="toc 2"/>
    <w:basedOn w:val="1"/>
    <w:next w:val="1"/>
    <w:uiPriority w:val="0"/>
    <w:pPr>
      <w:ind w:left="420" w:leftChars="200" w:firstLine="0" w:firstLineChars="0"/>
    </w:pPr>
    <w:rPr>
      <w:sz w:val="24"/>
    </w:rPr>
  </w:style>
  <w:style w:type="paragraph" w:styleId="10">
    <w:name w:val="Body Text First Indent"/>
    <w:basedOn w:val="6"/>
    <w:qFormat/>
    <w:uiPriority w:val="99"/>
    <w:pPr>
      <w:tabs>
        <w:tab w:val="left" w:pos="567"/>
      </w:tabs>
      <w:ind w:firstLine="420" w:firstLineChars="100"/>
    </w:pPr>
    <w:rPr>
      <w:rFonts w:ascii="Times New Roman" w:hAnsi="Times New Roman" w:cs="Times New Roman"/>
    </w:rPr>
  </w:style>
  <w:style w:type="table" w:styleId="12">
    <w:name w:val="Table Grid"/>
    <w:basedOn w:val="11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2026-05-18T11:08:00Z</dcterms:created>
  <dc:creator>商超</dc:creator>
  <cp:lastModifiedBy>商超</cp:lastModifiedBy>
  <dcterms:modified xsi:type="dcterms:W3CDTF">2026-05-18T11:08:57Z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CEAB1CC96E923FABBF820A6A957EF12B_41</vt:lpwstr>
  </property>
</Properties>
</file>