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未来技术学院2023年博士研究生第二次招生复试录取工作方案</w:t>
      </w:r>
    </w:p>
    <w:p>
      <w:pPr>
        <w:pStyle w:val="6"/>
        <w:widowControl/>
        <w:numPr>
          <w:ilvl w:val="0"/>
          <w:numId w:val="0"/>
        </w:numPr>
        <w:spacing w:beforeAutospacing="0" w:afterAutospacing="0" w:line="360" w:lineRule="auto"/>
        <w:ind w:firstLine="300" w:firstLineChars="100"/>
        <w:rPr>
          <w:rFonts w:hint="eastAsia" w:ascii="黑体" w:hAnsi="黑体" w:eastAsia="黑体" w:cs="黑体"/>
          <w:color w:val="000000"/>
          <w:sz w:val="30"/>
          <w:szCs w:val="30"/>
          <w:shd w:val="clear" w:color="auto" w:fill="FFFFFF"/>
          <w:lang w:eastAsia="zh-CN"/>
        </w:rPr>
      </w:pPr>
    </w:p>
    <w:p>
      <w:pPr>
        <w:pStyle w:val="6"/>
        <w:widowControl/>
        <w:numPr>
          <w:ilvl w:val="0"/>
          <w:numId w:val="0"/>
        </w:numPr>
        <w:spacing w:beforeAutospacing="0" w:afterAutospacing="0" w:line="360" w:lineRule="auto"/>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lang w:eastAsia="zh-CN"/>
        </w:rPr>
        <w:t>一、</w:t>
      </w:r>
      <w:r>
        <w:rPr>
          <w:rFonts w:hint="eastAsia" w:ascii="黑体" w:hAnsi="黑体" w:eastAsia="黑体" w:cs="黑体"/>
          <w:color w:val="000000"/>
          <w:sz w:val="30"/>
          <w:szCs w:val="30"/>
          <w:shd w:val="clear" w:color="auto" w:fill="FFFFFF"/>
        </w:rPr>
        <w:t>可招生计划数及进入复试名单要求</w:t>
      </w:r>
    </w:p>
    <w:tbl>
      <w:tblPr>
        <w:tblStyle w:val="9"/>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3"/>
        <w:gridCol w:w="1225"/>
        <w:gridCol w:w="210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3" w:type="dxa"/>
            <w:vAlign w:val="center"/>
          </w:tcPr>
          <w:p>
            <w:pPr>
              <w:pStyle w:val="6"/>
              <w:widowControl/>
              <w:spacing w:beforeAutospacing="0" w:afterAutospacing="0" w:line="360" w:lineRule="auto"/>
              <w:jc w:val="center"/>
              <w:rPr>
                <w:rFonts w:ascii="黑体" w:hAnsi="黑体" w:eastAsia="黑体" w:cs="黑体"/>
                <w:color w:val="000000"/>
                <w:sz w:val="30"/>
                <w:szCs w:val="30"/>
                <w:shd w:val="clear" w:color="auto" w:fill="FFFFFF"/>
              </w:rPr>
            </w:pPr>
            <w:r>
              <w:rPr>
                <w:rFonts w:hint="eastAsia" w:ascii="仿宋" w:hAnsi="仿宋" w:eastAsia="仿宋" w:cs="仿宋"/>
                <w:sz w:val="30"/>
                <w:szCs w:val="30"/>
              </w:rPr>
              <w:t>专业代码及名称</w:t>
            </w:r>
          </w:p>
        </w:tc>
        <w:tc>
          <w:tcPr>
            <w:tcW w:w="1225" w:type="dxa"/>
            <w:vAlign w:val="center"/>
          </w:tcPr>
          <w:p>
            <w:pPr>
              <w:pStyle w:val="6"/>
              <w:widowControl/>
              <w:spacing w:beforeAutospacing="0" w:afterAutospacing="0" w:line="400" w:lineRule="exact"/>
              <w:jc w:val="center"/>
              <w:rPr>
                <w:rFonts w:ascii="黑体" w:hAnsi="黑体" w:eastAsia="黑体" w:cs="黑体"/>
                <w:color w:val="000000"/>
                <w:sz w:val="30"/>
                <w:szCs w:val="30"/>
                <w:shd w:val="clear" w:color="auto" w:fill="FFFFFF"/>
              </w:rPr>
            </w:pPr>
            <w:r>
              <w:rPr>
                <w:rFonts w:hint="eastAsia" w:ascii="仿宋" w:hAnsi="仿宋" w:eastAsia="仿宋" w:cs="仿宋"/>
                <w:sz w:val="30"/>
                <w:szCs w:val="30"/>
              </w:rPr>
              <w:t>可招生计划数</w:t>
            </w:r>
          </w:p>
        </w:tc>
        <w:tc>
          <w:tcPr>
            <w:tcW w:w="2100" w:type="dxa"/>
            <w:vAlign w:val="center"/>
          </w:tcPr>
          <w:p>
            <w:pPr>
              <w:pStyle w:val="6"/>
              <w:widowControl/>
              <w:spacing w:beforeAutospacing="0" w:afterAutospacing="0" w:line="400" w:lineRule="exact"/>
              <w:jc w:val="center"/>
              <w:rPr>
                <w:rFonts w:ascii="仿宋" w:hAnsi="仿宋" w:eastAsia="仿宋" w:cs="仿宋"/>
                <w:sz w:val="30"/>
                <w:szCs w:val="30"/>
              </w:rPr>
            </w:pPr>
            <w:r>
              <w:rPr>
                <w:rFonts w:hint="eastAsia" w:ascii="仿宋" w:hAnsi="仿宋" w:eastAsia="仿宋" w:cs="仿宋"/>
                <w:sz w:val="30"/>
                <w:szCs w:val="30"/>
              </w:rPr>
              <w:t>申请考核制材料评审成绩</w:t>
            </w:r>
          </w:p>
        </w:tc>
        <w:tc>
          <w:tcPr>
            <w:tcW w:w="1524" w:type="dxa"/>
            <w:vAlign w:val="center"/>
          </w:tcPr>
          <w:p>
            <w:pPr>
              <w:pStyle w:val="6"/>
              <w:widowControl/>
              <w:spacing w:beforeAutospacing="0" w:afterAutospacing="0" w:line="400" w:lineRule="exact"/>
              <w:jc w:val="center"/>
              <w:rPr>
                <w:rFonts w:ascii="仿宋" w:hAnsi="仿宋" w:eastAsia="仿宋" w:cs="仿宋"/>
                <w:sz w:val="30"/>
                <w:szCs w:val="30"/>
              </w:rPr>
            </w:pPr>
            <w:r>
              <w:rPr>
                <w:rFonts w:hint="eastAsia" w:ascii="仿宋" w:hAnsi="仿宋" w:eastAsia="仿宋" w:cs="仿宋"/>
                <w:sz w:val="30"/>
                <w:szCs w:val="30"/>
              </w:rPr>
              <w:t>硕博连读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3"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黑体"/>
                <w:color w:val="000000"/>
                <w:sz w:val="30"/>
                <w:szCs w:val="30"/>
                <w:shd w:val="clear" w:color="auto" w:fill="FFFFFF"/>
              </w:rPr>
            </w:pPr>
            <w:r>
              <w:rPr>
                <w:rFonts w:hint="eastAsia" w:ascii="仿宋" w:hAnsi="仿宋" w:eastAsia="仿宋" w:cs="黑体"/>
                <w:color w:val="000000"/>
                <w:sz w:val="30"/>
                <w:szCs w:val="30"/>
                <w:shd w:val="clear" w:color="auto" w:fill="FFFFFF"/>
              </w:rPr>
              <w:t>081000 信息与通信工程</w:t>
            </w:r>
          </w:p>
        </w:tc>
        <w:tc>
          <w:tcPr>
            <w:tcW w:w="1225"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黑体"/>
                <w:color w:val="000000"/>
                <w:sz w:val="30"/>
                <w:szCs w:val="30"/>
                <w:shd w:val="clear" w:color="auto" w:fill="FFFFFF"/>
              </w:rPr>
            </w:pPr>
            <w:r>
              <w:rPr>
                <w:rFonts w:hint="eastAsia" w:ascii="仿宋" w:hAnsi="仿宋" w:eastAsia="仿宋" w:cs="黑体"/>
                <w:color w:val="000000"/>
                <w:sz w:val="30"/>
                <w:szCs w:val="30"/>
                <w:shd w:val="clear" w:color="auto" w:fill="FFFFFF"/>
              </w:rPr>
              <w:t>5</w:t>
            </w:r>
          </w:p>
        </w:tc>
        <w:tc>
          <w:tcPr>
            <w:tcW w:w="2100"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仿宋" w:hAnsi="仿宋" w:eastAsia="仿宋" w:cs="黑体"/>
                <w:color w:val="000000"/>
                <w:sz w:val="30"/>
                <w:szCs w:val="30"/>
                <w:shd w:val="clear" w:color="auto" w:fill="FFFFFF"/>
                <w:lang w:val="en-US" w:eastAsia="zh-CN"/>
              </w:rPr>
            </w:pPr>
            <w:r>
              <w:rPr>
                <w:rFonts w:hint="eastAsia" w:ascii="仿宋" w:hAnsi="仿宋" w:eastAsia="仿宋" w:cs="黑体"/>
                <w:color w:val="000000"/>
                <w:sz w:val="30"/>
                <w:szCs w:val="30"/>
                <w:shd w:val="clear" w:color="auto" w:fill="FFFFFF"/>
                <w:lang w:val="en-US" w:eastAsia="zh-CN"/>
              </w:rPr>
              <w:t>80</w:t>
            </w:r>
          </w:p>
        </w:tc>
        <w:tc>
          <w:tcPr>
            <w:tcW w:w="1524"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黑体"/>
                <w:color w:val="000000"/>
                <w:sz w:val="30"/>
                <w:szCs w:val="30"/>
                <w:shd w:val="clear" w:color="auto" w:fill="FFFFFF"/>
              </w:rPr>
            </w:pPr>
            <w:r>
              <w:rPr>
                <w:rFonts w:hint="eastAsia" w:ascii="仿宋" w:hAnsi="仿宋" w:eastAsia="仿宋" w:cs="黑体"/>
                <w:color w:val="000000"/>
                <w:sz w:val="30"/>
                <w:szCs w:val="30"/>
                <w:shd w:val="clear" w:color="auto" w:fill="FFFFFF"/>
              </w:rPr>
              <w:t>资格审核通过考生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3"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黑体"/>
                <w:color w:val="000000"/>
                <w:sz w:val="30"/>
                <w:szCs w:val="30"/>
                <w:shd w:val="clear" w:color="auto" w:fill="FFFFFF"/>
              </w:rPr>
            </w:pPr>
            <w:r>
              <w:rPr>
                <w:rFonts w:hint="eastAsia" w:ascii="仿宋" w:hAnsi="仿宋" w:eastAsia="仿宋" w:cs="黑体"/>
                <w:color w:val="000000"/>
                <w:sz w:val="30"/>
                <w:szCs w:val="30"/>
                <w:shd w:val="clear" w:color="auto" w:fill="FFFFFF"/>
              </w:rPr>
              <w:t>085400 电子信息</w:t>
            </w:r>
          </w:p>
        </w:tc>
        <w:tc>
          <w:tcPr>
            <w:tcW w:w="1225"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黑体"/>
                <w:color w:val="000000"/>
                <w:sz w:val="30"/>
                <w:szCs w:val="30"/>
                <w:shd w:val="clear" w:color="auto" w:fill="FFFFFF"/>
              </w:rPr>
            </w:pPr>
            <w:r>
              <w:rPr>
                <w:rFonts w:hint="eastAsia" w:ascii="仿宋" w:hAnsi="仿宋" w:eastAsia="仿宋" w:cs="黑体"/>
                <w:color w:val="000000"/>
                <w:sz w:val="30"/>
                <w:szCs w:val="30"/>
                <w:shd w:val="clear" w:color="auto" w:fill="FFFFFF"/>
              </w:rPr>
              <w:t>8</w:t>
            </w:r>
          </w:p>
        </w:tc>
        <w:tc>
          <w:tcPr>
            <w:tcW w:w="2100"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default" w:ascii="仿宋" w:hAnsi="仿宋" w:eastAsia="仿宋" w:cs="黑体"/>
                <w:color w:val="000000"/>
                <w:sz w:val="30"/>
                <w:szCs w:val="30"/>
                <w:shd w:val="clear" w:color="auto" w:fill="FFFFFF"/>
                <w:lang w:val="en-US" w:eastAsia="zh-CN"/>
              </w:rPr>
            </w:pPr>
            <w:r>
              <w:rPr>
                <w:rFonts w:hint="eastAsia" w:ascii="仿宋" w:hAnsi="仿宋" w:eastAsia="仿宋" w:cs="黑体"/>
                <w:color w:val="000000"/>
                <w:sz w:val="30"/>
                <w:szCs w:val="30"/>
                <w:shd w:val="clear" w:color="auto" w:fill="FFFFFF"/>
                <w:lang w:val="en-US" w:eastAsia="zh-CN"/>
              </w:rPr>
              <w:t>80</w:t>
            </w:r>
          </w:p>
        </w:tc>
        <w:tc>
          <w:tcPr>
            <w:tcW w:w="1524" w:type="dxa"/>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黑体"/>
                <w:color w:val="000000"/>
                <w:sz w:val="30"/>
                <w:szCs w:val="30"/>
                <w:shd w:val="clear" w:color="auto" w:fill="FFFFFF"/>
              </w:rPr>
            </w:pPr>
            <w:r>
              <w:rPr>
                <w:rFonts w:hint="eastAsia" w:ascii="仿宋" w:hAnsi="仿宋" w:eastAsia="仿宋" w:cs="黑体"/>
                <w:color w:val="000000"/>
                <w:sz w:val="30"/>
                <w:szCs w:val="30"/>
                <w:shd w:val="clear" w:color="auto" w:fill="FFFFFF"/>
              </w:rPr>
              <w:t>资格审核通过考生</w:t>
            </w:r>
          </w:p>
        </w:tc>
      </w:tr>
    </w:tbl>
    <w:p>
      <w:pPr>
        <w:pStyle w:val="6"/>
        <w:widowControl/>
        <w:spacing w:beforeAutospacing="0" w:afterAutospacing="0" w:line="540" w:lineRule="exact"/>
        <w:ind w:firstLine="600" w:firstLineChars="200"/>
        <w:rPr>
          <w:rFonts w:ascii="仿宋" w:hAnsi="仿宋" w:eastAsia="仿宋" w:cs="仿宋"/>
          <w:sz w:val="30"/>
          <w:szCs w:val="30"/>
        </w:rPr>
      </w:pPr>
      <w:r>
        <w:rPr>
          <w:rFonts w:hint="eastAsia" w:ascii="仿宋" w:hAnsi="仿宋" w:eastAsia="仿宋" w:cs="仿宋"/>
          <w:color w:val="000000"/>
          <w:sz w:val="30"/>
          <w:szCs w:val="30"/>
          <w:shd w:val="clear" w:color="auto" w:fill="FFFFFF"/>
        </w:rPr>
        <w:t>1.</w:t>
      </w:r>
      <w:r>
        <w:rPr>
          <w:rFonts w:hint="eastAsia" w:ascii="仿宋" w:hAnsi="仿宋" w:eastAsia="仿宋" w:cs="仿宋"/>
          <w:sz w:val="30"/>
          <w:szCs w:val="30"/>
        </w:rPr>
        <w:t>“对口支援西部地区高校定向培养研究生计划”（简称对口支援计划）</w:t>
      </w:r>
      <w:r>
        <w:rPr>
          <w:rFonts w:hint="eastAsia" w:ascii="仿宋" w:hAnsi="仿宋" w:eastAsia="仿宋" w:cs="仿宋"/>
          <w:color w:val="000000"/>
          <w:sz w:val="30"/>
          <w:szCs w:val="30"/>
          <w:shd w:val="clear" w:color="auto" w:fill="FFFFFF"/>
        </w:rPr>
        <w:t>按学校</w:t>
      </w:r>
      <w:bookmarkStart w:id="2" w:name="_GoBack"/>
      <w:bookmarkEnd w:id="2"/>
      <w:r>
        <w:rPr>
          <w:rFonts w:hint="eastAsia" w:ascii="仿宋" w:hAnsi="仿宋" w:eastAsia="仿宋" w:cs="仿宋"/>
          <w:color w:val="000000"/>
          <w:sz w:val="30"/>
          <w:szCs w:val="30"/>
          <w:shd w:val="clear" w:color="auto" w:fill="FFFFFF"/>
        </w:rPr>
        <w:t>公布名单执行。</w:t>
      </w:r>
    </w:p>
    <w:p>
      <w:pPr>
        <w:pStyle w:val="6"/>
        <w:widowControl/>
        <w:spacing w:beforeAutospacing="0" w:afterAutospacing="0" w:line="540" w:lineRule="exact"/>
        <w:ind w:firstLine="600" w:firstLineChars="200"/>
        <w:rPr>
          <w:rFonts w:ascii="仿宋" w:hAnsi="仿宋" w:eastAsia="仿宋" w:cs="仿宋"/>
          <w:sz w:val="30"/>
          <w:szCs w:val="30"/>
        </w:rPr>
      </w:pPr>
      <w:r>
        <w:rPr>
          <w:rFonts w:hint="eastAsia" w:ascii="仿宋" w:hAnsi="仿宋" w:eastAsia="仿宋" w:cs="仿宋"/>
          <w:color w:val="000000"/>
          <w:sz w:val="30"/>
          <w:szCs w:val="30"/>
          <w:shd w:val="clear" w:color="auto" w:fill="FFFFFF"/>
        </w:rPr>
        <w:t>2.对合格生源不足的专业，学院可对招生计划予以微调。</w:t>
      </w:r>
    </w:p>
    <w:p>
      <w:pPr>
        <w:pStyle w:val="6"/>
        <w:widowControl/>
        <w:spacing w:beforeAutospacing="0" w:afterAutospacing="0" w:line="540" w:lineRule="exact"/>
        <w:ind w:firstLine="600" w:firstLineChars="200"/>
        <w:rPr>
          <w:rFonts w:ascii="仿宋" w:hAnsi="仿宋" w:eastAsia="仿宋" w:cs="仿宋"/>
          <w:sz w:val="30"/>
          <w:szCs w:val="30"/>
        </w:rPr>
      </w:pPr>
      <w:r>
        <w:rPr>
          <w:rFonts w:hint="eastAsia" w:ascii="仿宋" w:hAnsi="仿宋" w:eastAsia="仿宋" w:cs="仿宋"/>
          <w:color w:val="000000"/>
          <w:sz w:val="30"/>
          <w:szCs w:val="30"/>
          <w:shd w:val="clear" w:color="auto" w:fill="FFFFFF"/>
        </w:rPr>
        <w:t>3.</w:t>
      </w:r>
      <w:r>
        <w:rPr>
          <w:rFonts w:hint="eastAsia" w:ascii="仿宋" w:hAnsi="仿宋" w:eastAsia="仿宋" w:cs="仿宋"/>
          <w:sz w:val="30"/>
          <w:szCs w:val="30"/>
        </w:rPr>
        <w:t>已被其他高校录取的考生在复试前须主动申明。</w:t>
      </w:r>
    </w:p>
    <w:p>
      <w:pPr>
        <w:pStyle w:val="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二、复试前准备</w:t>
      </w:r>
    </w:p>
    <w:p>
      <w:pPr>
        <w:pStyle w:val="6"/>
        <w:widowControl/>
        <w:spacing w:beforeAutospacing="0" w:afterAutospacing="0" w:line="52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复试采用现场复试方式进行。考生复试前应留意天气状况变化，及时确定行程等。</w:t>
      </w:r>
    </w:p>
    <w:p>
      <w:pPr>
        <w:pStyle w:val="6"/>
        <w:widowControl/>
        <w:spacing w:beforeAutospacing="0" w:afterAutospacing="0" w:line="52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1.复试名单等请查看学院主页</w:t>
      </w:r>
      <w:r>
        <w:rPr>
          <w:rFonts w:hint="eastAsia" w:ascii="仿宋" w:hAnsi="仿宋" w:eastAsia="仿宋" w:cs="仿宋"/>
          <w:shd w:val="clear" w:color="auto" w:fill="FFFFFF"/>
        </w:rPr>
        <w:t>（http://www2.scut.edu.cn/ft/yjszsypy/list.htm）</w:t>
      </w:r>
      <w:r>
        <w:rPr>
          <w:rFonts w:hint="eastAsia" w:ascii="仿宋" w:hAnsi="仿宋" w:eastAsia="仿宋" w:cs="仿宋"/>
          <w:sz w:val="30"/>
          <w:szCs w:val="30"/>
          <w:shd w:val="clear" w:color="auto" w:fill="FFFFFF"/>
        </w:rPr>
        <w:t>。</w:t>
      </w:r>
    </w:p>
    <w:p>
      <w:pPr>
        <w:pStyle w:val="6"/>
        <w:widowControl/>
        <w:spacing w:beforeAutospacing="0" w:afterAutospacing="0" w:line="52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2.</w:t>
      </w:r>
      <w:r>
        <w:rPr>
          <w:rFonts w:hint="eastAsia" w:ascii="仿宋" w:hAnsi="仿宋" w:eastAsia="仿宋" w:cs="仿宋"/>
          <w:kern w:val="2"/>
          <w:sz w:val="30"/>
          <w:szCs w:val="30"/>
          <w:shd w:val="clear" w:color="auto" w:fill="FFFFFF"/>
        </w:rPr>
        <w:t>进入复试名单的考生及时登录</w:t>
      </w:r>
      <w:r>
        <w:rPr>
          <w:rFonts w:hint="eastAsia" w:ascii="仿宋" w:hAnsi="仿宋" w:eastAsia="仿宋" w:cs="仿宋"/>
          <w:shd w:val="clear" w:color="auto" w:fill="FFFFFF"/>
        </w:rPr>
        <w:t>https://yanzhao.scut.edu.cn/Doctor/signin.aspx</w:t>
      </w:r>
      <w:r>
        <w:rPr>
          <w:rFonts w:hint="eastAsia" w:ascii="仿宋" w:hAnsi="仿宋" w:eastAsia="仿宋" w:cs="仿宋"/>
          <w:sz w:val="30"/>
          <w:szCs w:val="30"/>
          <w:shd w:val="clear" w:color="auto" w:fill="FFFFFF"/>
        </w:rPr>
        <w:t>下载的复试通知，并根据学院要求做好复试前相关准备工作。</w:t>
      </w:r>
    </w:p>
    <w:p>
      <w:pPr>
        <w:widowControl/>
        <w:spacing w:line="480" w:lineRule="atLeast"/>
        <w:ind w:firstLine="555"/>
        <w:jc w:val="left"/>
        <w:textAlignment w:val="baseline"/>
        <w:rPr>
          <w:rFonts w:ascii="黑体" w:hAnsi="黑体" w:eastAsia="黑体" w:cs="黑体"/>
          <w:color w:val="000000"/>
          <w:sz w:val="30"/>
          <w:szCs w:val="30"/>
          <w:shd w:val="clear" w:color="auto" w:fill="FFFFFF"/>
        </w:rPr>
      </w:pPr>
      <w:r>
        <w:rPr>
          <w:rFonts w:hint="eastAsia" w:ascii="仿宋" w:hAnsi="仿宋" w:eastAsia="仿宋" w:cs="仿宋"/>
          <w:sz w:val="30"/>
          <w:szCs w:val="30"/>
          <w:shd w:val="clear" w:color="auto" w:fill="FFFFFF"/>
        </w:rPr>
        <w:t>3</w:t>
      </w:r>
      <w:r>
        <w:rPr>
          <w:rFonts w:ascii="仿宋" w:hAnsi="仿宋" w:eastAsia="仿宋" w:cs="仿宋"/>
          <w:sz w:val="30"/>
          <w:szCs w:val="30"/>
          <w:shd w:val="clear" w:color="auto" w:fill="FFFFFF"/>
        </w:rPr>
        <w:t>.考生须密切留意学校及学院发布的相关信息，保持各类联络方式畅通</w:t>
      </w:r>
      <w:r>
        <w:rPr>
          <w:rFonts w:hint="eastAsia" w:ascii="仿宋" w:hAnsi="仿宋" w:eastAsia="仿宋" w:cs="仿宋"/>
          <w:sz w:val="30"/>
          <w:szCs w:val="30"/>
          <w:shd w:val="clear" w:color="auto" w:fill="FFFFFF"/>
        </w:rPr>
        <w:t>。</w:t>
      </w:r>
    </w:p>
    <w:p>
      <w:pPr>
        <w:spacing w:line="540" w:lineRule="exact"/>
        <w:ind w:firstLine="600" w:firstLineChars="200"/>
        <w:rPr>
          <w:rFonts w:ascii="仿宋" w:hAnsi="仿宋" w:eastAsia="仿宋" w:cs="仿宋"/>
          <w:sz w:val="30"/>
          <w:szCs w:val="30"/>
          <w:highlight w:val="yellow"/>
          <w:shd w:val="clear" w:color="auto" w:fill="FFFFFF"/>
        </w:rPr>
      </w:pPr>
      <w:r>
        <w:rPr>
          <w:rFonts w:hint="eastAsia" w:ascii="仿宋" w:hAnsi="仿宋" w:eastAsia="仿宋" w:cs="仿宋"/>
          <w:sz w:val="30"/>
          <w:szCs w:val="30"/>
          <w:shd w:val="clear" w:color="auto" w:fill="FFFFFF"/>
        </w:rPr>
        <w:t>研究生复试是国家教育考试的重要组成部分。</w:t>
      </w:r>
      <w:r>
        <w:rPr>
          <w:rFonts w:ascii="仿宋" w:hAnsi="仿宋" w:eastAsia="仿宋" w:cs="仿宋"/>
          <w:sz w:val="30"/>
          <w:szCs w:val="30"/>
          <w:shd w:val="clear" w:color="auto" w:fill="FFFFFF"/>
        </w:rPr>
        <w:t>考生务必仔细研读</w:t>
      </w:r>
      <w:r>
        <w:rPr>
          <w:rFonts w:hint="eastAsia" w:ascii="仿宋" w:hAnsi="仿宋" w:eastAsia="仿宋" w:cs="仿宋"/>
          <w:sz w:val="30"/>
          <w:szCs w:val="30"/>
          <w:shd w:val="clear" w:color="auto" w:fill="FFFFFF"/>
        </w:rPr>
        <w:t>学校及院系发布的各类信息，</w:t>
      </w:r>
      <w:r>
        <w:rPr>
          <w:rFonts w:ascii="仿宋" w:hAnsi="仿宋" w:eastAsia="仿宋" w:cs="仿宋"/>
          <w:sz w:val="30"/>
          <w:szCs w:val="30"/>
          <w:shd w:val="clear" w:color="auto" w:fill="FFFFFF"/>
        </w:rPr>
        <w:t>做好充分准备。</w:t>
      </w:r>
      <w:r>
        <w:rPr>
          <w:rFonts w:hint="eastAsia" w:ascii="仿宋" w:hAnsi="仿宋" w:eastAsia="仿宋" w:cs="仿宋"/>
          <w:sz w:val="30"/>
          <w:szCs w:val="30"/>
        </w:rPr>
        <w:t>复试过程中禁止考生录音、录像和录屏等。禁止将招生考试内容等相关信息泄露或公布，如有违反将按照《国家教育考试违规处理办法》等文件处理。</w:t>
      </w:r>
      <w:r>
        <w:rPr>
          <w:rFonts w:ascii="仿宋" w:hAnsi="仿宋" w:eastAsia="仿宋" w:cs="仿宋"/>
          <w:sz w:val="30"/>
          <w:szCs w:val="30"/>
          <w:shd w:val="clear" w:color="auto" w:fill="FFFFFF"/>
        </w:rPr>
        <w:t>考生须密切留意学校及学院发布（送）的相关信息，保持各类联络方式畅通。</w:t>
      </w:r>
    </w:p>
    <w:p>
      <w:pPr>
        <w:pStyle w:val="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三、考生资格审查</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1.时    间：5月30日（星期二）9:30</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2.地    点：华南理工大学广州国际校区B1C-101</w:t>
      </w:r>
    </w:p>
    <w:p>
      <w:pPr>
        <w:pStyle w:val="6"/>
        <w:widowControl/>
        <w:spacing w:beforeAutospacing="0" w:afterAutospacing="0" w:line="520" w:lineRule="exact"/>
        <w:ind w:firstLine="600" w:firstLineChars="200"/>
        <w:rPr>
          <w:rFonts w:ascii="仿宋" w:hAnsi="仿宋" w:eastAsia="仿宋" w:cs="仿宋"/>
          <w:sz w:val="30"/>
          <w:szCs w:val="30"/>
          <w:highlight w:val="cyan"/>
          <w:shd w:val="clear" w:color="auto" w:fill="FFFFFF"/>
        </w:rPr>
      </w:pPr>
      <w:r>
        <w:rPr>
          <w:rFonts w:hint="eastAsia" w:ascii="仿宋" w:hAnsi="仿宋" w:eastAsia="仿宋" w:cs="仿宋"/>
          <w:kern w:val="2"/>
          <w:sz w:val="30"/>
          <w:szCs w:val="30"/>
          <w:lang w:val="en-US" w:eastAsia="zh-CN" w:bidi="ar-SA"/>
        </w:rPr>
        <w:t>考生须凭复试通知、身份证件等进行资格审查。审查符合条件者，方能参加复试。未在规定时间内参加资格审查或资格审查不合格者不予参加复试。</w:t>
      </w:r>
    </w:p>
    <w:p>
      <w:pPr>
        <w:pStyle w:val="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四、复试</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1.时间：5月31日星期三</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2.复试内容</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（1）外语听说能力测试（满分100分），主要考察考生英语运用能力的掌握程度。</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（2）综合素质考核（满分100分），主要考察考生的思想政治素质、专业基础、知识结构、科研潜质、创新意识和创新能力等方面的内容。</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复试总时间25分钟，其中外语听说能力测试5分钟，综合素质考核20分钟。</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学院按学科或工程领域成立考核小组，对进入复试名单的考生进行考核。每位考生准备10分钟的PPT向考核小组汇报，专家提问15分钟。PPT内容包括：5分钟的基本情况（包括本人的学习工作经历、学术成果汇总，该部分用英文汇报）；5分钟的研究工作汇报告（可结合硕士期间的研究内容或自选以前从事过的研究项目）和科研计划汇报。</w:t>
      </w:r>
    </w:p>
    <w:p>
      <w:pPr>
        <w:pStyle w:val="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lang w:val="en-US" w:eastAsia="zh-CN"/>
        </w:rPr>
        <w:t>3</w:t>
      </w:r>
      <w:r>
        <w:rPr>
          <w:rFonts w:hint="eastAsia" w:ascii="仿宋" w:hAnsi="仿宋" w:eastAsia="仿宋" w:cs="仿宋"/>
          <w:color w:val="000000"/>
          <w:sz w:val="30"/>
          <w:szCs w:val="30"/>
          <w:shd w:val="clear" w:color="auto" w:fill="FFFFFF"/>
        </w:rPr>
        <w:t>.复试流程</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（1）报到时间：</w:t>
      </w:r>
      <w:bookmarkStart w:id="0" w:name="OLE_LINK13"/>
      <w:bookmarkStart w:id="1" w:name="OLE_LINK12"/>
      <w:r>
        <w:rPr>
          <w:rFonts w:hint="eastAsia" w:ascii="仿宋" w:hAnsi="仿宋" w:eastAsia="仿宋" w:cs="仿宋"/>
          <w:kern w:val="2"/>
          <w:sz w:val="30"/>
          <w:szCs w:val="30"/>
          <w:lang w:val="en-US" w:eastAsia="zh-CN" w:bidi="ar-SA"/>
        </w:rPr>
        <w:t>5月31日8:</w:t>
      </w:r>
      <w:bookmarkEnd w:id="0"/>
      <w:bookmarkEnd w:id="1"/>
      <w:r>
        <w:rPr>
          <w:rFonts w:hint="eastAsia" w:ascii="仿宋" w:hAnsi="仿宋" w:eastAsia="仿宋" w:cs="仿宋"/>
          <w:kern w:val="2"/>
          <w:sz w:val="30"/>
          <w:szCs w:val="30"/>
          <w:lang w:val="en-US" w:eastAsia="zh-CN" w:bidi="ar-SA"/>
        </w:rPr>
        <w:t>15</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（2）报到地点：华南理工大学广州国际校区B1C-101</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（3）复试顺序：复试秘书组织考生抽签，确定复试顺序。</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（4）复试纪律要求：</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①复试时考生务必携带身份证、复试通知书。</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②考生须关闭手机等通讯工具，并交考务工作人员统一管理。</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③复试期间候考考生须在候考室集中，不得随意外出。无关人员不得进入候考室，也不得在考场区域</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附近逗留。</w:t>
      </w:r>
    </w:p>
    <w:p>
      <w:pPr>
        <w:pStyle w:val="6"/>
        <w:widowControl/>
        <w:spacing w:beforeAutospacing="0" w:afterAutospacing="0"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④已完成复试的考生应迅速离开复试现场，不可和未完成复试的考生接触交流，否则均按违纪处理。</w:t>
      </w:r>
    </w:p>
    <w:p>
      <w:pPr>
        <w:pStyle w:val="6"/>
        <w:widowControl/>
        <w:spacing w:beforeAutospacing="0" w:afterAutospacing="0" w:line="540" w:lineRule="exact"/>
        <w:ind w:firstLine="600" w:firstLineChars="200"/>
        <w:rPr>
          <w:rFonts w:ascii="仿宋" w:hAnsi="仿宋" w:eastAsia="仿宋" w:cs="仿宋"/>
          <w:sz w:val="30"/>
          <w:szCs w:val="30"/>
        </w:rPr>
      </w:pPr>
      <w:r>
        <w:rPr>
          <w:rFonts w:hint="eastAsia" w:ascii="黑体" w:hAnsi="黑体" w:eastAsia="黑体" w:cs="黑体"/>
          <w:color w:val="000000"/>
          <w:sz w:val="30"/>
          <w:szCs w:val="30"/>
          <w:shd w:val="clear" w:color="auto" w:fill="FFFFFF"/>
        </w:rPr>
        <w:t>五、成绩计算办法</w:t>
      </w:r>
    </w:p>
    <w:p>
      <w:pPr>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1.复试成绩=外语听说能力成绩×10%+综合素质考核成绩×90%</w:t>
      </w:r>
    </w:p>
    <w:p>
      <w:pPr>
        <w:spacing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复试成绩为百分制，四舍五入，保留2位小数</w:t>
      </w:r>
    </w:p>
    <w:p>
      <w:pPr>
        <w:spacing w:line="540" w:lineRule="exact"/>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2.总成绩=复试成绩</w:t>
      </w:r>
    </w:p>
    <w:p>
      <w:pPr>
        <w:pStyle w:val="6"/>
        <w:widowControl/>
        <w:spacing w:beforeAutospacing="0" w:afterAutospacing="0" w:line="54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6月2日后，考生通过我校研究生招生系统查询本人复试成绩、总成绩。考生对本人成绩如有异议，须在学院公布的申诉时间内提出。</w:t>
      </w:r>
    </w:p>
    <w:p>
      <w:pPr>
        <w:pStyle w:val="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六、录取原则</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 学院按各专业可用招生计划</w:t>
      </w:r>
      <w:r>
        <w:rPr>
          <w:rFonts w:ascii="仿宋" w:hAnsi="仿宋" w:eastAsia="仿宋" w:cs="仿宋"/>
          <w:sz w:val="30"/>
          <w:szCs w:val="30"/>
        </w:rPr>
        <w:t>200%的差额比例</w:t>
      </w:r>
      <w:r>
        <w:rPr>
          <w:rFonts w:hint="eastAsia" w:ascii="仿宋" w:hAnsi="仿宋" w:eastAsia="仿宋" w:cs="仿宋"/>
          <w:sz w:val="30"/>
          <w:szCs w:val="30"/>
        </w:rPr>
        <w:t>，依照考生总成绩从高到低的顺序确定双向选择名单（名单内考生可与导师进行双向选择）。在比例范围内，如出现总成绩相同的考生，则成绩相同考生均进入双向选择名单。</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2.总成绩的高低仅作为考生能否进入双向选择名单的依据。</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3.进入双向选择名单的考生，</w:t>
      </w:r>
      <w:r>
        <w:rPr>
          <w:rFonts w:ascii="仿宋" w:hAnsi="仿宋" w:eastAsia="仿宋" w:cs="仿宋"/>
          <w:sz w:val="30"/>
          <w:szCs w:val="30"/>
        </w:rPr>
        <w:t>在导师招生计划范围内，通过师生双向选择确定最终拟录取名单</w:t>
      </w:r>
      <w:r>
        <w:rPr>
          <w:rFonts w:hint="eastAsia" w:ascii="仿宋" w:hAnsi="仿宋" w:eastAsia="仿宋" w:cs="仿宋"/>
          <w:sz w:val="30"/>
          <w:szCs w:val="30"/>
        </w:rPr>
        <w:t>。在规定时间内经双向选择无法找到接收导师的考生，不予拟录取。</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4.学术学位定向考生录取原则：录取人数原则上不得超过学院学术学位招生计划的5%。录取定向就业类别博士研究生的导师，从录取定向就业考生当年起，四年内不允许招收定向就业（在职）博士研究生。凡有定向就业（在职）博士研究生在读的导师，当年不得录取定向就业类别博士研究生。</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专业学位定向考生录取原则：录取人数原则上不得超过学院专业学位招生计划的5</w:t>
      </w:r>
      <w:r>
        <w:rPr>
          <w:rFonts w:ascii="仿宋" w:hAnsi="仿宋" w:eastAsia="仿宋" w:cs="仿宋"/>
          <w:sz w:val="30"/>
          <w:szCs w:val="30"/>
        </w:rPr>
        <w:t>0</w:t>
      </w:r>
      <w:r>
        <w:rPr>
          <w:rFonts w:hint="eastAsia" w:ascii="仿宋" w:hAnsi="仿宋" w:eastAsia="仿宋" w:cs="仿宋"/>
          <w:sz w:val="30"/>
          <w:szCs w:val="30"/>
        </w:rPr>
        <w:t>%。</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每位导师每年招收定向考生不超过1人。</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5.“少数民族高层次骨干人才计划”（简称少高计划）按学校公布的录取规则执行。</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6.</w:t>
      </w:r>
      <w:r>
        <w:rPr>
          <w:rFonts w:ascii="仿宋" w:hAnsi="仿宋" w:eastAsia="仿宋" w:cs="仿宋"/>
          <w:sz w:val="30"/>
          <w:szCs w:val="30"/>
        </w:rPr>
        <w:t>复试成绩不合格（小于60分）者不予录取。思想政治素质和道德品质考核及体检不作量化计入总成绩，但考核不合格者不予录取。同等学力考生加试科目成绩不计入复试成绩，但若有一门科目成绩不合格（小于60分）者不予录取。</w:t>
      </w:r>
    </w:p>
    <w:p>
      <w:pPr>
        <w:pStyle w:val="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七、双向选择</w:t>
      </w:r>
    </w:p>
    <w:p>
      <w:pPr>
        <w:pStyle w:val="6"/>
        <w:widowControl/>
        <w:spacing w:beforeAutospacing="0" w:afterAutospacing="0" w:line="360" w:lineRule="auto"/>
        <w:ind w:firstLine="600" w:firstLineChars="200"/>
        <w:rPr>
          <w:rFonts w:ascii="仿宋" w:hAnsi="仿宋" w:eastAsia="仿宋" w:cs="仿宋"/>
          <w:kern w:val="2"/>
          <w:sz w:val="30"/>
          <w:szCs w:val="30"/>
        </w:rPr>
      </w:pPr>
      <w:r>
        <w:rPr>
          <w:rFonts w:hint="eastAsia" w:ascii="仿宋" w:hAnsi="仿宋" w:eastAsia="仿宋" w:cs="仿宋"/>
          <w:kern w:val="2"/>
          <w:sz w:val="30"/>
          <w:szCs w:val="30"/>
        </w:rPr>
        <w:t>考生与导师沟通进行双向选择，学院向进入双向选择名单考生发放《志愿书》，6月5日中午1</w:t>
      </w:r>
      <w:r>
        <w:rPr>
          <w:rFonts w:ascii="仿宋" w:hAnsi="仿宋" w:eastAsia="仿宋" w:cs="仿宋"/>
          <w:kern w:val="2"/>
          <w:sz w:val="30"/>
          <w:szCs w:val="30"/>
        </w:rPr>
        <w:t>2</w:t>
      </w:r>
      <w:r>
        <w:rPr>
          <w:rFonts w:hint="eastAsia" w:ascii="仿宋" w:hAnsi="仿宋" w:eastAsia="仿宋" w:cs="仿宋"/>
          <w:kern w:val="2"/>
          <w:sz w:val="30"/>
          <w:szCs w:val="30"/>
        </w:rPr>
        <w:t>:</w:t>
      </w:r>
      <w:r>
        <w:rPr>
          <w:rFonts w:ascii="仿宋" w:hAnsi="仿宋" w:eastAsia="仿宋" w:cs="仿宋"/>
          <w:kern w:val="2"/>
          <w:sz w:val="30"/>
          <w:szCs w:val="30"/>
        </w:rPr>
        <w:t>00</w:t>
      </w:r>
      <w:r>
        <w:rPr>
          <w:rFonts w:hint="eastAsia" w:ascii="仿宋" w:hAnsi="仿宋" w:eastAsia="仿宋" w:cs="仿宋"/>
          <w:kern w:val="2"/>
          <w:sz w:val="30"/>
          <w:szCs w:val="30"/>
        </w:rPr>
        <w:t>前，达成双选意向考生将《志愿书》交给导师，由导师打印签字后提交学院。双向选择结束确定最终拟录取名单。</w:t>
      </w:r>
    </w:p>
    <w:p>
      <w:pPr>
        <w:pStyle w:val="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八、拟录取名单公示</w:t>
      </w:r>
    </w:p>
    <w:p>
      <w:pPr>
        <w:pStyle w:val="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拟录取考生名单确定后在学院网站公示，公示时间3个工作日，请考生及时留意查看。</w:t>
      </w:r>
    </w:p>
    <w:p>
      <w:pPr>
        <w:pStyle w:val="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拟录取考生按照学校后续发布的通知自行在研招系统打印《考生现实情况复审表》《调档函》，定向就业考生还需签订《定向就业协议书》。</w:t>
      </w:r>
    </w:p>
    <w:p>
      <w:pPr>
        <w:pStyle w:val="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对于在职人员及硕士毕业一年以上考生攻读非定向就业类别拟录取考生还需提供离职证明材料（不允许出现停薪留职或离岗不离职等情况），确无单位者须提供相关说明。</w:t>
      </w:r>
    </w:p>
    <w:p>
      <w:pPr>
        <w:pStyle w:val="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考生未按要求提供或提供的相关材料不合格者录取通知书不予发放。</w:t>
      </w:r>
    </w:p>
    <w:p>
      <w:pPr>
        <w:pStyle w:val="6"/>
        <w:widowControl/>
        <w:spacing w:beforeAutospacing="0" w:afterAutospacing="0" w:line="540" w:lineRule="exact"/>
        <w:ind w:firstLine="600" w:firstLineChars="200"/>
        <w:rPr>
          <w:rFonts w:ascii="仿宋" w:hAnsi="仿宋" w:eastAsia="仿宋" w:cs="仿宋"/>
          <w:color w:val="000000"/>
          <w:sz w:val="30"/>
          <w:szCs w:val="30"/>
        </w:rPr>
      </w:pPr>
      <w:r>
        <w:rPr>
          <w:rFonts w:hint="eastAsia" w:ascii="黑体" w:hAnsi="黑体" w:eastAsia="黑体" w:cs="黑体"/>
          <w:color w:val="000000"/>
          <w:sz w:val="30"/>
          <w:szCs w:val="30"/>
          <w:shd w:val="clear" w:color="auto" w:fill="FFFFFF"/>
        </w:rPr>
        <w:t>九、体检</w:t>
      </w:r>
    </w:p>
    <w:p>
      <w:pPr>
        <w:ind w:firstLine="600" w:firstLineChars="2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除本校2023届硕士毕业生、直博生、硕博连读生，以及不住校的定向就业类别考生外，其他考生须参加体检。不参加体检或者体检不合格者不予录取。新生入学后将进行体检复查，若有弄虚作假者取消入学资格。</w:t>
      </w:r>
    </w:p>
    <w:p>
      <w:pPr>
        <w:pStyle w:val="6"/>
        <w:widowControl/>
        <w:spacing w:beforeAutospacing="0" w:afterAutospacing="0" w:line="540" w:lineRule="exact"/>
        <w:ind w:firstLine="600" w:firstLineChars="200"/>
        <w:rPr>
          <w:rFonts w:hint="eastAsia" w:ascii="仿宋" w:hAnsi="仿宋" w:eastAsia="仿宋" w:cs="仿宋"/>
          <w:color w:val="000000"/>
          <w:kern w:val="0"/>
          <w:sz w:val="30"/>
          <w:szCs w:val="30"/>
          <w:shd w:val="clear" w:color="auto" w:fill="FFFFFF"/>
          <w:lang w:val="en-US" w:eastAsia="zh-CN" w:bidi="ar-SA"/>
        </w:rPr>
      </w:pPr>
      <w:r>
        <w:rPr>
          <w:rFonts w:hint="eastAsia" w:ascii="仿宋" w:hAnsi="仿宋" w:eastAsia="仿宋" w:cs="仿宋"/>
          <w:color w:val="000000"/>
          <w:kern w:val="0"/>
          <w:sz w:val="30"/>
          <w:szCs w:val="30"/>
          <w:shd w:val="clear" w:color="auto" w:fill="FFFFFF"/>
          <w:lang w:val="en-US" w:eastAsia="zh-CN" w:bidi="ar-SA"/>
        </w:rPr>
        <w:t>拟录取考生凭体检表和复试通知书到校医院参加体检（体检不需要空腹，收费标准 68.26元/人，可以使用支付宝、微信支付）。体检完成后考生将加盖医院公章的复试通知书交B1C-419常老师处。</w:t>
      </w:r>
    </w:p>
    <w:p>
      <w:pPr>
        <w:pStyle w:val="6"/>
        <w:widowControl/>
        <w:spacing w:beforeAutospacing="0" w:afterAutospacing="0" w:line="540" w:lineRule="exact"/>
        <w:ind w:firstLine="533"/>
        <w:rPr>
          <w:rStyle w:val="11"/>
          <w:rFonts w:ascii="黑体" w:hAnsi="黑体" w:eastAsia="黑体" w:cs="黑体"/>
          <w:b w:val="0"/>
          <w:color w:val="000000"/>
          <w:sz w:val="30"/>
          <w:szCs w:val="30"/>
          <w:shd w:val="clear" w:color="auto" w:fill="FFFFFF"/>
        </w:rPr>
      </w:pPr>
      <w:r>
        <w:rPr>
          <w:rFonts w:hint="eastAsia" w:ascii="黑体" w:hAnsi="黑体" w:eastAsia="黑体" w:cs="黑体"/>
          <w:color w:val="000000"/>
          <w:sz w:val="30"/>
          <w:szCs w:val="30"/>
          <w:shd w:val="clear" w:color="auto" w:fill="FFFFFF"/>
        </w:rPr>
        <w:t>十、联系方式</w:t>
      </w:r>
    </w:p>
    <w:p>
      <w:pPr>
        <w:pStyle w:val="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考生可通过以下途径咨询或了解相关问题：</w:t>
      </w:r>
    </w:p>
    <w:p>
      <w:pPr>
        <w:pStyle w:val="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1.学院：020-8</w:t>
      </w:r>
      <w:r>
        <w:rPr>
          <w:rFonts w:ascii="仿宋" w:hAnsi="仿宋" w:eastAsia="仿宋" w:cs="仿宋"/>
          <w:color w:val="000000"/>
          <w:sz w:val="30"/>
          <w:szCs w:val="30"/>
          <w:shd w:val="clear" w:color="auto" w:fill="FFFFFF"/>
        </w:rPr>
        <w:t>1181672</w:t>
      </w:r>
      <w:r>
        <w:rPr>
          <w:rFonts w:hint="eastAsia" w:ascii="仿宋" w:hAnsi="仿宋" w:eastAsia="仿宋" w:cs="仿宋"/>
          <w:color w:val="000000"/>
          <w:sz w:val="30"/>
          <w:szCs w:val="30"/>
          <w:shd w:val="clear" w:color="auto" w:fill="FFFFFF"/>
        </w:rPr>
        <w:t>邮箱：h</w:t>
      </w:r>
      <w:r>
        <w:rPr>
          <w:rFonts w:ascii="仿宋" w:hAnsi="仿宋" w:eastAsia="仿宋" w:cs="仿宋"/>
          <w:color w:val="000000"/>
          <w:sz w:val="30"/>
          <w:szCs w:val="30"/>
          <w:shd w:val="clear" w:color="auto" w:fill="FFFFFF"/>
        </w:rPr>
        <w:t>annan@scut.edu.cn</w:t>
      </w:r>
    </w:p>
    <w:p>
      <w:pPr>
        <w:pStyle w:val="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2.学校研招办：020-87113401 邮箱：adyzb@scut.edu.cn</w:t>
      </w:r>
    </w:p>
    <w:p>
      <w:pPr>
        <w:pStyle w:val="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mUzYjA1OWMwNjk5MWYxOWNhMjI4ZDUzOTA1ODkifQ=="/>
  </w:docVars>
  <w:rsids>
    <w:rsidRoot w:val="490C0AEE"/>
    <w:rsid w:val="000051F0"/>
    <w:rsid w:val="00022B26"/>
    <w:rsid w:val="000242B1"/>
    <w:rsid w:val="000345A6"/>
    <w:rsid w:val="00046E19"/>
    <w:rsid w:val="00063315"/>
    <w:rsid w:val="0006502B"/>
    <w:rsid w:val="00076104"/>
    <w:rsid w:val="000A1D28"/>
    <w:rsid w:val="000A7A69"/>
    <w:rsid w:val="000B07AA"/>
    <w:rsid w:val="000B103C"/>
    <w:rsid w:val="000B67A1"/>
    <w:rsid w:val="000C3F92"/>
    <w:rsid w:val="000D55DB"/>
    <w:rsid w:val="000D5A7A"/>
    <w:rsid w:val="000E5ADE"/>
    <w:rsid w:val="000F5E0B"/>
    <w:rsid w:val="000F78AC"/>
    <w:rsid w:val="001037DE"/>
    <w:rsid w:val="001141AC"/>
    <w:rsid w:val="00123CCF"/>
    <w:rsid w:val="00130A4C"/>
    <w:rsid w:val="00137D84"/>
    <w:rsid w:val="00147AA3"/>
    <w:rsid w:val="001628CE"/>
    <w:rsid w:val="00170642"/>
    <w:rsid w:val="0017348D"/>
    <w:rsid w:val="00176CA0"/>
    <w:rsid w:val="00184800"/>
    <w:rsid w:val="001A0804"/>
    <w:rsid w:val="001A1871"/>
    <w:rsid w:val="001A5C77"/>
    <w:rsid w:val="001B5074"/>
    <w:rsid w:val="001E3F50"/>
    <w:rsid w:val="001E6582"/>
    <w:rsid w:val="001F0F52"/>
    <w:rsid w:val="001F618A"/>
    <w:rsid w:val="001F7EEA"/>
    <w:rsid w:val="00201DE7"/>
    <w:rsid w:val="00202A2B"/>
    <w:rsid w:val="0021069E"/>
    <w:rsid w:val="002152D7"/>
    <w:rsid w:val="00226F82"/>
    <w:rsid w:val="00227E18"/>
    <w:rsid w:val="00251DCD"/>
    <w:rsid w:val="00255B1D"/>
    <w:rsid w:val="00272AD2"/>
    <w:rsid w:val="0028066F"/>
    <w:rsid w:val="0028197E"/>
    <w:rsid w:val="00282FAF"/>
    <w:rsid w:val="0029071B"/>
    <w:rsid w:val="002A5680"/>
    <w:rsid w:val="002A6255"/>
    <w:rsid w:val="002B15A1"/>
    <w:rsid w:val="002B18C5"/>
    <w:rsid w:val="002C4D85"/>
    <w:rsid w:val="002C60E8"/>
    <w:rsid w:val="002D59B5"/>
    <w:rsid w:val="002D5CA6"/>
    <w:rsid w:val="002E3E21"/>
    <w:rsid w:val="003033AE"/>
    <w:rsid w:val="00304CA6"/>
    <w:rsid w:val="00305393"/>
    <w:rsid w:val="00321483"/>
    <w:rsid w:val="00326391"/>
    <w:rsid w:val="00331301"/>
    <w:rsid w:val="00340200"/>
    <w:rsid w:val="00343A28"/>
    <w:rsid w:val="00346FE5"/>
    <w:rsid w:val="003527A1"/>
    <w:rsid w:val="00371DCD"/>
    <w:rsid w:val="00373E46"/>
    <w:rsid w:val="00375C20"/>
    <w:rsid w:val="00381E3C"/>
    <w:rsid w:val="003879D6"/>
    <w:rsid w:val="003914BF"/>
    <w:rsid w:val="003A7922"/>
    <w:rsid w:val="003F5132"/>
    <w:rsid w:val="00414627"/>
    <w:rsid w:val="00444F9D"/>
    <w:rsid w:val="0045013B"/>
    <w:rsid w:val="004531CD"/>
    <w:rsid w:val="00461CC9"/>
    <w:rsid w:val="0046629A"/>
    <w:rsid w:val="00485E51"/>
    <w:rsid w:val="004935EC"/>
    <w:rsid w:val="004B44AC"/>
    <w:rsid w:val="004C39BD"/>
    <w:rsid w:val="004C7FDA"/>
    <w:rsid w:val="004D2C4F"/>
    <w:rsid w:val="004E0E3C"/>
    <w:rsid w:val="004E1439"/>
    <w:rsid w:val="004E4221"/>
    <w:rsid w:val="004F3C5C"/>
    <w:rsid w:val="005100CD"/>
    <w:rsid w:val="00525884"/>
    <w:rsid w:val="00533393"/>
    <w:rsid w:val="00537210"/>
    <w:rsid w:val="005510E7"/>
    <w:rsid w:val="0056156E"/>
    <w:rsid w:val="00571C92"/>
    <w:rsid w:val="005874FF"/>
    <w:rsid w:val="00594E5B"/>
    <w:rsid w:val="005A643C"/>
    <w:rsid w:val="005B5724"/>
    <w:rsid w:val="005C156D"/>
    <w:rsid w:val="005C677E"/>
    <w:rsid w:val="005C70BA"/>
    <w:rsid w:val="005E2A65"/>
    <w:rsid w:val="00602F9E"/>
    <w:rsid w:val="006047B7"/>
    <w:rsid w:val="00605BF2"/>
    <w:rsid w:val="00606801"/>
    <w:rsid w:val="00606E7D"/>
    <w:rsid w:val="00660ECB"/>
    <w:rsid w:val="006618A7"/>
    <w:rsid w:val="00665087"/>
    <w:rsid w:val="00670ACD"/>
    <w:rsid w:val="00675C0C"/>
    <w:rsid w:val="00684BA5"/>
    <w:rsid w:val="006B23E6"/>
    <w:rsid w:val="006C206C"/>
    <w:rsid w:val="006C4772"/>
    <w:rsid w:val="006C5764"/>
    <w:rsid w:val="006E01D5"/>
    <w:rsid w:val="006E5861"/>
    <w:rsid w:val="006F039A"/>
    <w:rsid w:val="006F1E36"/>
    <w:rsid w:val="006F7582"/>
    <w:rsid w:val="00701689"/>
    <w:rsid w:val="00716916"/>
    <w:rsid w:val="00717AE1"/>
    <w:rsid w:val="00721753"/>
    <w:rsid w:val="00731308"/>
    <w:rsid w:val="00732057"/>
    <w:rsid w:val="007406AB"/>
    <w:rsid w:val="007418C0"/>
    <w:rsid w:val="0078544C"/>
    <w:rsid w:val="007A4A08"/>
    <w:rsid w:val="007B4C6B"/>
    <w:rsid w:val="007E644C"/>
    <w:rsid w:val="007E7C04"/>
    <w:rsid w:val="007F0BAE"/>
    <w:rsid w:val="008246AB"/>
    <w:rsid w:val="00826F9E"/>
    <w:rsid w:val="008438B2"/>
    <w:rsid w:val="00847F0B"/>
    <w:rsid w:val="00891458"/>
    <w:rsid w:val="00892A4B"/>
    <w:rsid w:val="008955D1"/>
    <w:rsid w:val="008B1C0E"/>
    <w:rsid w:val="008B309E"/>
    <w:rsid w:val="008C08FC"/>
    <w:rsid w:val="008E2205"/>
    <w:rsid w:val="008E7980"/>
    <w:rsid w:val="008F00A5"/>
    <w:rsid w:val="008F2E4C"/>
    <w:rsid w:val="009021E5"/>
    <w:rsid w:val="0090768C"/>
    <w:rsid w:val="009164E8"/>
    <w:rsid w:val="0091728C"/>
    <w:rsid w:val="009209E5"/>
    <w:rsid w:val="00926168"/>
    <w:rsid w:val="009328DE"/>
    <w:rsid w:val="00945330"/>
    <w:rsid w:val="00966B56"/>
    <w:rsid w:val="00972462"/>
    <w:rsid w:val="00972AD1"/>
    <w:rsid w:val="00973090"/>
    <w:rsid w:val="0098089A"/>
    <w:rsid w:val="00986100"/>
    <w:rsid w:val="00991F44"/>
    <w:rsid w:val="00994861"/>
    <w:rsid w:val="009A3851"/>
    <w:rsid w:val="009A61FD"/>
    <w:rsid w:val="009A7F48"/>
    <w:rsid w:val="009B171A"/>
    <w:rsid w:val="009B4A97"/>
    <w:rsid w:val="009C36BD"/>
    <w:rsid w:val="009D1A8E"/>
    <w:rsid w:val="009D6275"/>
    <w:rsid w:val="009F24E9"/>
    <w:rsid w:val="009F4394"/>
    <w:rsid w:val="00A1504B"/>
    <w:rsid w:val="00A2113C"/>
    <w:rsid w:val="00A22F16"/>
    <w:rsid w:val="00A31949"/>
    <w:rsid w:val="00A43822"/>
    <w:rsid w:val="00A51582"/>
    <w:rsid w:val="00A541D2"/>
    <w:rsid w:val="00A54B71"/>
    <w:rsid w:val="00A553BC"/>
    <w:rsid w:val="00A616CB"/>
    <w:rsid w:val="00A65A23"/>
    <w:rsid w:val="00A67387"/>
    <w:rsid w:val="00A76280"/>
    <w:rsid w:val="00A776AB"/>
    <w:rsid w:val="00A804D9"/>
    <w:rsid w:val="00A80DCC"/>
    <w:rsid w:val="00A92629"/>
    <w:rsid w:val="00AB0AA0"/>
    <w:rsid w:val="00AB61AB"/>
    <w:rsid w:val="00AC44E6"/>
    <w:rsid w:val="00AD0C13"/>
    <w:rsid w:val="00AF408D"/>
    <w:rsid w:val="00B00654"/>
    <w:rsid w:val="00B0361B"/>
    <w:rsid w:val="00B208C8"/>
    <w:rsid w:val="00B35CFB"/>
    <w:rsid w:val="00B42E70"/>
    <w:rsid w:val="00B50CE9"/>
    <w:rsid w:val="00B83DE2"/>
    <w:rsid w:val="00BB768A"/>
    <w:rsid w:val="00BC3C0C"/>
    <w:rsid w:val="00BD7FD7"/>
    <w:rsid w:val="00BE012D"/>
    <w:rsid w:val="00BF3565"/>
    <w:rsid w:val="00C11BED"/>
    <w:rsid w:val="00C1517E"/>
    <w:rsid w:val="00C258F4"/>
    <w:rsid w:val="00C3025D"/>
    <w:rsid w:val="00C3178B"/>
    <w:rsid w:val="00C34B79"/>
    <w:rsid w:val="00C417BF"/>
    <w:rsid w:val="00C41FF1"/>
    <w:rsid w:val="00C43973"/>
    <w:rsid w:val="00C46D3C"/>
    <w:rsid w:val="00C64F40"/>
    <w:rsid w:val="00C706E0"/>
    <w:rsid w:val="00C824C0"/>
    <w:rsid w:val="00C82BF0"/>
    <w:rsid w:val="00C8636E"/>
    <w:rsid w:val="00C93F51"/>
    <w:rsid w:val="00CA5A45"/>
    <w:rsid w:val="00CB0385"/>
    <w:rsid w:val="00CB1EFA"/>
    <w:rsid w:val="00CC3801"/>
    <w:rsid w:val="00CD7993"/>
    <w:rsid w:val="00CE5967"/>
    <w:rsid w:val="00CE66B7"/>
    <w:rsid w:val="00CF0410"/>
    <w:rsid w:val="00CF3E17"/>
    <w:rsid w:val="00CF40BE"/>
    <w:rsid w:val="00CF4D91"/>
    <w:rsid w:val="00CF77F3"/>
    <w:rsid w:val="00D12C48"/>
    <w:rsid w:val="00D145EF"/>
    <w:rsid w:val="00D370F8"/>
    <w:rsid w:val="00D37D5E"/>
    <w:rsid w:val="00D64A12"/>
    <w:rsid w:val="00D82B08"/>
    <w:rsid w:val="00D96465"/>
    <w:rsid w:val="00DA1349"/>
    <w:rsid w:val="00DA54E2"/>
    <w:rsid w:val="00DA6640"/>
    <w:rsid w:val="00DC14F1"/>
    <w:rsid w:val="00DF27B5"/>
    <w:rsid w:val="00DF72AA"/>
    <w:rsid w:val="00E033D0"/>
    <w:rsid w:val="00E549E6"/>
    <w:rsid w:val="00E80CBC"/>
    <w:rsid w:val="00E81DC3"/>
    <w:rsid w:val="00E8748A"/>
    <w:rsid w:val="00E87D7A"/>
    <w:rsid w:val="00E910DE"/>
    <w:rsid w:val="00E9441D"/>
    <w:rsid w:val="00EA1540"/>
    <w:rsid w:val="00EA4216"/>
    <w:rsid w:val="00EC3CA2"/>
    <w:rsid w:val="00EC627F"/>
    <w:rsid w:val="00ED4966"/>
    <w:rsid w:val="00ED50C3"/>
    <w:rsid w:val="00ED52D1"/>
    <w:rsid w:val="00EE74E0"/>
    <w:rsid w:val="00EF1F89"/>
    <w:rsid w:val="00F067C7"/>
    <w:rsid w:val="00F27945"/>
    <w:rsid w:val="00F37ECA"/>
    <w:rsid w:val="00F64573"/>
    <w:rsid w:val="00F658CA"/>
    <w:rsid w:val="00F77C2F"/>
    <w:rsid w:val="00F90243"/>
    <w:rsid w:val="00F97777"/>
    <w:rsid w:val="00FA1ACA"/>
    <w:rsid w:val="00FA2801"/>
    <w:rsid w:val="00FB1262"/>
    <w:rsid w:val="00FB5C25"/>
    <w:rsid w:val="00FC58F5"/>
    <w:rsid w:val="00FD70B7"/>
    <w:rsid w:val="00FD7A42"/>
    <w:rsid w:val="00FF1210"/>
    <w:rsid w:val="00FF2A3E"/>
    <w:rsid w:val="01E603D0"/>
    <w:rsid w:val="066A3D66"/>
    <w:rsid w:val="07646B15"/>
    <w:rsid w:val="084133C4"/>
    <w:rsid w:val="092156BC"/>
    <w:rsid w:val="09441AA5"/>
    <w:rsid w:val="09721BF9"/>
    <w:rsid w:val="0CEA3F36"/>
    <w:rsid w:val="0CEC341B"/>
    <w:rsid w:val="0E910C7E"/>
    <w:rsid w:val="0FEB6650"/>
    <w:rsid w:val="156134D5"/>
    <w:rsid w:val="1768010F"/>
    <w:rsid w:val="17A155C8"/>
    <w:rsid w:val="17BB2196"/>
    <w:rsid w:val="187F651E"/>
    <w:rsid w:val="1BC80CF0"/>
    <w:rsid w:val="1CD73CB6"/>
    <w:rsid w:val="1CE0007B"/>
    <w:rsid w:val="2099722E"/>
    <w:rsid w:val="21073B2F"/>
    <w:rsid w:val="23007922"/>
    <w:rsid w:val="24294CB6"/>
    <w:rsid w:val="278D6C52"/>
    <w:rsid w:val="27AF7DC8"/>
    <w:rsid w:val="27F670E3"/>
    <w:rsid w:val="29493028"/>
    <w:rsid w:val="2B8B3240"/>
    <w:rsid w:val="2F68551C"/>
    <w:rsid w:val="30DA15FD"/>
    <w:rsid w:val="31451B76"/>
    <w:rsid w:val="37DD6515"/>
    <w:rsid w:val="3A0D7462"/>
    <w:rsid w:val="3EC41990"/>
    <w:rsid w:val="3EFD39D8"/>
    <w:rsid w:val="40A50137"/>
    <w:rsid w:val="41907C86"/>
    <w:rsid w:val="41D07C06"/>
    <w:rsid w:val="425015BB"/>
    <w:rsid w:val="46DF4E35"/>
    <w:rsid w:val="483C0459"/>
    <w:rsid w:val="490C0AEE"/>
    <w:rsid w:val="57A71682"/>
    <w:rsid w:val="5EB30464"/>
    <w:rsid w:val="64C45319"/>
    <w:rsid w:val="6A9040D6"/>
    <w:rsid w:val="7151605F"/>
    <w:rsid w:val="720928B7"/>
    <w:rsid w:val="72AA6B3A"/>
    <w:rsid w:val="73B87C62"/>
    <w:rsid w:val="744E04AD"/>
    <w:rsid w:val="76BA3FCB"/>
    <w:rsid w:val="77AD62C7"/>
    <w:rsid w:val="787B0855"/>
    <w:rsid w:val="795920DA"/>
    <w:rsid w:val="7AE00762"/>
    <w:rsid w:val="7B4F41B5"/>
    <w:rsid w:val="7BD13A0A"/>
    <w:rsid w:val="7DBD4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20"/>
    <w:semiHidden/>
    <w:unhideWhenUsed/>
    <w:qFormat/>
    <w:uiPriority w:val="0"/>
    <w:rPr>
      <w:b/>
      <w:bCs/>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954F72" w:themeColor="followedHyperlink"/>
      <w:u w:val="single"/>
      <w14:textFill>
        <w14:solidFill>
          <w14:schemeClr w14:val="folHlink"/>
        </w14:solidFill>
      </w14:textFill>
    </w:rPr>
  </w:style>
  <w:style w:type="character" w:styleId="13">
    <w:name w:val="Hyperlink"/>
    <w:basedOn w:val="10"/>
    <w:qFormat/>
    <w:uiPriority w:val="0"/>
    <w:rPr>
      <w:color w:val="0563C1" w:themeColor="hyperlink"/>
      <w:u w:val="single"/>
      <w14:textFill>
        <w14:solidFill>
          <w14:schemeClr w14:val="hlink"/>
        </w14:solidFill>
      </w14:textFill>
    </w:rPr>
  </w:style>
  <w:style w:type="character" w:styleId="14">
    <w:name w:val="annotation reference"/>
    <w:basedOn w:val="10"/>
    <w:qFormat/>
    <w:uiPriority w:val="0"/>
    <w:rPr>
      <w:sz w:val="21"/>
      <w:szCs w:val="21"/>
    </w:rPr>
  </w:style>
  <w:style w:type="character" w:customStyle="1" w:styleId="15">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6">
    <w:name w:val="页眉 字符"/>
    <w:basedOn w:val="10"/>
    <w:link w:val="5"/>
    <w:qFormat/>
    <w:uiPriority w:val="0"/>
    <w:rPr>
      <w:rFonts w:asciiTheme="minorHAnsi" w:hAnsiTheme="minorHAnsi" w:eastAsiaTheme="minorEastAsia" w:cstheme="minorBidi"/>
      <w:kern w:val="2"/>
      <w:sz w:val="18"/>
      <w:szCs w:val="18"/>
    </w:rPr>
  </w:style>
  <w:style w:type="character" w:customStyle="1" w:styleId="17">
    <w:name w:val="页脚 字符"/>
    <w:basedOn w:val="10"/>
    <w:link w:val="4"/>
    <w:qFormat/>
    <w:uiPriority w:val="0"/>
    <w:rPr>
      <w:rFonts w:asciiTheme="minorHAnsi" w:hAnsiTheme="minorHAnsi" w:eastAsiaTheme="minorEastAsia" w:cstheme="minorBidi"/>
      <w:kern w:val="2"/>
      <w:sz w:val="18"/>
      <w:szCs w:val="18"/>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未处理的提及2"/>
    <w:basedOn w:val="10"/>
    <w:semiHidden/>
    <w:unhideWhenUsed/>
    <w:qFormat/>
    <w:uiPriority w:val="99"/>
    <w:rPr>
      <w:color w:val="605E5C"/>
      <w:shd w:val="clear" w:color="auto" w:fill="E1DFDD"/>
    </w:rPr>
  </w:style>
  <w:style w:type="character" w:customStyle="1" w:styleId="20">
    <w:name w:val="批注主题 字符"/>
    <w:basedOn w:val="15"/>
    <w:link w:val="7"/>
    <w:semiHidden/>
    <w:qFormat/>
    <w:uiPriority w:val="0"/>
    <w:rPr>
      <w:rFonts w:asciiTheme="minorHAnsi" w:hAnsiTheme="minorHAnsi" w:eastAsiaTheme="minorEastAsia" w:cstheme="minorBidi"/>
      <w:b/>
      <w:bCs/>
      <w:kern w:val="2"/>
      <w:sz w:val="21"/>
      <w:szCs w:val="24"/>
    </w:rPr>
  </w:style>
  <w:style w:type="character" w:customStyle="1" w:styleId="21">
    <w:name w:val="未处理的提及3"/>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2273</Words>
  <Characters>2519</Characters>
  <Lines>18</Lines>
  <Paragraphs>5</Paragraphs>
  <TotalTime>418</TotalTime>
  <ScaleCrop>false</ScaleCrop>
  <LinksUpToDate>false</LinksUpToDate>
  <CharactersWithSpaces>2532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2023-05-17T01:51:00Z</dcterms:created>
  <dc:creator>彦</dc:creator>
  <cp:lastModifiedBy>彦</cp:lastModifiedBy>
  <cp:lastPrinted>2023-05-24T07:13:00Z</cp:lastPrinted>
  <dcterms:modified xsi:type="dcterms:W3CDTF">2023-05-25T06:31:10Z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52782B3E5CC5430C971CFCF2B07CD6E6_13</vt:lpwstr>
  </property>
</Properties>
</file>