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C6515">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附件1：</w:t>
      </w:r>
    </w:p>
    <w:p w14:paraId="76B34EAB">
      <w:pPr>
        <w:pStyle w:val="2"/>
        <w:bidi w:val="0"/>
        <w:jc w:val="center"/>
        <w:rPr>
          <w:rFonts w:hint="default"/>
          <w:color w:val="auto"/>
          <w:lang w:val="en-US" w:eastAsia="zh-CN"/>
        </w:rPr>
      </w:pPr>
      <w:r>
        <w:rPr>
          <w:rFonts w:hint="eastAsia"/>
          <w:color w:val="auto"/>
        </w:rPr>
        <w:t>华南理工大学医院</w:t>
      </w:r>
      <w:r>
        <w:rPr>
          <w:rFonts w:hint="eastAsia"/>
          <w:color w:val="auto"/>
          <w:lang w:val="en-US" w:eastAsia="zh-CN"/>
        </w:rPr>
        <w:t>购买医疗法务服务内容</w:t>
      </w:r>
    </w:p>
    <w:p w14:paraId="11E032D1">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lang w:val="en-US" w:eastAsia="zh-Hans"/>
        </w:rPr>
        <w:t>年度法律培训</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Hans"/>
        </w:rPr>
        <w:t>针对医疗行业特点，提供定制化法律培训（如医患纠纷预防、合同管理、劳动合规等），每年3次。</w:t>
      </w:r>
    </w:p>
    <w:p w14:paraId="269D21BE">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val="en-US" w:eastAsia="zh-Hans"/>
        </w:rPr>
        <w:t>专项上门服务</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Hans"/>
        </w:rPr>
        <w:t>根据需求提供现场法律支持（如突发事件处理</w:t>
      </w:r>
      <w:r>
        <w:rPr>
          <w:rFonts w:hint="eastAsia" w:ascii="仿宋" w:hAnsi="仿宋" w:eastAsia="仿宋" w:cs="仿宋"/>
          <w:b w:val="0"/>
          <w:bCs w:val="0"/>
          <w:color w:val="auto"/>
          <w:sz w:val="28"/>
          <w:szCs w:val="28"/>
          <w:lang w:val="en-US" w:eastAsia="zh-CN"/>
        </w:rPr>
        <w:t>、医疗纠纷的调解</w:t>
      </w:r>
      <w:r>
        <w:rPr>
          <w:rFonts w:hint="eastAsia" w:ascii="仿宋" w:hAnsi="仿宋" w:eastAsia="仿宋" w:cs="仿宋"/>
          <w:b w:val="0"/>
          <w:bCs w:val="0"/>
          <w:color w:val="auto"/>
          <w:sz w:val="28"/>
          <w:szCs w:val="28"/>
          <w:lang w:val="en-US" w:eastAsia="zh-Hans"/>
        </w:rPr>
        <w:t>等），</w:t>
      </w:r>
      <w:r>
        <w:rPr>
          <w:rFonts w:hint="eastAsia" w:ascii="仿宋" w:hAnsi="仿宋" w:eastAsia="仿宋" w:cs="仿宋"/>
          <w:b w:val="0"/>
          <w:bCs w:val="0"/>
          <w:color w:val="auto"/>
          <w:sz w:val="28"/>
          <w:szCs w:val="28"/>
          <w:highlight w:val="none"/>
          <w:lang w:val="en-US" w:eastAsia="zh-Hans"/>
        </w:rPr>
        <w:t>每年不</w:t>
      </w:r>
      <w:r>
        <w:rPr>
          <w:rFonts w:hint="eastAsia" w:ascii="仿宋" w:hAnsi="仿宋" w:eastAsia="仿宋" w:cs="仿宋"/>
          <w:b w:val="0"/>
          <w:bCs w:val="0"/>
          <w:color w:val="auto"/>
          <w:sz w:val="28"/>
          <w:szCs w:val="28"/>
          <w:highlight w:val="none"/>
          <w:lang w:val="en-US" w:eastAsia="zh-CN"/>
        </w:rPr>
        <w:t>少于</w:t>
      </w:r>
      <w:r>
        <w:rPr>
          <w:rFonts w:hint="eastAsia" w:ascii="仿宋" w:hAnsi="仿宋" w:eastAsia="仿宋" w:cs="仿宋"/>
          <w:b w:val="0"/>
          <w:bCs w:val="0"/>
          <w:color w:val="auto"/>
          <w:sz w:val="28"/>
          <w:szCs w:val="28"/>
          <w:highlight w:val="none"/>
          <w:lang w:val="en-US" w:eastAsia="zh-Hans"/>
        </w:rPr>
        <w:t>3次</w:t>
      </w:r>
      <w:r>
        <w:rPr>
          <w:rFonts w:hint="eastAsia" w:ascii="仿宋" w:hAnsi="仿宋" w:eastAsia="仿宋" w:cs="仿宋"/>
          <w:b w:val="0"/>
          <w:bCs w:val="0"/>
          <w:color w:val="auto"/>
          <w:sz w:val="28"/>
          <w:szCs w:val="28"/>
          <w:lang w:val="en-US" w:eastAsia="zh-Hans"/>
        </w:rPr>
        <w:t>。</w:t>
      </w:r>
    </w:p>
    <w:p w14:paraId="643D1C96">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bCs/>
          <w:i/>
          <w:iCs/>
          <w:color w:val="auto"/>
          <w:sz w:val="32"/>
          <w:szCs w:val="32"/>
          <w:lang w:val="en-US" w:eastAsia="zh-Hans"/>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bCs/>
          <w:i/>
          <w:iCs/>
          <w:color w:val="auto"/>
          <w:sz w:val="32"/>
          <w:szCs w:val="32"/>
          <w:lang w:val="en-US" w:eastAsia="zh-CN"/>
        </w:rPr>
        <w:t>、医疗文书及医疗机构规章制度</w:t>
      </w:r>
      <w:r>
        <w:rPr>
          <w:rFonts w:hint="eastAsia" w:ascii="仿宋" w:hAnsi="仿宋" w:eastAsia="仿宋" w:cs="仿宋"/>
          <w:b/>
          <w:bCs/>
          <w:i/>
          <w:iCs/>
          <w:color w:val="auto"/>
          <w:sz w:val="32"/>
          <w:szCs w:val="32"/>
          <w:lang w:val="en-US" w:eastAsia="zh-Hans"/>
        </w:rPr>
        <w:t>修订</w:t>
      </w:r>
      <w:r>
        <w:rPr>
          <w:rFonts w:hint="eastAsia" w:ascii="仿宋" w:hAnsi="仿宋" w:eastAsia="仿宋" w:cs="仿宋"/>
          <w:b/>
          <w:bCs/>
          <w:i/>
          <w:iCs/>
          <w:color w:val="auto"/>
          <w:sz w:val="32"/>
          <w:szCs w:val="32"/>
          <w:lang w:val="en-US" w:eastAsia="zh-CN"/>
        </w:rPr>
        <w:t>：</w:t>
      </w:r>
      <w:r>
        <w:rPr>
          <w:rFonts w:hint="eastAsia" w:ascii="仿宋" w:hAnsi="仿宋" w:eastAsia="仿宋" w:cs="仿宋"/>
          <w:b/>
          <w:bCs/>
          <w:i/>
          <w:iCs/>
          <w:color w:val="auto"/>
          <w:sz w:val="32"/>
          <w:szCs w:val="32"/>
          <w:lang w:val="en-US" w:eastAsia="zh-Hans"/>
        </w:rPr>
        <w:t>审核、修订医疗场景下的</w:t>
      </w:r>
      <w:r>
        <w:rPr>
          <w:rFonts w:hint="eastAsia" w:ascii="仿宋" w:hAnsi="仿宋" w:eastAsia="仿宋" w:cs="仿宋"/>
          <w:b/>
          <w:bCs/>
          <w:i/>
          <w:iCs/>
          <w:color w:val="auto"/>
          <w:sz w:val="32"/>
          <w:szCs w:val="32"/>
          <w:lang w:val="en-US" w:eastAsia="zh-CN"/>
        </w:rPr>
        <w:t>含</w:t>
      </w:r>
      <w:r>
        <w:rPr>
          <w:rFonts w:hint="eastAsia" w:ascii="仿宋" w:hAnsi="仿宋" w:eastAsia="仿宋" w:cs="仿宋"/>
          <w:b/>
          <w:bCs/>
          <w:i/>
          <w:iCs/>
          <w:color w:val="auto"/>
          <w:sz w:val="32"/>
          <w:szCs w:val="32"/>
          <w:lang w:val="en-US" w:eastAsia="zh-Hans"/>
        </w:rPr>
        <w:t>知情同意书</w:t>
      </w:r>
      <w:r>
        <w:rPr>
          <w:rFonts w:hint="eastAsia" w:ascii="仿宋" w:hAnsi="仿宋" w:eastAsia="仿宋" w:cs="仿宋"/>
          <w:b/>
          <w:bCs/>
          <w:i/>
          <w:iCs/>
          <w:color w:val="auto"/>
          <w:sz w:val="32"/>
          <w:szCs w:val="32"/>
          <w:lang w:val="en-US" w:eastAsia="zh-CN"/>
        </w:rPr>
        <w:t>等医疗文书以及医疗机构规章制度</w:t>
      </w:r>
      <w:r>
        <w:rPr>
          <w:rFonts w:hint="eastAsia" w:ascii="仿宋" w:hAnsi="仿宋" w:eastAsia="仿宋" w:cs="仿宋"/>
          <w:b/>
          <w:bCs/>
          <w:i/>
          <w:iCs/>
          <w:color w:val="auto"/>
          <w:sz w:val="32"/>
          <w:szCs w:val="32"/>
          <w:lang w:val="en-US" w:eastAsia="zh-Hans"/>
        </w:rPr>
        <w:t>，确保符合《民法典》《医疗纠纷预防和处理条例》等法规要求。</w:t>
      </w:r>
      <w:bookmarkStart w:id="0" w:name="_GoBack"/>
      <w:bookmarkEnd w:id="0"/>
    </w:p>
    <w:p w14:paraId="055455D0">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lang w:val="en-US" w:eastAsia="zh-Hans"/>
        </w:rPr>
        <w:t>医疗执业中的各项法律咨询</w:t>
      </w:r>
      <w:r>
        <w:rPr>
          <w:rFonts w:hint="eastAsia" w:ascii="仿宋" w:hAnsi="仿宋" w:eastAsia="仿宋" w:cs="仿宋"/>
          <w:b w:val="0"/>
          <w:bCs w:val="0"/>
          <w:color w:val="auto"/>
          <w:sz w:val="28"/>
          <w:szCs w:val="28"/>
          <w:lang w:val="en-US" w:eastAsia="zh-CN"/>
        </w:rPr>
        <w:t>及审查意见书，法律审查意见及修改意见全年不少于50份，超过部分协商另行收费。</w:t>
      </w:r>
    </w:p>
    <w:p w14:paraId="6983A864">
      <w:pPr>
        <w:keepNext w:val="0"/>
        <w:keepLines w:val="0"/>
        <w:pageBreakBefore w:val="0"/>
        <w:widowControl w:val="0"/>
        <w:kinsoku/>
        <w:wordWrap/>
        <w:overflowPunct/>
        <w:topLinePunct w:val="0"/>
        <w:autoSpaceDE w:val="0"/>
        <w:autoSpaceDN w:val="0"/>
        <w:bidi w:val="0"/>
        <w:adjustRightInd/>
        <w:snapToGrid/>
        <w:spacing w:line="560" w:lineRule="exact"/>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val="en-US" w:eastAsia="zh-Hans"/>
        </w:rPr>
        <w:t>全年不限次提供电话咨询、书面咨询、网络咨询</w:t>
      </w:r>
      <w:r>
        <w:rPr>
          <w:rFonts w:hint="eastAsia" w:ascii="仿宋" w:hAnsi="仿宋" w:eastAsia="仿宋" w:cs="仿宋"/>
          <w:b w:val="0"/>
          <w:bCs w:val="0"/>
          <w:color w:val="auto"/>
          <w:sz w:val="28"/>
          <w:szCs w:val="28"/>
          <w:lang w:val="en-US" w:eastAsia="zh-CN"/>
        </w:rPr>
        <w:t>（响应时间不超过48小时）</w:t>
      </w:r>
    </w:p>
    <w:p w14:paraId="06FFA000">
      <w:pPr>
        <w:autoSpaceDE w:val="0"/>
        <w:autoSpaceDN w:val="0"/>
        <w:spacing w:line="360" w:lineRule="auto"/>
        <w:ind w:firstLine="600"/>
        <w:rPr>
          <w:rFonts w:hint="eastAsia" w:hAnsi="仿宋" w:eastAsia="仿宋"/>
          <w:b w:val="0"/>
          <w:bCs w:val="0"/>
          <w:color w:val="auto"/>
          <w:sz w:val="28"/>
          <w:szCs w:val="28"/>
          <w:lang w:val="en-US" w:eastAsia="zh-CN"/>
        </w:rPr>
      </w:pPr>
      <w:r>
        <w:rPr>
          <w:rFonts w:hint="eastAsia" w:hAnsi="仿宋" w:eastAsia="仿宋"/>
          <w:b w:val="0"/>
          <w:bCs w:val="0"/>
          <w:color w:val="auto"/>
          <w:sz w:val="28"/>
          <w:szCs w:val="28"/>
          <w:lang w:val="en-US" w:eastAsia="zh-Hans"/>
        </w:rPr>
        <w:t>劳动</w:t>
      </w:r>
      <w:r>
        <w:rPr>
          <w:rFonts w:hint="eastAsia" w:hAnsi="仿宋" w:eastAsia="仿宋"/>
          <w:b w:val="0"/>
          <w:bCs w:val="0"/>
          <w:color w:val="auto"/>
          <w:sz w:val="28"/>
          <w:szCs w:val="28"/>
          <w:lang w:val="en-US" w:eastAsia="zh-CN"/>
        </w:rPr>
        <w:t>关系</w:t>
      </w:r>
      <w:r>
        <w:rPr>
          <w:rFonts w:hint="eastAsia" w:hAnsi="仿宋" w:eastAsia="仿宋"/>
          <w:b w:val="0"/>
          <w:bCs w:val="0"/>
          <w:color w:val="auto"/>
          <w:sz w:val="28"/>
          <w:szCs w:val="28"/>
          <w:lang w:val="en-US" w:eastAsia="zh-Hans"/>
        </w:rPr>
        <w:t>解答或协助处理甲方在人力资源管理中涉及的法律咨询和劳资纠纷</w:t>
      </w:r>
      <w:r>
        <w:rPr>
          <w:rFonts w:hint="default" w:hAnsi="仿宋" w:eastAsia="仿宋"/>
          <w:b w:val="0"/>
          <w:bCs w:val="0"/>
          <w:color w:val="auto"/>
          <w:sz w:val="28"/>
          <w:szCs w:val="28"/>
          <w:lang w:eastAsia="zh-Hans"/>
        </w:rPr>
        <w:t>，</w:t>
      </w:r>
      <w:r>
        <w:rPr>
          <w:rFonts w:hint="eastAsia" w:hAnsi="仿宋" w:eastAsia="仿宋"/>
          <w:b w:val="0"/>
          <w:bCs w:val="0"/>
          <w:color w:val="auto"/>
          <w:sz w:val="28"/>
          <w:szCs w:val="28"/>
          <w:lang w:val="en-US" w:eastAsia="zh-Hans"/>
        </w:rPr>
        <w:t>必要时给予书面法律意见书</w:t>
      </w:r>
      <w:r>
        <w:rPr>
          <w:rFonts w:hint="eastAsia" w:hAnsi="仿宋" w:eastAsia="仿宋"/>
          <w:b w:val="0"/>
          <w:bCs w:val="0"/>
          <w:color w:val="auto"/>
          <w:sz w:val="28"/>
          <w:szCs w:val="28"/>
          <w:lang w:val="en-US" w:eastAsia="zh-CN"/>
        </w:rPr>
        <w:t>；</w:t>
      </w:r>
    </w:p>
    <w:p w14:paraId="1DA12B9D">
      <w:pPr>
        <w:autoSpaceDE w:val="0"/>
        <w:autoSpaceDN w:val="0"/>
        <w:spacing w:line="360" w:lineRule="auto"/>
        <w:ind w:firstLine="600"/>
        <w:rPr>
          <w:rFonts w:hint="default" w:hAnsi="仿宋" w:eastAsia="仿宋"/>
          <w:b w:val="0"/>
          <w:bCs w:val="0"/>
          <w:color w:val="auto"/>
          <w:sz w:val="28"/>
          <w:szCs w:val="28"/>
          <w:lang w:val="en-US" w:eastAsia="zh-CN"/>
        </w:rPr>
      </w:pPr>
      <w:r>
        <w:rPr>
          <w:rFonts w:hint="eastAsia" w:hAnsi="仿宋" w:eastAsia="仿宋"/>
          <w:b w:val="0"/>
          <w:bCs w:val="0"/>
          <w:color w:val="auto"/>
          <w:sz w:val="28"/>
          <w:szCs w:val="28"/>
          <w:lang w:val="en-US" w:eastAsia="zh-CN"/>
        </w:rPr>
        <w:t>华南理工大学医院（天河区五山街华工社区卫生服务中心）执业中的重大决策、重要规章制度等进行论证和合法性审查，提供意见或建议。</w:t>
      </w:r>
    </w:p>
    <w:p w14:paraId="4C9FF520">
      <w:pPr>
        <w:autoSpaceDE w:val="0"/>
        <w:autoSpaceDN w:val="0"/>
        <w:spacing w:line="360" w:lineRule="auto"/>
        <w:ind w:firstLine="600"/>
        <w:rPr>
          <w:rFonts w:hint="eastAsia" w:hAnsi="仿宋" w:eastAsia="仿宋"/>
          <w:b w:val="0"/>
          <w:bCs w:val="0"/>
          <w:color w:val="auto"/>
          <w:sz w:val="28"/>
          <w:szCs w:val="28"/>
          <w:lang w:val="en-US" w:eastAsia="zh-CN"/>
        </w:rPr>
      </w:pPr>
      <w:r>
        <w:rPr>
          <w:rFonts w:hint="eastAsia" w:hAnsi="仿宋" w:eastAsia="仿宋"/>
          <w:b w:val="0"/>
          <w:bCs w:val="0"/>
          <w:color w:val="auto"/>
          <w:sz w:val="28"/>
          <w:szCs w:val="28"/>
          <w:lang w:val="en-US" w:eastAsia="zh-CN"/>
        </w:rPr>
        <w:t>参与华南理工大学医院（天河区五山街华工社区卫生服务中心）各种合同、协议的拟定、审查工作提供意见或建议，对签订的合同提供合法性审查，并出具书面审查意见。必要时参与关于法律问题谈判、调解涉及的重大法律纠纷，维护华南理工大学医院（天河区五山街华工社区卫生服务中心）合法利益。</w:t>
      </w:r>
    </w:p>
    <w:p w14:paraId="64C96F3D">
      <w:pPr>
        <w:autoSpaceDE w:val="0"/>
        <w:autoSpaceDN w:val="0"/>
        <w:spacing w:line="360" w:lineRule="auto"/>
        <w:ind w:firstLine="600"/>
        <w:rPr>
          <w:rFonts w:hint="default" w:hAnsi="仿宋" w:eastAsia="仿宋"/>
          <w:b w:val="0"/>
          <w:bCs w:val="0"/>
          <w:color w:val="auto"/>
          <w:sz w:val="28"/>
          <w:szCs w:val="28"/>
          <w:lang w:val="en-US" w:eastAsia="zh-CN"/>
        </w:rPr>
      </w:pPr>
      <w:r>
        <w:rPr>
          <w:rFonts w:hint="eastAsia" w:hAnsi="仿宋" w:eastAsia="仿宋"/>
          <w:b w:val="0"/>
          <w:bCs w:val="0"/>
          <w:color w:val="auto"/>
          <w:sz w:val="28"/>
          <w:szCs w:val="28"/>
          <w:lang w:val="en-US" w:eastAsia="zh-CN"/>
        </w:rPr>
        <w:t>律师事务所委派专业律师作为华南理工大学医院（天河区五山街华工社区卫生服务中心）法律顾问，如律师事务所委派律师因身体健康或特殊原因无法继续承办业务，在征得华南理工大学医院（天河区五山街华工社区卫生服务中心）同意后尽快更换委派。</w:t>
      </w:r>
    </w:p>
    <w:p w14:paraId="3A4A24C1">
      <w:pPr>
        <w:keepNext w:val="0"/>
        <w:keepLines w:val="0"/>
        <w:pageBreakBefore w:val="0"/>
        <w:widowControl w:val="0"/>
        <w:tabs>
          <w:tab w:val="left" w:pos="5265"/>
        </w:tabs>
        <w:kinsoku/>
        <w:wordWrap/>
        <w:overflowPunct/>
        <w:topLinePunct w:val="0"/>
        <w:bidi w:val="0"/>
        <w:adjustRightInd/>
        <w:snapToGrid/>
        <w:spacing w:line="560" w:lineRule="exact"/>
        <w:ind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color w:val="auto"/>
          <w:sz w:val="28"/>
          <w:szCs w:val="28"/>
          <w:lang w:val="en-US" w:eastAsia="zh-CN"/>
        </w:rPr>
        <w:t>诉讼案件/仲裁案件代理</w:t>
      </w:r>
      <w:r>
        <w:rPr>
          <w:rFonts w:hint="eastAsia" w:ascii="仿宋" w:hAnsi="仿宋" w:eastAsia="仿宋" w:cs="仿宋"/>
          <w:color w:val="auto"/>
          <w:sz w:val="28"/>
          <w:szCs w:val="28"/>
        </w:rPr>
        <w:t>依照</w:t>
      </w:r>
      <w:r>
        <w:rPr>
          <w:rFonts w:hint="eastAsia" w:ascii="仿宋" w:hAnsi="仿宋" w:eastAsia="仿宋" w:cs="仿宋"/>
          <w:color w:val="auto"/>
          <w:sz w:val="28"/>
          <w:szCs w:val="28"/>
          <w:lang w:val="en-US" w:eastAsia="zh-CN"/>
        </w:rPr>
        <w:t>不高于</w:t>
      </w:r>
      <w:r>
        <w:rPr>
          <w:rFonts w:hint="eastAsia" w:ascii="仿宋" w:hAnsi="仿宋" w:eastAsia="仿宋" w:cs="仿宋"/>
          <w:color w:val="auto"/>
          <w:sz w:val="28"/>
          <w:szCs w:val="28"/>
        </w:rPr>
        <w:t>广东省律师服务收费标准八折计算。</w:t>
      </w:r>
    </w:p>
    <w:p w14:paraId="6DE3F737">
      <w:pPr>
        <w:keepNext w:val="0"/>
        <w:keepLines w:val="0"/>
        <w:pageBreakBefore w:val="0"/>
        <w:widowControl w:val="0"/>
        <w:tabs>
          <w:tab w:val="left" w:pos="5265"/>
        </w:tabs>
        <w:kinsoku/>
        <w:wordWrap/>
        <w:overflowPunct/>
        <w:topLinePunct w:val="0"/>
        <w:bidi w:val="0"/>
        <w:adjustRightInd/>
        <w:snapToGrid/>
        <w:spacing w:line="56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7、律师执业责任</w:t>
      </w:r>
    </w:p>
    <w:p w14:paraId="2DA7197D">
      <w:pPr>
        <w:keepNext w:val="0"/>
        <w:keepLines w:val="0"/>
        <w:pageBreakBefore w:val="0"/>
        <w:widowControl w:val="0"/>
        <w:tabs>
          <w:tab w:val="left" w:pos="5265"/>
        </w:tabs>
        <w:kinsoku/>
        <w:wordWrap/>
        <w:overflowPunct/>
        <w:topLinePunct w:val="0"/>
        <w:bidi w:val="0"/>
        <w:adjustRightInd/>
        <w:snapToGrid/>
        <w:spacing w:line="56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律师事务所在代理过程中因律师的故意或过失导致委托人遭受经济损失的，委托人有权要求律所承担相应赔偿责任。</w:t>
      </w:r>
    </w:p>
    <w:p w14:paraId="766B0199">
      <w:pPr>
        <w:keepNext w:val="0"/>
        <w:keepLines w:val="0"/>
        <w:pageBreakBefore w:val="0"/>
        <w:widowControl w:val="0"/>
        <w:tabs>
          <w:tab w:val="left" w:pos="5265"/>
        </w:tabs>
        <w:kinsoku/>
        <w:wordWrap/>
        <w:overflowPunct/>
        <w:topLinePunct w:val="0"/>
        <w:bidi w:val="0"/>
        <w:adjustRightInd/>
        <w:snapToGrid/>
        <w:spacing w:line="560" w:lineRule="exact"/>
        <w:ind w:leftChars="0" w:firstLine="560" w:firstLineChars="200"/>
        <w:textAlignment w:val="auto"/>
        <w:rPr>
          <w:rFonts w:hint="eastAsia" w:hAnsi="仿宋" w:eastAsia="仿宋"/>
          <w:b w:val="0"/>
          <w:bCs w:val="0"/>
          <w:color w:val="auto"/>
          <w:sz w:val="28"/>
          <w:szCs w:val="28"/>
          <w:lang w:val="en-US" w:eastAsia="zh-CN"/>
        </w:rPr>
      </w:pPr>
      <w:r>
        <w:rPr>
          <w:rFonts w:hint="eastAsia" w:ascii="仿宋" w:hAnsi="仿宋" w:eastAsia="仿宋" w:cs="仿宋"/>
          <w:color w:val="auto"/>
          <w:sz w:val="28"/>
          <w:szCs w:val="28"/>
          <w:highlight w:val="none"/>
          <w:lang w:val="en-US" w:eastAsia="zh-CN"/>
        </w:rPr>
        <w:t>律师事务所在本合同履行过程中，涉及</w:t>
      </w:r>
      <w:r>
        <w:rPr>
          <w:rFonts w:hint="eastAsia" w:hAnsi="仿宋" w:eastAsia="仿宋"/>
          <w:b w:val="0"/>
          <w:bCs w:val="0"/>
          <w:color w:val="auto"/>
          <w:sz w:val="28"/>
          <w:szCs w:val="28"/>
          <w:lang w:val="en-US" w:eastAsia="zh-CN"/>
        </w:rPr>
        <w:t>华南理工大学医院（天河区五山街华工社区卫生服务中心）对抗性案件或者交易活动，未经华南理工大学医院（天河区五山街华工社区卫生服务中心）同意，不得与华南理工大学医院（天河区五山街华工社区卫生服务中心）具有法律冲突的另一方提供法律意见或者代理。</w:t>
      </w:r>
    </w:p>
    <w:p w14:paraId="4A72C07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36597"/>
    <w:rsid w:val="0A48552D"/>
    <w:rsid w:val="0F94341D"/>
    <w:rsid w:val="1FD36597"/>
    <w:rsid w:val="2D0B6272"/>
    <w:rsid w:val="373413D2"/>
    <w:rsid w:val="529664BD"/>
    <w:rsid w:val="711F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849</Words>
  <Characters>851</Characters>
  <Lines>0</Lines>
  <Paragraphs>0</Paragraphs>
  <TotalTime>1</TotalTime>
  <ScaleCrop>false</ScaleCrop>
  <LinksUpToDate>false</LinksUpToDate>
  <CharactersWithSpaces>851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2025-05-13T02:04:00Z</dcterms:created>
  <dc:creator>谭洁莹</dc:creator>
  <cp:lastModifiedBy>谭洁莹</cp:lastModifiedBy>
  <dcterms:modified xsi:type="dcterms:W3CDTF">2025-09-18T08:34:14Z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38E50C13A4724C74BC60D4496588BFEB_13</vt:lpwstr>
  </property>
  <property fmtid="{D5CDD505-2E9C-101B-9397-08002B2CF9AE}" pid="4" name="KSOTemplateDocerSaveRecord">
    <vt:lpwstr>eyJoZGlkIjoiOTBlMDZlYWQ1YzZmMzQwMGY3NzA5M2EyMjdmNjNjYzIiLCJ1c2VySWQiOiI2OTAzNzcyNDYifQ==</vt:lpwstr>
  </property>
</Properties>
</file>