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0FB2" w:rsidRDefault="00A028FE" w:rsidP="00F02C64">
      <w:pPr>
        <w:pStyle w:val="a3"/>
        <w:spacing w:line="360" w:lineRule="auto"/>
        <w:rPr>
          <w:rFonts w:ascii="微软雅黑" w:eastAsia="微软雅黑" w:hAnsi="微软雅黑" w:cs="微软雅黑"/>
          <w:b/>
          <w:bCs/>
          <w:sz w:val="28"/>
          <w:szCs w:val="28"/>
        </w:rPr>
      </w:pPr>
      <w:r>
        <w:rPr>
          <w:rFonts w:ascii="微软雅黑" w:eastAsia="微软雅黑" w:hAnsi="微软雅黑" w:cs="微软雅黑" w:hint="eastAsia"/>
          <w:b/>
          <w:bCs/>
          <w:sz w:val="28"/>
          <w:szCs w:val="28"/>
        </w:rPr>
        <w:t>附件</w:t>
      </w:r>
      <w:r>
        <w:rPr>
          <w:rFonts w:ascii="微软雅黑" w:eastAsia="微软雅黑" w:hAnsi="微软雅黑" w:cs="微软雅黑" w:hint="eastAsia"/>
          <w:b/>
          <w:bCs/>
          <w:sz w:val="28"/>
          <w:szCs w:val="28"/>
        </w:rPr>
        <w:t>3</w:t>
      </w:r>
    </w:p>
    <w:p w:rsidR="00320FB2" w:rsidRDefault="00A028FE" w:rsidP="00F02C64">
      <w:pPr>
        <w:pStyle w:val="a3"/>
        <w:spacing w:line="360" w:lineRule="auto"/>
        <w:jc w:val="center"/>
        <w:rPr>
          <w:rFonts w:ascii="微软雅黑" w:eastAsia="微软雅黑" w:hAnsi="微软雅黑" w:cs="微软雅黑"/>
          <w:b/>
          <w:bCs/>
          <w:sz w:val="28"/>
          <w:szCs w:val="28"/>
        </w:rPr>
      </w:pPr>
      <w:r>
        <w:rPr>
          <w:rFonts w:ascii="微软雅黑" w:eastAsia="微软雅黑" w:hAnsi="微软雅黑" w:cs="微软雅黑" w:hint="eastAsia"/>
          <w:b/>
          <w:bCs/>
          <w:sz w:val="28"/>
          <w:szCs w:val="28"/>
        </w:rPr>
        <w:t>红色元素详细介绍参考范例</w:t>
      </w:r>
    </w:p>
    <w:p w:rsidR="00320FB2" w:rsidRDefault="00320FB2" w:rsidP="00F02C64">
      <w:pPr>
        <w:spacing w:line="360" w:lineRule="auto"/>
      </w:pPr>
    </w:p>
    <w:p w:rsidR="00320FB2" w:rsidRDefault="00A028FE" w:rsidP="00F02C6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参考</w:t>
      </w:r>
      <w:r>
        <w:rPr>
          <w:rFonts w:hint="eastAsia"/>
          <w:sz w:val="24"/>
          <w:szCs w:val="24"/>
        </w:rPr>
        <w:t>范例：</w:t>
      </w:r>
    </w:p>
    <w:p w:rsidR="00320FB2" w:rsidRDefault="00320FB2" w:rsidP="00F02C64">
      <w:pPr>
        <w:spacing w:line="360" w:lineRule="auto"/>
        <w:rPr>
          <w:sz w:val="24"/>
          <w:szCs w:val="24"/>
        </w:rPr>
      </w:pPr>
    </w:p>
    <w:p w:rsidR="00320FB2" w:rsidRDefault="00A028FE" w:rsidP="00F02C64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组</w:t>
      </w:r>
      <w:r>
        <w:rPr>
          <w:rFonts w:hint="eastAsia"/>
          <w:sz w:val="24"/>
          <w:szCs w:val="24"/>
        </w:rPr>
        <w:t>别：红色学习小组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组</w:t>
      </w:r>
    </w:p>
    <w:p w:rsidR="00320FB2" w:rsidRDefault="00A028FE" w:rsidP="00F02C64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小组</w:t>
      </w:r>
      <w:r>
        <w:rPr>
          <w:rFonts w:hint="eastAsia"/>
          <w:sz w:val="24"/>
          <w:szCs w:val="24"/>
        </w:rPr>
        <w:t>成员：</w:t>
      </w:r>
      <w:r>
        <w:rPr>
          <w:rFonts w:hint="eastAsia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略</w:t>
      </w:r>
    </w:p>
    <w:p w:rsidR="00320FB2" w:rsidRDefault="00A028FE" w:rsidP="00F02C64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红色元素</w:t>
      </w:r>
      <w:r>
        <w:rPr>
          <w:rFonts w:hint="eastAsia"/>
          <w:sz w:val="24"/>
          <w:szCs w:val="24"/>
        </w:rPr>
        <w:t>：</w:t>
      </w:r>
      <w:r>
        <w:rPr>
          <w:rFonts w:hint="eastAsia"/>
          <w:sz w:val="24"/>
          <w:szCs w:val="24"/>
        </w:rPr>
        <w:t>红色地点</w:t>
      </w:r>
      <w:r>
        <w:rPr>
          <w:rFonts w:hint="eastAsia"/>
          <w:sz w:val="24"/>
          <w:szCs w:val="24"/>
        </w:rPr>
        <w:t>-</w:t>
      </w:r>
      <w:r>
        <w:rPr>
          <w:rFonts w:hint="eastAsia"/>
          <w:sz w:val="24"/>
          <w:szCs w:val="24"/>
        </w:rPr>
        <w:t>广州农民运动讲习所旧址纪念馆（</w:t>
      </w:r>
      <w:r w:rsidRPr="00F02C64">
        <w:rPr>
          <w:rFonts w:hint="eastAsia"/>
          <w:b/>
          <w:color w:val="FF0000"/>
          <w:sz w:val="24"/>
          <w:szCs w:val="24"/>
        </w:rPr>
        <w:t>本次活动为为</w:t>
      </w:r>
      <w:r w:rsidR="00F02C64">
        <w:rPr>
          <w:rFonts w:hint="eastAsia"/>
          <w:b/>
          <w:color w:val="FF0000"/>
          <w:sz w:val="24"/>
          <w:szCs w:val="24"/>
        </w:rPr>
        <w:t>与</w:t>
      </w:r>
      <w:r w:rsidRPr="00F02C64">
        <w:rPr>
          <w:rFonts w:hint="eastAsia"/>
          <w:b/>
          <w:color w:val="FF0000"/>
          <w:sz w:val="24"/>
          <w:szCs w:val="24"/>
        </w:rPr>
        <w:t>华工有关的</w:t>
      </w:r>
      <w:r w:rsidRPr="00F02C64">
        <w:rPr>
          <w:rFonts w:hint="eastAsia"/>
          <w:b/>
          <w:color w:val="FF0000"/>
          <w:sz w:val="24"/>
          <w:szCs w:val="24"/>
        </w:rPr>
        <w:t>人、景、物</w:t>
      </w:r>
      <w:r>
        <w:rPr>
          <w:rFonts w:hint="eastAsia"/>
          <w:sz w:val="24"/>
          <w:szCs w:val="24"/>
        </w:rPr>
        <w:t>）</w:t>
      </w:r>
      <w:r>
        <w:rPr>
          <w:rFonts w:hint="eastAsia"/>
          <w:sz w:val="24"/>
          <w:szCs w:val="24"/>
        </w:rPr>
        <w:t xml:space="preserve">　　</w:t>
      </w:r>
    </w:p>
    <w:p w:rsidR="00320FB2" w:rsidRDefault="00A028FE" w:rsidP="00F02C64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获取元素方式</w:t>
      </w:r>
      <w:r>
        <w:rPr>
          <w:rFonts w:hint="eastAsia"/>
          <w:sz w:val="24"/>
          <w:szCs w:val="24"/>
        </w:rPr>
        <w:t>：</w:t>
      </w:r>
      <w:r>
        <w:rPr>
          <w:rFonts w:hint="eastAsia"/>
          <w:sz w:val="24"/>
          <w:szCs w:val="24"/>
        </w:rPr>
        <w:t>上网</w:t>
      </w:r>
      <w:r>
        <w:rPr>
          <w:rFonts w:hint="eastAsia"/>
          <w:sz w:val="24"/>
          <w:szCs w:val="24"/>
        </w:rPr>
        <w:t>查找相关资料，学习</w:t>
      </w:r>
      <w:r>
        <w:rPr>
          <w:rFonts w:hint="eastAsia"/>
          <w:sz w:val="24"/>
          <w:szCs w:val="24"/>
        </w:rPr>
        <w:t>红色</w:t>
      </w:r>
      <w:r>
        <w:rPr>
          <w:rFonts w:hint="eastAsia"/>
          <w:sz w:val="24"/>
          <w:szCs w:val="24"/>
        </w:rPr>
        <w:t>精神的内容和实质。查阅有关书籍，观看相关的纪录片，了解</w:t>
      </w:r>
      <w:r>
        <w:rPr>
          <w:rFonts w:hint="eastAsia"/>
          <w:sz w:val="24"/>
          <w:szCs w:val="24"/>
        </w:rPr>
        <w:t>红色</w:t>
      </w:r>
      <w:r>
        <w:rPr>
          <w:rFonts w:hint="eastAsia"/>
          <w:sz w:val="24"/>
          <w:szCs w:val="24"/>
        </w:rPr>
        <w:t>精神诞生的背景和革命先辈们经历的苦难。在去纪念馆考察前我们就已经对当时的历史背景有了一定的了解，对</w:t>
      </w:r>
      <w:r>
        <w:rPr>
          <w:rFonts w:hint="eastAsia"/>
          <w:sz w:val="24"/>
          <w:szCs w:val="24"/>
        </w:rPr>
        <w:t>红色</w:t>
      </w:r>
      <w:r>
        <w:rPr>
          <w:rFonts w:hint="eastAsia"/>
          <w:sz w:val="24"/>
          <w:szCs w:val="24"/>
        </w:rPr>
        <w:t>精神的内涵有了一定的感悟与理解。</w:t>
      </w:r>
      <w:r>
        <w:rPr>
          <w:rFonts w:hint="eastAsia"/>
          <w:sz w:val="24"/>
          <w:szCs w:val="24"/>
        </w:rPr>
        <w:t>拜访当地老人，听他们讲述以前的故事。（</w:t>
      </w:r>
      <w:r>
        <w:rPr>
          <w:rFonts w:hint="eastAsia"/>
          <w:sz w:val="24"/>
          <w:szCs w:val="24"/>
        </w:rPr>
        <w:t>保证所有内容有章可循，有来源有出处</w:t>
      </w:r>
      <w:r>
        <w:rPr>
          <w:rFonts w:hint="eastAsia"/>
          <w:sz w:val="24"/>
          <w:szCs w:val="24"/>
        </w:rPr>
        <w:t>）</w:t>
      </w:r>
      <w:r>
        <w:rPr>
          <w:rFonts w:hint="eastAsia"/>
          <w:sz w:val="24"/>
          <w:szCs w:val="24"/>
        </w:rPr>
        <w:t xml:space="preserve">　</w:t>
      </w:r>
    </w:p>
    <w:p w:rsidR="00320FB2" w:rsidRDefault="00320FB2" w:rsidP="00F02C64">
      <w:pPr>
        <w:spacing w:line="360" w:lineRule="auto"/>
        <w:ind w:firstLine="420"/>
        <w:rPr>
          <w:sz w:val="24"/>
          <w:szCs w:val="24"/>
        </w:rPr>
      </w:pPr>
    </w:p>
    <w:p w:rsidR="00320FB2" w:rsidRDefault="00A028FE" w:rsidP="00F02C64">
      <w:pPr>
        <w:spacing w:line="360" w:lineRule="auto"/>
        <w:ind w:firstLine="420"/>
        <w:rPr>
          <w:sz w:val="24"/>
          <w:szCs w:val="24"/>
        </w:rPr>
      </w:pPr>
      <w:r>
        <w:rPr>
          <w:rFonts w:hint="eastAsia"/>
          <w:sz w:val="24"/>
          <w:szCs w:val="24"/>
        </w:rPr>
        <w:t>红色元素</w:t>
      </w:r>
      <w:r>
        <w:rPr>
          <w:rFonts w:hint="eastAsia"/>
          <w:sz w:val="24"/>
          <w:szCs w:val="24"/>
        </w:rPr>
        <w:t>介绍</w:t>
      </w:r>
      <w:r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不少于</w:t>
      </w:r>
      <w:r>
        <w:rPr>
          <w:rFonts w:hint="eastAsia"/>
          <w:sz w:val="24"/>
          <w:szCs w:val="24"/>
        </w:rPr>
        <w:t>2000</w:t>
      </w:r>
      <w:r>
        <w:rPr>
          <w:rFonts w:hint="eastAsia"/>
          <w:sz w:val="24"/>
          <w:szCs w:val="24"/>
        </w:rPr>
        <w:t>字</w:t>
      </w:r>
      <w:r>
        <w:rPr>
          <w:rFonts w:hint="eastAsia"/>
          <w:sz w:val="24"/>
          <w:szCs w:val="24"/>
        </w:rPr>
        <w:t>）</w:t>
      </w:r>
      <w:r>
        <w:rPr>
          <w:rFonts w:hint="eastAsia"/>
          <w:sz w:val="24"/>
          <w:szCs w:val="24"/>
        </w:rPr>
        <w:t>:</w:t>
      </w:r>
    </w:p>
    <w:p w:rsidR="00320FB2" w:rsidRDefault="00A028FE" w:rsidP="00F02C64">
      <w:pPr>
        <w:spacing w:line="360" w:lineRule="auto"/>
        <w:ind w:firstLine="420"/>
        <w:rPr>
          <w:sz w:val="24"/>
          <w:szCs w:val="24"/>
        </w:rPr>
      </w:pPr>
      <w:r>
        <w:rPr>
          <w:rFonts w:hint="eastAsia"/>
          <w:sz w:val="24"/>
          <w:szCs w:val="24"/>
        </w:rPr>
        <w:t>一、红色元素简介：</w:t>
      </w:r>
      <w:r>
        <w:rPr>
          <w:rFonts w:hint="eastAsia"/>
          <w:sz w:val="24"/>
          <w:szCs w:val="24"/>
        </w:rPr>
        <w:t>农民运动讲习所旧址纪念馆是毛泽东等人于</w:t>
      </w:r>
      <w:r>
        <w:rPr>
          <w:rFonts w:hint="eastAsia"/>
          <w:sz w:val="24"/>
          <w:szCs w:val="24"/>
        </w:rPr>
        <w:t>1926</w:t>
      </w:r>
      <w:r>
        <w:rPr>
          <w:rFonts w:hint="eastAsia"/>
          <w:sz w:val="24"/>
          <w:szCs w:val="24"/>
        </w:rPr>
        <w:t>在广州举办的全国农民运动讲习所旧址。其位于广东省广州市中山四路</w:t>
      </w:r>
      <w:r>
        <w:rPr>
          <w:rFonts w:hint="eastAsia"/>
          <w:sz w:val="24"/>
          <w:szCs w:val="24"/>
        </w:rPr>
        <w:t>42</w:t>
      </w:r>
      <w:r>
        <w:rPr>
          <w:rFonts w:hint="eastAsia"/>
          <w:sz w:val="24"/>
          <w:szCs w:val="24"/>
        </w:rPr>
        <w:t>号。</w:t>
      </w:r>
    </w:p>
    <w:p w:rsidR="00320FB2" w:rsidRDefault="00A028FE" w:rsidP="00F02C64">
      <w:pPr>
        <w:numPr>
          <w:ilvl w:val="0"/>
          <w:numId w:val="1"/>
        </w:numPr>
        <w:spacing w:line="360" w:lineRule="auto"/>
        <w:ind w:firstLine="420"/>
        <w:rPr>
          <w:sz w:val="24"/>
          <w:szCs w:val="24"/>
        </w:rPr>
      </w:pPr>
      <w:r>
        <w:rPr>
          <w:rFonts w:hint="eastAsia"/>
          <w:sz w:val="24"/>
          <w:szCs w:val="24"/>
        </w:rPr>
        <w:t>背景：</w:t>
      </w:r>
      <w:r>
        <w:rPr>
          <w:rFonts w:hint="eastAsia"/>
          <w:sz w:val="24"/>
          <w:szCs w:val="24"/>
        </w:rPr>
        <w:t>在广东省广州市中山四路</w:t>
      </w:r>
      <w:r>
        <w:rPr>
          <w:rFonts w:hint="eastAsia"/>
          <w:sz w:val="24"/>
          <w:szCs w:val="24"/>
        </w:rPr>
        <w:t>42</w:t>
      </w:r>
      <w:r>
        <w:rPr>
          <w:rFonts w:hint="eastAsia"/>
          <w:sz w:val="24"/>
          <w:szCs w:val="24"/>
        </w:rPr>
        <w:t>号。原是番禺学宫，始建于明洪武三年</w:t>
      </w:r>
      <w:r>
        <w:rPr>
          <w:rFonts w:hint="eastAsia"/>
          <w:sz w:val="24"/>
          <w:szCs w:val="24"/>
        </w:rPr>
        <w:t>(1370)</w:t>
      </w:r>
      <w:r>
        <w:rPr>
          <w:rFonts w:hint="eastAsia"/>
          <w:sz w:val="24"/>
          <w:szCs w:val="24"/>
        </w:rPr>
        <w:t>，清代重建。农民运动讲习所由中国共产党人彭湃等倡议，经中国国民党中央执行委员会决议通过开办。</w:t>
      </w:r>
      <w:r>
        <w:rPr>
          <w:rFonts w:hint="eastAsia"/>
          <w:sz w:val="24"/>
          <w:szCs w:val="24"/>
        </w:rPr>
        <w:t>1961</w:t>
      </w:r>
      <w:r>
        <w:rPr>
          <w:rFonts w:hint="eastAsia"/>
          <w:sz w:val="24"/>
          <w:szCs w:val="24"/>
        </w:rPr>
        <w:t>年中华人民共和国国务院公布为全国重点文物保护单位。农民运动讲习所是为适应蓬勃发展的农民运动形势而创办的。首期由共产党人彭湃任主任，毛泽东则任第六届农讲所所长。农讲所一、二届在越</w:t>
      </w:r>
      <w:r>
        <w:rPr>
          <w:rFonts w:hint="eastAsia"/>
          <w:sz w:val="24"/>
          <w:szCs w:val="24"/>
        </w:rPr>
        <w:t>秀南路</w:t>
      </w:r>
      <w:r>
        <w:rPr>
          <w:rFonts w:hint="eastAsia"/>
          <w:sz w:val="24"/>
          <w:szCs w:val="24"/>
        </w:rPr>
        <w:t>"</w:t>
      </w:r>
      <w:r>
        <w:rPr>
          <w:rFonts w:hint="eastAsia"/>
          <w:sz w:val="24"/>
          <w:szCs w:val="24"/>
        </w:rPr>
        <w:t>惠州会馆</w:t>
      </w:r>
      <w:r>
        <w:rPr>
          <w:rFonts w:hint="eastAsia"/>
          <w:sz w:val="24"/>
          <w:szCs w:val="24"/>
        </w:rPr>
        <w:t>"</w:t>
      </w:r>
      <w:r>
        <w:rPr>
          <w:rFonts w:hint="eastAsia"/>
          <w:sz w:val="24"/>
          <w:szCs w:val="24"/>
        </w:rPr>
        <w:t>举办；三至五届在东皋大道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号</w:t>
      </w:r>
      <w:r>
        <w:rPr>
          <w:rFonts w:hint="eastAsia"/>
          <w:sz w:val="24"/>
          <w:szCs w:val="24"/>
        </w:rPr>
        <w:t>(</w:t>
      </w:r>
      <w:r>
        <w:rPr>
          <w:rFonts w:hint="eastAsia"/>
          <w:sz w:val="24"/>
          <w:szCs w:val="24"/>
        </w:rPr>
        <w:t>今中山三路永兴街</w:t>
      </w:r>
      <w:r>
        <w:rPr>
          <w:rFonts w:hint="eastAsia"/>
          <w:sz w:val="24"/>
          <w:szCs w:val="24"/>
        </w:rPr>
        <w:t>6</w:t>
      </w:r>
      <w:r>
        <w:rPr>
          <w:rFonts w:hint="eastAsia"/>
          <w:sz w:val="24"/>
          <w:szCs w:val="24"/>
        </w:rPr>
        <w:t>号</w:t>
      </w:r>
      <w:r>
        <w:rPr>
          <w:rFonts w:hint="eastAsia"/>
          <w:sz w:val="24"/>
          <w:szCs w:val="24"/>
        </w:rPr>
        <w:t xml:space="preserve">) </w:t>
      </w:r>
      <w:r>
        <w:rPr>
          <w:rFonts w:hint="eastAsia"/>
          <w:sz w:val="24"/>
          <w:szCs w:val="24"/>
        </w:rPr>
        <w:t>举办；六届则移至惠爱东路</w:t>
      </w:r>
      <w:r>
        <w:rPr>
          <w:rFonts w:hint="eastAsia"/>
          <w:sz w:val="24"/>
          <w:szCs w:val="24"/>
        </w:rPr>
        <w:t>(</w:t>
      </w:r>
      <w:r>
        <w:rPr>
          <w:rFonts w:hint="eastAsia"/>
          <w:sz w:val="24"/>
          <w:szCs w:val="24"/>
        </w:rPr>
        <w:t>今中山四路</w:t>
      </w:r>
      <w:r>
        <w:rPr>
          <w:rFonts w:hint="eastAsia"/>
          <w:sz w:val="24"/>
          <w:szCs w:val="24"/>
        </w:rPr>
        <w:t>)</w:t>
      </w:r>
      <w:r>
        <w:rPr>
          <w:rFonts w:hint="eastAsia"/>
          <w:sz w:val="24"/>
          <w:szCs w:val="24"/>
        </w:rPr>
        <w:t>番禺学宫举办。农讲所开设三民主义、中国国民党史、中国史、各国革命史等课程，毛泽东、周恩来、恽代英等曾在此授课，六期共培养</w:t>
      </w:r>
      <w:r>
        <w:rPr>
          <w:rFonts w:hint="eastAsia"/>
          <w:sz w:val="24"/>
          <w:szCs w:val="24"/>
        </w:rPr>
        <w:t>772</w:t>
      </w:r>
      <w:r>
        <w:rPr>
          <w:rFonts w:hint="eastAsia"/>
          <w:sz w:val="24"/>
          <w:szCs w:val="24"/>
        </w:rPr>
        <w:t>名毕业生与</w:t>
      </w:r>
      <w:r>
        <w:rPr>
          <w:rFonts w:hint="eastAsia"/>
          <w:sz w:val="24"/>
          <w:szCs w:val="24"/>
        </w:rPr>
        <w:t>25</w:t>
      </w:r>
      <w:r>
        <w:rPr>
          <w:rFonts w:hint="eastAsia"/>
          <w:sz w:val="24"/>
          <w:szCs w:val="24"/>
        </w:rPr>
        <w:t>名旁听生，其中六届人数最多，规模最大，影响最深，有来自全国</w:t>
      </w:r>
      <w:r>
        <w:rPr>
          <w:rFonts w:hint="eastAsia"/>
          <w:sz w:val="24"/>
          <w:szCs w:val="24"/>
        </w:rPr>
        <w:t>20</w:t>
      </w:r>
      <w:r>
        <w:rPr>
          <w:rFonts w:hint="eastAsia"/>
          <w:sz w:val="24"/>
          <w:szCs w:val="24"/>
        </w:rPr>
        <w:t>个省的</w:t>
      </w:r>
      <w:r>
        <w:rPr>
          <w:rFonts w:hint="eastAsia"/>
          <w:sz w:val="24"/>
          <w:szCs w:val="24"/>
        </w:rPr>
        <w:t>318</w:t>
      </w:r>
      <w:r>
        <w:rPr>
          <w:rFonts w:hint="eastAsia"/>
          <w:sz w:val="24"/>
          <w:szCs w:val="24"/>
        </w:rPr>
        <w:t>名学员。他们毕业后奔赴全国各地从事农民运动，成为农运的骨干力量。</w:t>
      </w:r>
    </w:p>
    <w:p w:rsidR="00320FB2" w:rsidRDefault="00A028FE" w:rsidP="00F02C64">
      <w:pPr>
        <w:numPr>
          <w:ilvl w:val="0"/>
          <w:numId w:val="1"/>
        </w:numPr>
        <w:spacing w:line="360" w:lineRule="auto"/>
        <w:ind w:firstLine="420"/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外观：</w:t>
      </w:r>
      <w:r>
        <w:rPr>
          <w:rFonts w:hint="eastAsia"/>
          <w:sz w:val="24"/>
          <w:szCs w:val="24"/>
        </w:rPr>
        <w:t>旧址为木结构的古建筑群，坐北朝南，周围有围墙，东西宽</w:t>
      </w:r>
      <w:r>
        <w:rPr>
          <w:rFonts w:hint="eastAsia"/>
          <w:sz w:val="24"/>
          <w:szCs w:val="24"/>
        </w:rPr>
        <w:t>35</w:t>
      </w:r>
      <w:r>
        <w:rPr>
          <w:rFonts w:hint="eastAsia"/>
          <w:sz w:val="24"/>
          <w:szCs w:val="24"/>
        </w:rPr>
        <w:t>米，南北长</w:t>
      </w:r>
      <w:r>
        <w:rPr>
          <w:rFonts w:hint="eastAsia"/>
          <w:sz w:val="24"/>
          <w:szCs w:val="24"/>
        </w:rPr>
        <w:t xml:space="preserve"> 154</w:t>
      </w:r>
      <w:r>
        <w:rPr>
          <w:rFonts w:hint="eastAsia"/>
          <w:sz w:val="24"/>
          <w:szCs w:val="24"/>
        </w:rPr>
        <w:t>米。前为棂星门，门内有泮池和石拱桥。大成门</w:t>
      </w:r>
      <w:r>
        <w:rPr>
          <w:rFonts w:hint="eastAsia"/>
          <w:sz w:val="24"/>
          <w:szCs w:val="24"/>
        </w:rPr>
        <w:t>以木板间隔，设有教务部、庶务部和值星室。东西两耳房是图书室和所长办公室。大成殿辟为课堂，东西两庑为当年教员和学员宿舍。最后一进崇圣殿正间作饭堂，东间设军事训练部。</w:t>
      </w:r>
      <w:r>
        <w:rPr>
          <w:rFonts w:hint="eastAsia"/>
          <w:sz w:val="24"/>
          <w:szCs w:val="24"/>
        </w:rPr>
        <w:t>1954</w:t>
      </w:r>
      <w:r>
        <w:rPr>
          <w:rFonts w:hint="eastAsia"/>
          <w:sz w:val="24"/>
          <w:szCs w:val="24"/>
        </w:rPr>
        <w:t>年对旧址进行了修缮复原。现设有纪念馆。农讲所旧址正门悬挂着周恩来</w:t>
      </w:r>
      <w:r>
        <w:rPr>
          <w:rFonts w:hint="eastAsia"/>
          <w:sz w:val="24"/>
          <w:szCs w:val="24"/>
        </w:rPr>
        <w:t>1953</w:t>
      </w:r>
      <w:r>
        <w:rPr>
          <w:rFonts w:hint="eastAsia"/>
          <w:sz w:val="24"/>
          <w:szCs w:val="24"/>
        </w:rPr>
        <w:t>年题写的“毛泽东同志主办农民运动讲习所旧址”的横匾。进入正门</w:t>
      </w:r>
      <w:r>
        <w:rPr>
          <w:rFonts w:hint="eastAsia"/>
          <w:sz w:val="24"/>
          <w:szCs w:val="24"/>
        </w:rPr>
        <w:t>,</w:t>
      </w:r>
      <w:r>
        <w:rPr>
          <w:rFonts w:hint="eastAsia"/>
          <w:sz w:val="24"/>
          <w:szCs w:val="24"/>
        </w:rPr>
        <w:t>跨过泮池上的石拱桥</w:t>
      </w:r>
      <w:r>
        <w:rPr>
          <w:rFonts w:hint="eastAsia"/>
          <w:sz w:val="24"/>
          <w:szCs w:val="24"/>
        </w:rPr>
        <w:t>,</w:t>
      </w:r>
      <w:r>
        <w:rPr>
          <w:rFonts w:hint="eastAsia"/>
          <w:sz w:val="24"/>
          <w:szCs w:val="24"/>
        </w:rPr>
        <w:t>就来到了大成门。当年农讲所的教务部和值星室、庶务部就分置在大成门的两旁。所长毛泽东的办公室兼卧室在东耳房</w:t>
      </w:r>
      <w:r>
        <w:rPr>
          <w:rFonts w:hint="eastAsia"/>
          <w:sz w:val="24"/>
          <w:szCs w:val="24"/>
        </w:rPr>
        <w:t>,</w:t>
      </w:r>
      <w:r>
        <w:rPr>
          <w:rFonts w:hint="eastAsia"/>
          <w:sz w:val="24"/>
          <w:szCs w:val="24"/>
        </w:rPr>
        <w:t>其室内设备十分简陋。东南角有一张木板单人床</w:t>
      </w:r>
      <w:r>
        <w:rPr>
          <w:rFonts w:hint="eastAsia"/>
          <w:sz w:val="24"/>
          <w:szCs w:val="24"/>
        </w:rPr>
        <w:t>,</w:t>
      </w:r>
      <w:r>
        <w:rPr>
          <w:rFonts w:hint="eastAsia"/>
          <w:sz w:val="24"/>
          <w:szCs w:val="24"/>
        </w:rPr>
        <w:t>床前放着一对湖南式的方形竹箱</w:t>
      </w:r>
      <w:r>
        <w:rPr>
          <w:rFonts w:hint="eastAsia"/>
          <w:sz w:val="24"/>
          <w:szCs w:val="24"/>
        </w:rPr>
        <w:t>,</w:t>
      </w:r>
      <w:r>
        <w:rPr>
          <w:rFonts w:hint="eastAsia"/>
          <w:sz w:val="24"/>
          <w:szCs w:val="24"/>
        </w:rPr>
        <w:t>是存放衣</w:t>
      </w:r>
      <w:r>
        <w:rPr>
          <w:rFonts w:hint="eastAsia"/>
          <w:sz w:val="24"/>
          <w:szCs w:val="24"/>
        </w:rPr>
        <w:t>物和书籍的用具</w:t>
      </w:r>
      <w:r>
        <w:rPr>
          <w:rFonts w:hint="eastAsia"/>
          <w:sz w:val="24"/>
          <w:szCs w:val="24"/>
        </w:rPr>
        <w:t>,</w:t>
      </w:r>
      <w:r>
        <w:rPr>
          <w:rFonts w:hint="eastAsia"/>
          <w:sz w:val="24"/>
          <w:szCs w:val="24"/>
        </w:rPr>
        <w:t>在靠西边窗下</w:t>
      </w:r>
      <w:r>
        <w:rPr>
          <w:rFonts w:hint="eastAsia"/>
          <w:sz w:val="24"/>
          <w:szCs w:val="24"/>
        </w:rPr>
        <w:t>,</w:t>
      </w:r>
      <w:r>
        <w:rPr>
          <w:rFonts w:hint="eastAsia"/>
          <w:sz w:val="24"/>
          <w:szCs w:val="24"/>
        </w:rPr>
        <w:t>放置了办公桌和椅子。办公桌上摆着学员的笔记本、书报和文稿以及墨砚、笔架、毛笔等文具。</w:t>
      </w:r>
    </w:p>
    <w:p w:rsidR="00320FB2" w:rsidRDefault="00F02C64" w:rsidP="00F02C64">
      <w:pPr>
        <w:spacing w:line="360" w:lineRule="auto"/>
        <w:rPr>
          <w:sz w:val="24"/>
          <w:szCs w:val="24"/>
        </w:rPr>
      </w:pPr>
      <w:r>
        <w:rPr>
          <w:rFonts w:hint="eastAsia"/>
          <w:noProof/>
        </w:rPr>
        <w:drawing>
          <wp:anchor distT="0" distB="0" distL="114300" distR="114300" simplePos="0" relativeHeight="251661312" behindDoc="0" locked="0" layoutInCell="1" allowOverlap="1" wp14:anchorId="59829454" wp14:editId="018148F7">
            <wp:simplePos x="0" y="0"/>
            <wp:positionH relativeFrom="column">
              <wp:posOffset>1192530</wp:posOffset>
            </wp:positionH>
            <wp:positionV relativeFrom="paragraph">
              <wp:posOffset>127000</wp:posOffset>
            </wp:positionV>
            <wp:extent cx="2779395" cy="1447165"/>
            <wp:effectExtent l="0" t="0" r="1905" b="635"/>
            <wp:wrapSquare wrapText="bothSides"/>
            <wp:docPr id="8" name="图片 8" descr="C:\Documents and Settings\龙卷风\桌面\00f7ce062ff37075-11b35b209f421734-71f670be0875da184d67089c273e8f1b.jpg00f7ce062ff37075-11b35b209f421734-71f670be0875da184d67089c273e8f1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C:\Documents and Settings\龙卷风\桌面\00f7ce062ff37075-11b35b209f421734-71f670be0875da184d67089c273e8f1b.jpg00f7ce062ff37075-11b35b209f421734-71f670be0875da184d67089c273e8f1b"/>
                    <pic:cNvPicPr>
                      <a:picLocks noChangeAspect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79395" cy="14471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20FB2" w:rsidRDefault="00320FB2" w:rsidP="00F02C64">
      <w:pPr>
        <w:spacing w:line="360" w:lineRule="auto"/>
        <w:rPr>
          <w:sz w:val="24"/>
          <w:szCs w:val="24"/>
        </w:rPr>
      </w:pPr>
    </w:p>
    <w:p w:rsidR="00320FB2" w:rsidRDefault="00320FB2" w:rsidP="00F02C64">
      <w:pPr>
        <w:spacing w:line="360" w:lineRule="auto"/>
        <w:rPr>
          <w:rFonts w:hint="eastAsia"/>
          <w:sz w:val="24"/>
          <w:szCs w:val="24"/>
        </w:rPr>
      </w:pPr>
    </w:p>
    <w:p w:rsidR="00320FB2" w:rsidRDefault="00A028FE" w:rsidP="00F02C64">
      <w:pPr>
        <w:spacing w:line="360" w:lineRule="auto"/>
        <w:ind w:firstLineChars="900" w:firstLine="2160"/>
        <w:rPr>
          <w:sz w:val="24"/>
          <w:szCs w:val="24"/>
        </w:rPr>
      </w:pPr>
      <w:r>
        <w:rPr>
          <w:rFonts w:hint="eastAsia"/>
          <w:sz w:val="24"/>
          <w:szCs w:val="24"/>
        </w:rPr>
        <w:t>农民运动讲习所旧址纪念馆</w:t>
      </w:r>
      <w:r>
        <w:rPr>
          <w:rFonts w:hint="eastAsia"/>
          <w:sz w:val="24"/>
          <w:szCs w:val="24"/>
        </w:rPr>
        <w:t>内景图</w:t>
      </w:r>
    </w:p>
    <w:p w:rsidR="00F02C64" w:rsidRPr="00F02C64" w:rsidRDefault="00F02C64" w:rsidP="00F02C64">
      <w:pPr>
        <w:spacing w:line="360" w:lineRule="auto"/>
        <w:ind w:firstLineChars="900" w:firstLine="2160"/>
        <w:rPr>
          <w:rFonts w:hint="eastAsia"/>
          <w:sz w:val="24"/>
          <w:szCs w:val="24"/>
        </w:rPr>
      </w:pPr>
    </w:p>
    <w:p w:rsidR="00320FB2" w:rsidRDefault="00A028FE" w:rsidP="00F02C64">
      <w:pPr>
        <w:spacing w:line="360" w:lineRule="auto"/>
        <w:jc w:val="center"/>
        <w:rPr>
          <w:sz w:val="24"/>
          <w:szCs w:val="24"/>
        </w:rPr>
      </w:pPr>
      <w:r>
        <w:rPr>
          <w:rFonts w:ascii="宋体" w:hAnsi="宋体"/>
          <w:noProof/>
          <w:sz w:val="24"/>
          <w:szCs w:val="24"/>
        </w:rPr>
        <w:drawing>
          <wp:inline distT="0" distB="0" distL="114300" distR="114300">
            <wp:extent cx="1550670" cy="1898650"/>
            <wp:effectExtent l="0" t="0" r="11430" b="6350"/>
            <wp:docPr id="12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" descr="IMG_25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550670" cy="18986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320FB2" w:rsidRDefault="00A028FE" w:rsidP="00F02C64">
      <w:pPr>
        <w:spacing w:line="360" w:lineRule="auto"/>
        <w:jc w:val="center"/>
        <w:rPr>
          <w:rFonts w:eastAsiaTheme="minorEastAsia"/>
          <w:sz w:val="24"/>
          <w:szCs w:val="24"/>
        </w:rPr>
      </w:pPr>
      <w:r>
        <w:rPr>
          <w:rFonts w:hint="eastAsia"/>
          <w:sz w:val="24"/>
          <w:szCs w:val="24"/>
        </w:rPr>
        <w:t>毛泽东在</w:t>
      </w:r>
      <w:r>
        <w:rPr>
          <w:rFonts w:hint="eastAsia"/>
          <w:sz w:val="24"/>
          <w:szCs w:val="24"/>
        </w:rPr>
        <w:t>农民运动讲习</w:t>
      </w:r>
      <w:r>
        <w:rPr>
          <w:rFonts w:hint="eastAsia"/>
          <w:sz w:val="24"/>
          <w:szCs w:val="24"/>
        </w:rPr>
        <w:t>所</w:t>
      </w:r>
    </w:p>
    <w:p w:rsidR="00320FB2" w:rsidRDefault="00320FB2" w:rsidP="00F02C64">
      <w:pPr>
        <w:spacing w:line="360" w:lineRule="auto"/>
        <w:rPr>
          <w:sz w:val="24"/>
          <w:szCs w:val="24"/>
        </w:rPr>
      </w:pPr>
    </w:p>
    <w:p w:rsidR="00320FB2" w:rsidRDefault="00A028FE" w:rsidP="00F02C64">
      <w:pPr>
        <w:numPr>
          <w:ilvl w:val="0"/>
          <w:numId w:val="1"/>
        </w:numPr>
        <w:spacing w:line="360" w:lineRule="auto"/>
        <w:ind w:firstLine="420"/>
        <w:rPr>
          <w:sz w:val="24"/>
          <w:szCs w:val="24"/>
        </w:rPr>
      </w:pPr>
      <w:r>
        <w:rPr>
          <w:rFonts w:hint="eastAsia"/>
          <w:sz w:val="24"/>
          <w:szCs w:val="24"/>
        </w:rPr>
        <w:t>所蕴含的红色故事</w:t>
      </w:r>
      <w:r>
        <w:rPr>
          <w:rFonts w:hint="eastAsia"/>
          <w:sz w:val="24"/>
          <w:szCs w:val="24"/>
        </w:rPr>
        <w:t>：在中国共产党的领导下，各地农民运动蓬勃发展，为将农民运动引向深入，培养农民运动干部成为当务之急，</w:t>
      </w:r>
      <w:r>
        <w:rPr>
          <w:rFonts w:hint="eastAsia"/>
          <w:sz w:val="24"/>
          <w:szCs w:val="24"/>
        </w:rPr>
        <w:t>1924</w:t>
      </w:r>
      <w:r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</w:rPr>
        <w:t>6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</w:rPr>
        <w:t>30</w:t>
      </w:r>
      <w:r>
        <w:rPr>
          <w:rFonts w:hint="eastAsia"/>
          <w:sz w:val="24"/>
          <w:szCs w:val="24"/>
        </w:rPr>
        <w:t>日，</w:t>
      </w:r>
      <w:r>
        <w:rPr>
          <w:rFonts w:hint="eastAsia"/>
          <w:sz w:val="24"/>
          <w:szCs w:val="24"/>
        </w:rPr>
        <w:lastRenderedPageBreak/>
        <w:t>彭湃向国民党中央提出创办农民运动讲习所的建议。国民党中央执行委员会第</w:t>
      </w:r>
      <w:r>
        <w:rPr>
          <w:rFonts w:hint="eastAsia"/>
          <w:sz w:val="24"/>
          <w:szCs w:val="24"/>
        </w:rPr>
        <w:t>39</w:t>
      </w:r>
      <w:r>
        <w:rPr>
          <w:rFonts w:hint="eastAsia"/>
          <w:sz w:val="24"/>
          <w:szCs w:val="24"/>
        </w:rPr>
        <w:t>次会议讨论通过了《农民运动第一实施方案》，决定组织农民运动讲习所，每期讲习时间为一个月，并委派彭湃筹办广州农民运动讲习所，由彭湃任主任。第一届农讲所，于</w:t>
      </w:r>
      <w:r>
        <w:rPr>
          <w:rFonts w:hint="eastAsia"/>
          <w:sz w:val="24"/>
          <w:szCs w:val="24"/>
        </w:rPr>
        <w:t>1924</w:t>
      </w:r>
      <w:r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</w:rPr>
        <w:t>7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日开学，至</w:t>
      </w:r>
      <w:r>
        <w:rPr>
          <w:rFonts w:hint="eastAsia"/>
          <w:sz w:val="24"/>
          <w:szCs w:val="24"/>
        </w:rPr>
        <w:t>8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</w:rPr>
        <w:t>21</w:t>
      </w:r>
      <w:r>
        <w:rPr>
          <w:rFonts w:hint="eastAsia"/>
          <w:sz w:val="24"/>
          <w:szCs w:val="24"/>
        </w:rPr>
        <w:t>日毕业，历时一个多月。主任彭湃，招收学员</w:t>
      </w:r>
      <w:r>
        <w:rPr>
          <w:rFonts w:hint="eastAsia"/>
          <w:sz w:val="24"/>
          <w:szCs w:val="24"/>
        </w:rPr>
        <w:t>38</w:t>
      </w:r>
      <w:r>
        <w:rPr>
          <w:rFonts w:hint="eastAsia"/>
          <w:sz w:val="24"/>
          <w:szCs w:val="24"/>
        </w:rPr>
        <w:t>名（其中女生</w:t>
      </w: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名），毕业</w:t>
      </w:r>
      <w:r>
        <w:rPr>
          <w:rFonts w:hint="eastAsia"/>
          <w:sz w:val="24"/>
          <w:szCs w:val="24"/>
        </w:rPr>
        <w:t>33</w:t>
      </w:r>
      <w:r>
        <w:rPr>
          <w:rFonts w:hint="eastAsia"/>
          <w:sz w:val="24"/>
          <w:szCs w:val="24"/>
        </w:rPr>
        <w:t>名。学员中以“五四运动奋斗的经验而觉悟到要‘入民间去’之分子为</w:t>
      </w:r>
      <w:r>
        <w:rPr>
          <w:rFonts w:hint="eastAsia"/>
          <w:sz w:val="24"/>
          <w:szCs w:val="24"/>
        </w:rPr>
        <w:t>多，次则为农民已接受本党政纲而做农民运动于前者，次则工人曾参加工会组织者”。</w:t>
      </w:r>
    </w:p>
    <w:p w:rsidR="00320FB2" w:rsidRDefault="00A028FE" w:rsidP="00F02C64">
      <w:pPr>
        <w:spacing w:line="360" w:lineRule="auto"/>
        <w:jc w:val="center"/>
      </w:pPr>
      <w:r>
        <w:rPr>
          <w:noProof/>
        </w:rPr>
        <w:drawing>
          <wp:inline distT="0" distB="0" distL="114300" distR="114300">
            <wp:extent cx="1524000" cy="2298700"/>
            <wp:effectExtent l="0" t="0" r="0" b="0"/>
            <wp:docPr id="15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22987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320FB2" w:rsidRDefault="00A028FE" w:rsidP="00F02C64">
      <w:pPr>
        <w:spacing w:line="360" w:lineRule="auto"/>
        <w:jc w:val="center"/>
        <w:rPr>
          <w:rFonts w:eastAsiaTheme="minorEastAsia"/>
        </w:rPr>
      </w:pPr>
      <w:r>
        <w:rPr>
          <w:rFonts w:hint="eastAsia"/>
        </w:rPr>
        <w:t>第一及第五届主任澎湃</w:t>
      </w:r>
    </w:p>
    <w:p w:rsidR="00320FB2" w:rsidRDefault="00A028FE" w:rsidP="00F02C64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第二届农讲所，于同年</w:t>
      </w:r>
      <w:r>
        <w:rPr>
          <w:rFonts w:hint="eastAsia"/>
          <w:sz w:val="24"/>
          <w:szCs w:val="24"/>
        </w:rPr>
        <w:t>8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</w:rPr>
        <w:t>21</w:t>
      </w:r>
      <w:r>
        <w:rPr>
          <w:rFonts w:hint="eastAsia"/>
          <w:sz w:val="24"/>
          <w:szCs w:val="24"/>
        </w:rPr>
        <w:t>日开学，至</w:t>
      </w:r>
      <w:r>
        <w:rPr>
          <w:rFonts w:hint="eastAsia"/>
          <w:sz w:val="24"/>
          <w:szCs w:val="24"/>
        </w:rPr>
        <w:t>11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日毕业，历时两个多月。主任罗绮园，招收学员</w:t>
      </w:r>
      <w:r>
        <w:rPr>
          <w:rFonts w:hint="eastAsia"/>
          <w:sz w:val="24"/>
          <w:szCs w:val="24"/>
        </w:rPr>
        <w:t>225</w:t>
      </w:r>
      <w:r>
        <w:rPr>
          <w:rFonts w:hint="eastAsia"/>
          <w:sz w:val="24"/>
          <w:szCs w:val="24"/>
        </w:rPr>
        <w:t>名（女生</w:t>
      </w:r>
      <w:r>
        <w:rPr>
          <w:rFonts w:hint="eastAsia"/>
          <w:sz w:val="24"/>
          <w:szCs w:val="24"/>
        </w:rPr>
        <w:t>13</w:t>
      </w:r>
      <w:r>
        <w:rPr>
          <w:rFonts w:hint="eastAsia"/>
          <w:sz w:val="24"/>
          <w:szCs w:val="24"/>
        </w:rPr>
        <w:t>名），毕业</w:t>
      </w:r>
      <w:r>
        <w:rPr>
          <w:rFonts w:hint="eastAsia"/>
          <w:sz w:val="24"/>
          <w:szCs w:val="24"/>
        </w:rPr>
        <w:t>142</w:t>
      </w:r>
      <w:r>
        <w:rPr>
          <w:rFonts w:hint="eastAsia"/>
          <w:sz w:val="24"/>
          <w:szCs w:val="24"/>
        </w:rPr>
        <w:t>名，分到广东各县从事农运工作。</w:t>
      </w:r>
    </w:p>
    <w:p w:rsidR="00320FB2" w:rsidRDefault="00A028FE" w:rsidP="00F02C64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第三届农讲所，于</w:t>
      </w:r>
      <w:r>
        <w:rPr>
          <w:rFonts w:hint="eastAsia"/>
          <w:sz w:val="24"/>
          <w:szCs w:val="24"/>
        </w:rPr>
        <w:t>1925</w:t>
      </w:r>
      <w:r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日开学，至</w:t>
      </w: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日毕业。主任阮啸先，招收学员</w:t>
      </w:r>
      <w:r>
        <w:rPr>
          <w:rFonts w:hint="eastAsia"/>
          <w:sz w:val="24"/>
          <w:szCs w:val="24"/>
        </w:rPr>
        <w:t>128</w:t>
      </w:r>
      <w:r>
        <w:rPr>
          <w:rFonts w:hint="eastAsia"/>
          <w:sz w:val="24"/>
          <w:szCs w:val="24"/>
        </w:rPr>
        <w:t>名，毕业</w:t>
      </w:r>
      <w:r>
        <w:rPr>
          <w:rFonts w:hint="eastAsia"/>
          <w:sz w:val="24"/>
          <w:szCs w:val="24"/>
        </w:rPr>
        <w:t>114</w:t>
      </w:r>
      <w:r>
        <w:rPr>
          <w:rFonts w:hint="eastAsia"/>
          <w:sz w:val="24"/>
          <w:szCs w:val="24"/>
        </w:rPr>
        <w:t>名。学员中佃农和工人占</w:t>
      </w:r>
      <w:r>
        <w:rPr>
          <w:rFonts w:hint="eastAsia"/>
          <w:sz w:val="24"/>
          <w:szCs w:val="24"/>
        </w:rPr>
        <w:t>60</w:t>
      </w:r>
      <w:r>
        <w:rPr>
          <w:rFonts w:hint="eastAsia"/>
          <w:sz w:val="24"/>
          <w:szCs w:val="24"/>
        </w:rPr>
        <w:t>％。本届学员按军队组织编成一连，称农民自卫军模范连，又以学员地理上关系及语言不同等原因，分为若干区、乡，使学员实行团体生活，讨论各自</w:t>
      </w:r>
      <w:r>
        <w:rPr>
          <w:rFonts w:hint="eastAsia"/>
          <w:sz w:val="24"/>
          <w:szCs w:val="24"/>
        </w:rPr>
        <w:t>地方的农民问题等。第四届农讲所，是年</w:t>
      </w: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日开学，至</w:t>
      </w:r>
      <w:r>
        <w:rPr>
          <w:rFonts w:hint="eastAsia"/>
          <w:sz w:val="24"/>
          <w:szCs w:val="24"/>
        </w:rPr>
        <w:t>9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日毕业。主任谭植堂，招收学员</w:t>
      </w:r>
      <w:r>
        <w:rPr>
          <w:rFonts w:hint="eastAsia"/>
          <w:sz w:val="24"/>
          <w:szCs w:val="24"/>
        </w:rPr>
        <w:t>98</w:t>
      </w:r>
      <w:r>
        <w:rPr>
          <w:rFonts w:hint="eastAsia"/>
          <w:sz w:val="24"/>
          <w:szCs w:val="24"/>
        </w:rPr>
        <w:t>名，毕业</w:t>
      </w:r>
      <w:r>
        <w:rPr>
          <w:rFonts w:hint="eastAsia"/>
          <w:sz w:val="24"/>
          <w:szCs w:val="24"/>
        </w:rPr>
        <w:t>76</w:t>
      </w:r>
      <w:r>
        <w:rPr>
          <w:rFonts w:hint="eastAsia"/>
          <w:sz w:val="24"/>
          <w:szCs w:val="24"/>
        </w:rPr>
        <w:t>名。这批学员来自广东、广西、湖南</w:t>
      </w: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省。为了使学员毕业后能到各地指导农民组织自卫军，本届特别注重军事训练，专门制定了军事训练规则。每天上午</w:t>
      </w: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个小时军训，下午</w:t>
      </w: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个小时讲授其它学科。第五届农讲所于同年</w:t>
      </w:r>
      <w:r>
        <w:rPr>
          <w:rFonts w:hint="eastAsia"/>
          <w:sz w:val="24"/>
          <w:szCs w:val="24"/>
        </w:rPr>
        <w:t>9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</w:rPr>
        <w:t>14</w:t>
      </w:r>
      <w:r>
        <w:rPr>
          <w:rFonts w:hint="eastAsia"/>
          <w:sz w:val="24"/>
          <w:szCs w:val="24"/>
        </w:rPr>
        <w:t>日开学，</w:t>
      </w:r>
      <w:r>
        <w:rPr>
          <w:rFonts w:hint="eastAsia"/>
          <w:sz w:val="24"/>
          <w:szCs w:val="24"/>
        </w:rPr>
        <w:t>12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</w:rPr>
        <w:t>8</w:t>
      </w:r>
      <w:r>
        <w:rPr>
          <w:rFonts w:hint="eastAsia"/>
          <w:sz w:val="24"/>
          <w:szCs w:val="24"/>
        </w:rPr>
        <w:t>日毕业。主任为彭湃，招收学员</w:t>
      </w:r>
      <w:r>
        <w:rPr>
          <w:rFonts w:hint="eastAsia"/>
          <w:sz w:val="24"/>
          <w:szCs w:val="24"/>
        </w:rPr>
        <w:t>114</w:t>
      </w:r>
      <w:r>
        <w:rPr>
          <w:rFonts w:hint="eastAsia"/>
          <w:sz w:val="24"/>
          <w:szCs w:val="24"/>
        </w:rPr>
        <w:t>名，毕业</w:t>
      </w:r>
      <w:r>
        <w:rPr>
          <w:rFonts w:hint="eastAsia"/>
          <w:sz w:val="24"/>
          <w:szCs w:val="24"/>
        </w:rPr>
        <w:t>114</w:t>
      </w:r>
      <w:r>
        <w:rPr>
          <w:rFonts w:hint="eastAsia"/>
          <w:sz w:val="24"/>
          <w:szCs w:val="24"/>
        </w:rPr>
        <w:t>名。第六届农讲所改主任制为所长制，毛泽东任所长。</w:t>
      </w:r>
      <w:r>
        <w:rPr>
          <w:rFonts w:hint="eastAsia"/>
          <w:sz w:val="24"/>
          <w:szCs w:val="24"/>
        </w:rPr>
        <w:t>1926</w:t>
      </w:r>
      <w:r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日开学</w:t>
      </w:r>
      <w:r>
        <w:rPr>
          <w:rFonts w:hint="eastAsia"/>
          <w:sz w:val="24"/>
          <w:szCs w:val="24"/>
        </w:rPr>
        <w:t>,</w:t>
      </w:r>
      <w:r>
        <w:rPr>
          <w:rFonts w:hint="eastAsia"/>
          <w:sz w:val="24"/>
          <w:szCs w:val="24"/>
        </w:rPr>
        <w:t>至</w:t>
      </w:r>
      <w:r>
        <w:rPr>
          <w:rFonts w:hint="eastAsia"/>
          <w:sz w:val="24"/>
          <w:szCs w:val="24"/>
        </w:rPr>
        <w:t>9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</w:rPr>
        <w:t>11</w:t>
      </w:r>
      <w:r>
        <w:rPr>
          <w:rFonts w:hint="eastAsia"/>
          <w:sz w:val="24"/>
          <w:szCs w:val="24"/>
        </w:rPr>
        <w:t>日毕业。</w:t>
      </w:r>
      <w:r>
        <w:rPr>
          <w:rFonts w:hint="eastAsia"/>
          <w:sz w:val="24"/>
          <w:szCs w:val="24"/>
        </w:rPr>
        <w:lastRenderedPageBreak/>
        <w:t>招收学员</w:t>
      </w:r>
      <w:r>
        <w:rPr>
          <w:rFonts w:hint="eastAsia"/>
          <w:sz w:val="24"/>
          <w:szCs w:val="24"/>
        </w:rPr>
        <w:t>327</w:t>
      </w:r>
      <w:r>
        <w:rPr>
          <w:rFonts w:hint="eastAsia"/>
          <w:sz w:val="24"/>
          <w:szCs w:val="24"/>
        </w:rPr>
        <w:t>名</w:t>
      </w:r>
      <w:r>
        <w:rPr>
          <w:rFonts w:hint="eastAsia"/>
          <w:sz w:val="24"/>
          <w:szCs w:val="24"/>
        </w:rPr>
        <w:t>,</w:t>
      </w:r>
      <w:r>
        <w:rPr>
          <w:rFonts w:hint="eastAsia"/>
          <w:sz w:val="24"/>
          <w:szCs w:val="24"/>
        </w:rPr>
        <w:t>毕业</w:t>
      </w:r>
      <w:r>
        <w:rPr>
          <w:rFonts w:hint="eastAsia"/>
          <w:sz w:val="24"/>
          <w:szCs w:val="24"/>
        </w:rPr>
        <w:t>318</w:t>
      </w:r>
      <w:r>
        <w:rPr>
          <w:rFonts w:hint="eastAsia"/>
          <w:sz w:val="24"/>
          <w:szCs w:val="24"/>
        </w:rPr>
        <w:t>名</w:t>
      </w:r>
      <w:r>
        <w:rPr>
          <w:rFonts w:hint="eastAsia"/>
          <w:sz w:val="24"/>
          <w:szCs w:val="24"/>
        </w:rPr>
        <w:t>,</w:t>
      </w:r>
      <w:r>
        <w:rPr>
          <w:rFonts w:hint="eastAsia"/>
          <w:sz w:val="24"/>
          <w:szCs w:val="24"/>
        </w:rPr>
        <w:t>是农讲所中人数最多的</w:t>
      </w:r>
      <w:r>
        <w:rPr>
          <w:rFonts w:hint="eastAsia"/>
          <w:sz w:val="24"/>
          <w:szCs w:val="24"/>
        </w:rPr>
        <w:t>一</w:t>
      </w:r>
      <w:r>
        <w:rPr>
          <w:rFonts w:hint="eastAsia"/>
          <w:sz w:val="24"/>
          <w:szCs w:val="24"/>
        </w:rPr>
        <w:t>届。</w:t>
      </w:r>
    </w:p>
    <w:p w:rsidR="00320FB2" w:rsidRDefault="00A028FE" w:rsidP="00F02C64">
      <w:pPr>
        <w:pStyle w:val="a4"/>
        <w:widowControl/>
        <w:spacing w:beforeAutospacing="0" w:afterAutospacing="0" w:line="360" w:lineRule="auto"/>
        <w:rPr>
          <w:szCs w:val="24"/>
        </w:rPr>
      </w:pPr>
      <w:r>
        <w:rPr>
          <w:rFonts w:hint="eastAsia"/>
          <w:szCs w:val="24"/>
        </w:rPr>
        <w:t>农民运动讲习所安排的学习内容主要以研究中国革命的基本问题——农民问题为中心</w:t>
      </w:r>
      <w:r>
        <w:rPr>
          <w:rFonts w:hint="eastAsia"/>
          <w:szCs w:val="24"/>
        </w:rPr>
        <w:t>,</w:t>
      </w:r>
      <w:r>
        <w:t>它的目的是</w:t>
      </w:r>
      <w:r>
        <w:t>“</w:t>
      </w:r>
      <w:r>
        <w:t>形成农民运动的指导人才</w:t>
      </w:r>
      <w:r>
        <w:t>”</w:t>
      </w:r>
      <w:r>
        <w:t>和</w:t>
      </w:r>
      <w:r>
        <w:t>“</w:t>
      </w:r>
      <w:r>
        <w:t>形成战斗员</w:t>
      </w:r>
      <w:r>
        <w:t>”</w:t>
      </w:r>
      <w:r>
        <w:t>。课程设计</w:t>
      </w:r>
      <w:r>
        <w:t>“</w:t>
      </w:r>
      <w:r>
        <w:t>首先注重对党的学说的解读，二是对民族革命基本知识的传授，三是对农民运动理论及其实施方法的重视，四是对集会和结社的实践和宣传训练，特别是对军事训练的重视</w:t>
      </w:r>
      <w:r>
        <w:t>”</w:t>
      </w:r>
      <w:r>
        <w:t>。开设了</w:t>
      </w:r>
      <w:r>
        <w:t>“</w:t>
      </w:r>
      <w:r>
        <w:t>三民主义</w:t>
      </w:r>
      <w:r>
        <w:t>”</w:t>
      </w:r>
      <w:r>
        <w:t>、</w:t>
      </w:r>
      <w:r>
        <w:t>“</w:t>
      </w:r>
      <w:r>
        <w:t>帝国主义侵华简史</w:t>
      </w:r>
      <w:r>
        <w:t>”</w:t>
      </w:r>
      <w:r>
        <w:t>、</w:t>
      </w:r>
      <w:r>
        <w:t>“</w:t>
      </w:r>
      <w:r>
        <w:t>中国民族革命史</w:t>
      </w:r>
      <w:r>
        <w:t>”</w:t>
      </w:r>
      <w:r>
        <w:t>、</w:t>
      </w:r>
      <w:r>
        <w:t>“</w:t>
      </w:r>
      <w:r>
        <w:t>社会学简史</w:t>
      </w:r>
      <w:r>
        <w:t>”</w:t>
      </w:r>
      <w:r>
        <w:t>、</w:t>
      </w:r>
      <w:r>
        <w:t>“</w:t>
      </w:r>
      <w:r>
        <w:t>政治经济学解释</w:t>
      </w:r>
      <w:r>
        <w:t>”</w:t>
      </w:r>
      <w:r>
        <w:t>、</w:t>
      </w:r>
      <w:r>
        <w:t>“</w:t>
      </w:r>
      <w:r>
        <w:t>各国政党国家</w:t>
      </w:r>
      <w:r>
        <w:t>”</w:t>
      </w:r>
      <w:r>
        <w:t>等二十多门课程，。农民运动理论、中国农业形势与改良方法、农村教育、合作社运动与农村关系、中国工人运</w:t>
      </w:r>
      <w:r>
        <w:t>动与工人状况也规定了严格的纪律。以前农校的教职员工基本上是共产党员，有些国民党人在农学院教书。参加农学讲座的共产党员有：彭梅、谭平山、阮晓贤、罗一元、陈延年、谭志堂、唐书、赵紫轩、谭平山、白日成、章启人、安泰成、周启坚、于书德。国民党人在农园讲演，包括孙中山、廖仲恺和贺宁祥。孙中山非常关心和支持农业讲座研究所的工作</w:t>
      </w:r>
      <w:r>
        <w:t>.</w:t>
      </w:r>
      <w:r>
        <w:t>在首届农业讲座学校的毕业典礼上，他亲自出席了会议并发表了讲话。他说：</w:t>
      </w:r>
      <w:r>
        <w:t>“</w:t>
      </w:r>
      <w:r>
        <w:t>先生们，你们这次毕业了，到各个村庄联系农民，这是国民党在农民运动中做的第一件事。</w:t>
      </w:r>
      <w:r>
        <w:t>”</w:t>
      </w:r>
      <w:r>
        <w:t>他呼吁全体学生把所学到的知识付诸实践，贯彻</w:t>
      </w:r>
      <w:r>
        <w:t>国民党第一次全国代表大会制定的</w:t>
      </w:r>
      <w:r>
        <w:t>“</w:t>
      </w:r>
      <w:r>
        <w:t>扶贫扶农</w:t>
      </w:r>
      <w:r>
        <w:t>”</w:t>
      </w:r>
      <w:r>
        <w:t>政策，大力开展农民运动。</w:t>
      </w:r>
      <w:r>
        <w:t>1924</w:t>
      </w:r>
      <w:r>
        <w:t>年</w:t>
      </w:r>
      <w:r>
        <w:t>7</w:t>
      </w:r>
      <w:r>
        <w:t>月至</w:t>
      </w:r>
      <w:r>
        <w:t>1926</w:t>
      </w:r>
      <w:r>
        <w:t>年</w:t>
      </w:r>
      <w:r>
        <w:t>9</w:t>
      </w:r>
      <w:r>
        <w:t>月，广州农民运动工作坊共举办了</w:t>
      </w:r>
      <w:r>
        <w:t>6</w:t>
      </w:r>
      <w:r>
        <w:t>期，培养了约</w:t>
      </w:r>
      <w:r>
        <w:t>800</w:t>
      </w:r>
      <w:r>
        <w:t>名毕业生。其中许多人成为农民运动和第一次国内革命战争的中坚力量，为中国革命作出了巨大贡献。</w:t>
      </w:r>
    </w:p>
    <w:p w:rsidR="00320FB2" w:rsidRDefault="00A028FE" w:rsidP="00F02C6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                 </w:t>
      </w:r>
      <w:r>
        <w:rPr>
          <w:rFonts w:hint="eastAsia"/>
          <w:sz w:val="24"/>
          <w:szCs w:val="24"/>
        </w:rPr>
        <w:t xml:space="preserve">　</w:t>
      </w:r>
      <w:r>
        <w:rPr>
          <w:rFonts w:ascii="宋体" w:hAnsi="宋体"/>
          <w:noProof/>
          <w:sz w:val="24"/>
          <w:szCs w:val="24"/>
        </w:rPr>
        <w:drawing>
          <wp:inline distT="0" distB="0" distL="114300" distR="114300">
            <wp:extent cx="1421765" cy="2195195"/>
            <wp:effectExtent l="0" t="0" r="635" b="1905"/>
            <wp:docPr id="13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2" descr="IMG_25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421765" cy="21951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320FB2" w:rsidRDefault="00A028FE" w:rsidP="00F02C64">
      <w:pPr>
        <w:spacing w:line="360" w:lineRule="auto"/>
        <w:ind w:firstLineChars="1200" w:firstLine="2880"/>
        <w:rPr>
          <w:sz w:val="24"/>
          <w:szCs w:val="24"/>
        </w:rPr>
      </w:pPr>
      <w:r>
        <w:rPr>
          <w:rFonts w:hint="eastAsia"/>
          <w:sz w:val="24"/>
          <w:szCs w:val="24"/>
        </w:rPr>
        <w:t>农讲所主要人物简介</w:t>
      </w:r>
    </w:p>
    <w:p w:rsidR="00320FB2" w:rsidRDefault="00320FB2" w:rsidP="00F02C64">
      <w:pPr>
        <w:spacing w:line="360" w:lineRule="auto"/>
        <w:ind w:firstLineChars="200" w:firstLine="480"/>
        <w:rPr>
          <w:sz w:val="24"/>
          <w:szCs w:val="24"/>
        </w:rPr>
      </w:pPr>
    </w:p>
    <w:p w:rsidR="00320FB2" w:rsidRDefault="00A028FE" w:rsidP="00F02C64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lastRenderedPageBreak/>
        <w:t xml:space="preserve">               </w:t>
      </w:r>
      <w:r>
        <w:rPr>
          <w:rFonts w:ascii="宋体" w:hAnsi="宋体"/>
          <w:noProof/>
          <w:sz w:val="24"/>
          <w:szCs w:val="24"/>
        </w:rPr>
        <w:drawing>
          <wp:inline distT="0" distB="0" distL="114300" distR="114300">
            <wp:extent cx="2226310" cy="1252855"/>
            <wp:effectExtent l="0" t="0" r="8890" b="4445"/>
            <wp:docPr id="14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3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226310" cy="12528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320FB2" w:rsidRDefault="00A028FE" w:rsidP="00F02C64">
      <w:pPr>
        <w:spacing w:line="360" w:lineRule="auto"/>
        <w:ind w:firstLineChars="1200" w:firstLine="2880"/>
        <w:rPr>
          <w:sz w:val="24"/>
          <w:szCs w:val="24"/>
        </w:rPr>
      </w:pPr>
      <w:r>
        <w:rPr>
          <w:rFonts w:hint="eastAsia"/>
          <w:sz w:val="24"/>
          <w:szCs w:val="24"/>
        </w:rPr>
        <w:t>创办农讲所的历史背景</w:t>
      </w:r>
    </w:p>
    <w:p w:rsidR="00320FB2" w:rsidRDefault="00320FB2" w:rsidP="00F02C64">
      <w:pPr>
        <w:spacing w:line="360" w:lineRule="auto"/>
        <w:rPr>
          <w:sz w:val="24"/>
          <w:szCs w:val="24"/>
        </w:rPr>
      </w:pPr>
    </w:p>
    <w:p w:rsidR="00320FB2" w:rsidRDefault="00A028FE" w:rsidP="00F02C64">
      <w:pPr>
        <w:spacing w:line="360" w:lineRule="auto"/>
        <w:ind w:firstLineChars="200" w:firstLine="480"/>
      </w:pPr>
      <w:r>
        <w:rPr>
          <w:rFonts w:hint="eastAsia"/>
          <w:sz w:val="24"/>
          <w:szCs w:val="24"/>
        </w:rPr>
        <w:t>活动</w:t>
      </w:r>
      <w:r>
        <w:rPr>
          <w:rFonts w:hint="eastAsia"/>
          <w:sz w:val="24"/>
          <w:szCs w:val="24"/>
        </w:rPr>
        <w:t>感悟</w:t>
      </w:r>
      <w:r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不少于</w:t>
      </w:r>
      <w:r>
        <w:rPr>
          <w:rFonts w:hint="eastAsia"/>
          <w:sz w:val="24"/>
          <w:szCs w:val="24"/>
        </w:rPr>
        <w:t>500</w:t>
      </w:r>
      <w:r>
        <w:rPr>
          <w:rFonts w:hint="eastAsia"/>
          <w:sz w:val="24"/>
          <w:szCs w:val="24"/>
        </w:rPr>
        <w:t>字</w:t>
      </w:r>
      <w:r>
        <w:rPr>
          <w:rFonts w:hint="eastAsia"/>
          <w:sz w:val="24"/>
          <w:szCs w:val="24"/>
        </w:rPr>
        <w:t>）</w:t>
      </w:r>
      <w:r>
        <w:rPr>
          <w:rFonts w:hint="eastAsia"/>
          <w:sz w:val="24"/>
          <w:szCs w:val="24"/>
        </w:rPr>
        <w:t>：察古鉴今，历史仿佛映照现实的一面明镜。我们应该从历史这明镜明了一些道理。不忘革命先辈的精神：他们在平凡的简陋的地方，身体力</w:t>
      </w:r>
      <w:r>
        <w:rPr>
          <w:rFonts w:hint="eastAsia"/>
          <w:sz w:val="24"/>
          <w:szCs w:val="24"/>
        </w:rPr>
        <w:t>行，为革命事业艰苦奋斗。我们要牢记这种精神品质，一种不惧怕任何一切艰难险阻的决心，用自己的思想，面对一切即将遇到的困难，用自己已经拥有的财富去创造，为自己的祖国与人民奉献自己的力量。静下来认真思考一番，先辈们在那种困难的生活环境中依然积极地艰苦奋斗，而生活在优越的生活环境的我们，我们更要紧紧的珍惜我们所拥有的，一方面刻苦钻研，掌握文化知识</w:t>
      </w:r>
      <w:r>
        <w:rPr>
          <w:rFonts w:hint="eastAsia"/>
          <w:sz w:val="24"/>
          <w:szCs w:val="24"/>
        </w:rPr>
        <w:t>;</w:t>
      </w:r>
      <w:r>
        <w:rPr>
          <w:rFonts w:hint="eastAsia"/>
          <w:sz w:val="24"/>
          <w:szCs w:val="24"/>
        </w:rPr>
        <w:t>另一方面注重思想修养，提高自身素质。认真响应学院号召，加强“德学”修养以及认真践行“五进”实践活动，让自己成为德才兼备的应用型人才，做一名有为的中国新青年。在时代中创造财</w:t>
      </w:r>
      <w:r>
        <w:rPr>
          <w:rFonts w:hint="eastAsia"/>
          <w:sz w:val="24"/>
          <w:szCs w:val="24"/>
        </w:rPr>
        <w:t>富。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时代在前进，不忘革命先辈：也许时代在不断的前进，但是我不能忘记这个曾经用自己的生命而创造中国的革命战士，我们的脚下有他们奋斗的热血，我们牢记他们，我们就可以牢记一种精神，这样就可以牢记我们的任务。生命不止，奋斗不息</w:t>
      </w:r>
      <w:r>
        <w:rPr>
          <w:rFonts w:hint="eastAsia"/>
          <w:sz w:val="24"/>
          <w:szCs w:val="24"/>
        </w:rPr>
        <w:t>。</w:t>
      </w:r>
    </w:p>
    <w:p w:rsidR="00320FB2" w:rsidRDefault="00320FB2" w:rsidP="00F02C64">
      <w:pPr>
        <w:spacing w:line="360" w:lineRule="auto"/>
        <w:ind w:firstLineChars="200" w:firstLine="420"/>
      </w:pPr>
      <w:bookmarkStart w:id="0" w:name="_GoBack"/>
      <w:bookmarkEnd w:id="0"/>
    </w:p>
    <w:p w:rsidR="00320FB2" w:rsidRDefault="00320FB2" w:rsidP="00F02C64">
      <w:pPr>
        <w:spacing w:line="360" w:lineRule="auto"/>
      </w:pPr>
    </w:p>
    <w:p w:rsidR="00320FB2" w:rsidRDefault="00A028FE" w:rsidP="00F02C64">
      <w:pPr>
        <w:spacing w:line="360" w:lineRule="auto"/>
      </w:pPr>
      <w:r>
        <w:rPr>
          <w:rFonts w:hint="eastAsia"/>
        </w:rPr>
        <w:t xml:space="preserve">                  </w:t>
      </w:r>
    </w:p>
    <w:p w:rsidR="00320FB2" w:rsidRDefault="00320FB2" w:rsidP="00F02C64">
      <w:pPr>
        <w:spacing w:line="360" w:lineRule="auto"/>
      </w:pPr>
    </w:p>
    <w:p w:rsidR="00F02C64" w:rsidRDefault="00F02C64" w:rsidP="00F02C64">
      <w:pPr>
        <w:spacing w:line="360" w:lineRule="auto"/>
      </w:pPr>
    </w:p>
    <w:p w:rsidR="00F02C64" w:rsidRDefault="00F02C64" w:rsidP="00F02C64">
      <w:pPr>
        <w:spacing w:line="360" w:lineRule="auto"/>
      </w:pPr>
    </w:p>
    <w:p w:rsidR="00F02C64" w:rsidRDefault="00F02C64" w:rsidP="00F02C64">
      <w:pPr>
        <w:spacing w:line="360" w:lineRule="auto"/>
      </w:pPr>
    </w:p>
    <w:p w:rsidR="00F02C64" w:rsidRDefault="00F02C64" w:rsidP="00F02C64">
      <w:pPr>
        <w:spacing w:line="360" w:lineRule="auto"/>
        <w:rPr>
          <w:rFonts w:hint="eastAsia"/>
        </w:rPr>
      </w:pPr>
    </w:p>
    <w:p w:rsidR="00320FB2" w:rsidRDefault="00320FB2" w:rsidP="00F02C64">
      <w:pPr>
        <w:spacing w:line="360" w:lineRule="auto"/>
      </w:pPr>
    </w:p>
    <w:p w:rsidR="00320FB2" w:rsidRPr="00F02C64" w:rsidRDefault="00A028FE" w:rsidP="00F02C64">
      <w:pPr>
        <w:spacing w:line="360" w:lineRule="auto"/>
        <w:rPr>
          <w:b/>
          <w:color w:val="FF0000"/>
          <w:sz w:val="24"/>
        </w:rPr>
      </w:pPr>
      <w:r w:rsidRPr="00F02C64">
        <w:rPr>
          <w:rFonts w:hint="eastAsia"/>
          <w:b/>
          <w:color w:val="FF0000"/>
          <w:sz w:val="24"/>
        </w:rPr>
        <w:t>注：该项内容与</w:t>
      </w:r>
      <w:r w:rsidRPr="00F02C64">
        <w:rPr>
          <w:rFonts w:hint="eastAsia"/>
          <w:b/>
          <w:color w:val="FF0000"/>
          <w:sz w:val="24"/>
        </w:rPr>
        <w:t>12</w:t>
      </w:r>
      <w:r w:rsidRPr="00F02C64">
        <w:rPr>
          <w:rFonts w:hint="eastAsia"/>
          <w:b/>
          <w:color w:val="FF0000"/>
          <w:sz w:val="24"/>
        </w:rPr>
        <w:t>月</w:t>
      </w:r>
      <w:r w:rsidRPr="00F02C64">
        <w:rPr>
          <w:rFonts w:hint="eastAsia"/>
          <w:b/>
          <w:color w:val="FF0000"/>
          <w:sz w:val="24"/>
        </w:rPr>
        <w:t>4</w:t>
      </w:r>
      <w:r w:rsidRPr="00F02C64">
        <w:rPr>
          <w:rFonts w:hint="eastAsia"/>
          <w:b/>
          <w:color w:val="FF0000"/>
          <w:sz w:val="24"/>
        </w:rPr>
        <w:t>日前提交至指定邮箱</w:t>
      </w:r>
    </w:p>
    <w:sectPr w:rsidR="00320FB2" w:rsidRPr="00F02C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28FE" w:rsidRDefault="00A028FE" w:rsidP="00F02C64">
      <w:r>
        <w:separator/>
      </w:r>
    </w:p>
  </w:endnote>
  <w:endnote w:type="continuationSeparator" w:id="0">
    <w:p w:rsidR="00A028FE" w:rsidRDefault="00A028FE" w:rsidP="00F02C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28FE" w:rsidRDefault="00A028FE" w:rsidP="00F02C64">
      <w:r>
        <w:separator/>
      </w:r>
    </w:p>
  </w:footnote>
  <w:footnote w:type="continuationSeparator" w:id="0">
    <w:p w:rsidR="00A028FE" w:rsidRDefault="00A028FE" w:rsidP="00F02C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3196423"/>
    <w:multiLevelType w:val="singleLevel"/>
    <w:tmpl w:val="63196423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3A97DEE"/>
    <w:rsid w:val="00320FB2"/>
    <w:rsid w:val="00A028FE"/>
    <w:rsid w:val="00F02C64"/>
    <w:rsid w:val="73A97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8F665AC7-EF4E-4766-AD1A-DE07493983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cs="宋体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qFormat/>
    <w:rPr>
      <w:rFonts w:ascii="宋体" w:hAnsi="Courier New"/>
      <w:szCs w:val="24"/>
    </w:rPr>
  </w:style>
  <w:style w:type="paragraph" w:styleId="a4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a5">
    <w:name w:val="header"/>
    <w:basedOn w:val="a"/>
    <w:link w:val="Char"/>
    <w:rsid w:val="00F02C6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F02C64"/>
    <w:rPr>
      <w:rFonts w:ascii="Calibri" w:hAnsi="Calibri" w:cs="宋体"/>
      <w:kern w:val="2"/>
      <w:sz w:val="18"/>
      <w:szCs w:val="18"/>
    </w:rPr>
  </w:style>
  <w:style w:type="paragraph" w:styleId="a6">
    <w:name w:val="footer"/>
    <w:basedOn w:val="a"/>
    <w:link w:val="Char0"/>
    <w:rsid w:val="00F02C6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F02C64"/>
    <w:rPr>
      <w:rFonts w:ascii="Calibri" w:hAnsi="Calibri" w:cs="宋体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459</Words>
  <Characters>2618</Characters>
  <Application>Microsoft Office Word</Application>
  <DocSecurity>0</DocSecurity>
  <Lines>21</Lines>
  <Paragraphs>6</Paragraphs>
  <ScaleCrop>false</ScaleCrop>
  <Company/>
  <LinksUpToDate>false</LinksUpToDate>
  <CharactersWithSpaces>3071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止水</dc:creator>
  <cp:lastModifiedBy>Lin</cp:lastModifiedBy>
  <cp:revision>2</cp:revision>
  <dcterms:created xsi:type="dcterms:W3CDTF">2018-11-20T05:10:00Z</dcterms:created>
  <dcterms:modified xsi:type="dcterms:W3CDTF">2018-11-20T08:47:00Z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2052-10.1.0.7668</vt:lpwstr>
  </property>
</Properties>
</file>