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D9" w:rsidRPr="00DB0C2D" w:rsidRDefault="009B0DD9" w:rsidP="009B0DD9">
      <w:pPr>
        <w:widowControl/>
        <w:spacing w:line="520" w:lineRule="exact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附件</w:t>
      </w:r>
      <w:r w:rsidRPr="00DB0C2D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1</w:t>
      </w:r>
      <w:r w:rsidRPr="00DB0C2D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：</w:t>
      </w:r>
    </w:p>
    <w:p w:rsidR="009B0DD9" w:rsidRPr="00DB0C2D" w:rsidRDefault="009B0DD9" w:rsidP="009B0DD9">
      <w:pPr>
        <w:widowControl/>
        <w:spacing w:line="52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DB0C2D">
        <w:rPr>
          <w:rFonts w:ascii="Times New Roman" w:eastAsia="华文中宋" w:hAnsi="Times New Roman" w:cs="Times New Roman"/>
          <w:b/>
          <w:sz w:val="36"/>
          <w:szCs w:val="36"/>
        </w:rPr>
        <w:t>中国青年志愿者研究生支教团体检项目及标准</w:t>
      </w:r>
    </w:p>
    <w:p w:rsidR="009B0DD9" w:rsidRPr="00DB0C2D" w:rsidRDefault="009B0DD9" w:rsidP="009B0DD9">
      <w:pPr>
        <w:widowControl/>
        <w:spacing w:line="52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9B0DD9" w:rsidRPr="00DB0C2D" w:rsidRDefault="009B0DD9" w:rsidP="009B0DD9">
      <w:pPr>
        <w:widowControl/>
        <w:spacing w:line="52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DB0C2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体检项目</w:t>
      </w:r>
    </w:p>
    <w:p w:rsidR="009B0DD9" w:rsidRPr="00DB0C2D" w:rsidRDefault="009B0DD9" w:rsidP="009B0DD9">
      <w:pPr>
        <w:widowControl/>
        <w:spacing w:line="52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一、内科检查（心、肺、肝、脾、神经系统等）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二、外科检查（皮肤、淋巴结、甲状腺、乳房、脊柱、四肢等）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三、眼科检查（视力、外眼）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四、耳鼻喉检查（听力、耳疾、咽、喉、扁桃体）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五、胸部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x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光片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六、心电图检查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七、生化检查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八、血、尿常规检查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九、既往病史询问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十、肺通气功能检查（进藏志愿者）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十一、心理检测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各地依据当地医疗机构通行使用的检验标准对志愿者进行体检。</w:t>
      </w:r>
    </w:p>
    <w:p w:rsidR="009B0DD9" w:rsidRPr="00DB0C2D" w:rsidRDefault="009B0DD9" w:rsidP="009B0DD9">
      <w:pPr>
        <w:adjustRightInd w:val="0"/>
        <w:snapToGrid w:val="0"/>
        <w:spacing w:line="50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9B0DD9" w:rsidRPr="00DB0C2D" w:rsidRDefault="009B0DD9" w:rsidP="009B0DD9">
      <w:pPr>
        <w:adjustRightInd w:val="0"/>
        <w:snapToGrid w:val="0"/>
        <w:spacing w:line="5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DB0C2D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体检标准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第一条　风湿性心脏病、心肌病、冠心病、先天性心脏病、克山病等器质性心脏病，不合格。先天性心脏病不需手术者或经手术治愈者，合格。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遇有下列情况之一的，排除心脏病理性改变，合格：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lastRenderedPageBreak/>
        <w:t>（一）心脏听诊有生理性杂音；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（二）每分钟少于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6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次的偶发期前收缩（有心肌炎史者从严掌握）；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（三）心率每分钟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5</w:t>
      </w:r>
      <w:r w:rsidRPr="00DB0C2D">
        <w:rPr>
          <w:rFonts w:ascii="Times New Roman" w:eastAsia="华文仿宋" w:hAnsi="Times New Roman" w:cs="Times New Roman" w:hint="eastAsia"/>
          <w:kern w:val="0"/>
          <w:sz w:val="32"/>
          <w:szCs w:val="32"/>
        </w:rPr>
        <w:t>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60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次或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100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110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次；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（四）心电图有异常的其他情况。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第二条　血压在下列范围内，合格：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收缩压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90mmHg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140mmHg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12.00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18.66Kpa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）；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br/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　舒张压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60mmHg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90mmHg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 xml:space="preserve">　（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8.00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－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12.00Kpa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）。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第三条　血液病，不合格。单纯性缺铁性贫血，血红蛋白男性高于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90g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／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L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、女性高于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80g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／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L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，合格。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第四条　结核病不合格。但下列情况合格：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（一）原发性肺结核、继发性肺结核、结核性胸膜炎，临床治愈后稳定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年无变化者；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（二）肺外结核病：肾结核、骨结核、腹膜结核、淋巴结核等，临床治愈后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2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年无复发，经专科医院检查无变化者。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第五条　慢性支气管炎伴阻塞性肺气肿、支气管扩张、支气管哮喘，不合格。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第六条　严重慢性胃、肠疾病，不合格。胃溃疡或十二指肠溃疡已愈合，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年内无出血史，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年以上无症状者，合格；胃次全切除术后无严重并发症者，合格。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第七条　各种急慢性肝炎，不合格。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第八条　各种恶性肿瘤和肝硬化，不合格。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第九条　急慢性肾炎、慢性肾盂肾炎、多囊肾、肾功能不全，不合格。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lastRenderedPageBreak/>
        <w:t>第十条　糖尿病、尿崩症、肢端肥大症等内分泌系统疾病，不合格。甲状腺功能亢进治愈后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1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年无症状和体征者，合格。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第十一条　有癫痫病史、精神病史、癔病史、夜游症、严重的神经官能症（经常头痛头晕、失眠、记忆力明显下降等），精神活性物质滥用和依赖者，不合格。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第十二条　红斑狼疮、皮肌炎或多发性肌炎、硬皮病、结节性多动脉炎、类风湿性关节炎等各种弥漫性结缔组织疾病，大动脉炎，不合格。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第十三条　晚期血吸虫病，晚期丝虫病兼有橡皮肿或有乳糜尿，不合格。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第十四条　颅骨缺损、颅内异物存留、颅脑畸形、脑外伤后综合症，不合格。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第十五条　严重的慢性骨髓炎，不合格。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第十六条　三度单纯性甲状腺肿，不合格。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第十七条　有梗阻的胆结石或泌尿系结石，不合格。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第十八条　淋病、梅毒、软下疳、性病性淋巴肉芽肿、尖锐湿疣、生殖器疱疹，艾滋病，不合格。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第十九条　双眼矫正视力均低于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0.8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（标准对数视力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4.9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）或有明显视功能损害眼病者，不合格。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第二十条　双耳均有听力障碍，在佩戴助听器情况下，双耳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3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米以内耳语仍听不见者，不合格。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第二十一条　未纳入体检标准，影响正常履行职责的其他严重疾病，不合格。</w:t>
      </w:r>
    </w:p>
    <w:p w:rsidR="009B0DD9" w:rsidRPr="00DB0C2D" w:rsidRDefault="009B0DD9" w:rsidP="009B0DD9">
      <w:pPr>
        <w:widowControl/>
        <w:spacing w:line="520" w:lineRule="exact"/>
        <w:ind w:firstLineChars="200" w:firstLine="640"/>
        <w:jc w:val="left"/>
        <w:rPr>
          <w:rFonts w:ascii="Times New Roman" w:eastAsia="华文仿宋" w:hAnsi="Times New Roman" w:cs="Times New Roman"/>
          <w:kern w:val="0"/>
          <w:sz w:val="32"/>
          <w:szCs w:val="32"/>
        </w:rPr>
      </w:pP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t>注：各高校要对有较为明显的肢体残疾，或患有未纳入上述体检标准，影响正常履职的其他严重疾病，不适合</w:t>
      </w:r>
      <w:r w:rsidRPr="00DB0C2D">
        <w:rPr>
          <w:rFonts w:ascii="Times New Roman" w:eastAsia="华文仿宋" w:hAnsi="Times New Roman" w:cs="Times New Roman"/>
          <w:kern w:val="0"/>
          <w:sz w:val="32"/>
          <w:szCs w:val="32"/>
        </w:rPr>
        <w:lastRenderedPageBreak/>
        <w:t>到到西部基层从事志愿服务工作的，应做好说服劝导工作。</w:t>
      </w:r>
    </w:p>
    <w:p w:rsidR="00BA4FF9" w:rsidRPr="009B0DD9" w:rsidRDefault="00D664A5">
      <w:bookmarkStart w:id="0" w:name="_GoBack"/>
      <w:bookmarkEnd w:id="0"/>
    </w:p>
    <w:sectPr w:rsidR="00BA4FF9" w:rsidRPr="009B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A5" w:rsidRDefault="00D664A5" w:rsidP="009B0DD9">
      <w:r>
        <w:separator/>
      </w:r>
    </w:p>
  </w:endnote>
  <w:endnote w:type="continuationSeparator" w:id="0">
    <w:p w:rsidR="00D664A5" w:rsidRDefault="00D664A5" w:rsidP="009B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A5" w:rsidRDefault="00D664A5" w:rsidP="009B0DD9">
      <w:r>
        <w:separator/>
      </w:r>
    </w:p>
  </w:footnote>
  <w:footnote w:type="continuationSeparator" w:id="0">
    <w:p w:rsidR="00D664A5" w:rsidRDefault="00D664A5" w:rsidP="009B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68"/>
    <w:rsid w:val="005E3468"/>
    <w:rsid w:val="007A0700"/>
    <w:rsid w:val="009B0DD9"/>
    <w:rsid w:val="00D21335"/>
    <w:rsid w:val="00D6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7174F1-2AD3-46A3-93C8-2C0955B7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D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D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zhuym</dc:creator>
  <cp:keywords/>
  <dc:description/>
  <cp:lastModifiedBy>zhuym</cp:lastModifiedBy>
  <cp:revision>2</cp:revision>
  <dcterms:created xsi:type="dcterms:W3CDTF">2015-09-08T00:32:00Z</dcterms:created>
  <dcterms:modified xsi:type="dcterms:W3CDTF">2015-09-08T00:38:00Z</dcterms:modified>
</cp:coreProperties>
</file>