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附件</w:t>
      </w:r>
      <w:r>
        <w:rPr>
          <w:rFonts w:hint="eastAsia" w:ascii="仿宋" w:hAnsi="仿宋" w:eastAsia="仿宋" w:cs="仿宋"/>
          <w:color w:val="000000" w:themeColor="text1"/>
          <w:sz w:val="28"/>
          <w:szCs w:val="28"/>
          <w:lang w:val="en-US" w:eastAsia="zh-CN"/>
          <w14:textFill>
            <w14:solidFill>
              <w14:schemeClr w14:val="tx1"/>
            </w14:solidFill>
          </w14:textFill>
        </w:rPr>
        <w:t>3：</w:t>
      </w:r>
    </w:p>
    <w:p>
      <w:pPr>
        <w:numPr>
          <w:ilvl w:val="0"/>
          <w:numId w:val="0"/>
        </w:numPr>
        <w:spacing w:line="360" w:lineRule="auto"/>
        <w:ind w:left="700" w:leftChars="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华南理工大学广州国际校区商业配套服务合同</w:t>
      </w:r>
    </w:p>
    <w:p>
      <w:pPr>
        <w:numPr>
          <w:ilvl w:val="0"/>
          <w:numId w:val="0"/>
        </w:numPr>
        <w:spacing w:line="360" w:lineRule="auto"/>
        <w:ind w:left="700" w:leftChars="0"/>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（合同范本）</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合同当事人</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物业提供（甲方）：华南理工大学</w:t>
      </w:r>
      <w:bookmarkStart w:id="23" w:name="_GoBack"/>
      <w:bookmarkEnd w:id="23"/>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入驻方（乙方）：                               </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根据国家、省、市有关法律、法规及有关规定，甲乙双方本着平等、自愿的原则，经协商一致订立本合同，并共同遵守。</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第二条 </w:t>
      </w:r>
      <w:r>
        <w:rPr>
          <w:rFonts w:ascii="仿宋" w:hAnsi="仿宋" w:eastAsia="仿宋" w:cs="仿宋"/>
          <w:color w:val="000000"/>
          <w:sz w:val="28"/>
          <w:szCs w:val="28"/>
        </w:rPr>
        <w:t xml:space="preserve"> </w:t>
      </w:r>
      <w:r>
        <w:rPr>
          <w:rFonts w:hint="eastAsia" w:ascii="仿宋" w:hAnsi="仿宋" w:eastAsia="仿宋" w:cs="仿宋"/>
          <w:color w:val="000000"/>
          <w:sz w:val="28"/>
          <w:szCs w:val="28"/>
        </w:rPr>
        <w:t xml:space="preserve">甲方同意将坐落在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物业给乙方作            用途使用，</w:t>
      </w:r>
      <w:r>
        <w:rPr>
          <w:rFonts w:hint="eastAsia" w:ascii="仿宋" w:hAnsi="仿宋" w:eastAsia="仿宋" w:cs="仿宋"/>
          <w:color w:val="000000"/>
          <w:sz w:val="28"/>
          <w:szCs w:val="28"/>
          <w:lang w:eastAsia="zh-Hans"/>
        </w:rPr>
        <w:t>建筑</w:t>
      </w:r>
      <w:r>
        <w:rPr>
          <w:rFonts w:hint="eastAsia" w:ascii="仿宋" w:hAnsi="仿宋" w:eastAsia="仿宋" w:cs="仿宋"/>
          <w:color w:val="000000"/>
          <w:sz w:val="28"/>
          <w:szCs w:val="28"/>
        </w:rPr>
        <w:t xml:space="preserve">面积约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平方米。</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第三条 </w:t>
      </w:r>
      <w:r>
        <w:rPr>
          <w:rFonts w:ascii="仿宋" w:hAnsi="仿宋" w:eastAsia="仿宋" w:cs="仿宋"/>
          <w:color w:val="000000"/>
          <w:sz w:val="28"/>
          <w:szCs w:val="28"/>
        </w:rPr>
        <w:t xml:space="preserve"> </w:t>
      </w:r>
      <w:r>
        <w:rPr>
          <w:rFonts w:hint="eastAsia" w:ascii="仿宋" w:hAnsi="仿宋" w:eastAsia="仿宋" w:cs="仿宋"/>
          <w:color w:val="000000"/>
          <w:sz w:val="28"/>
          <w:szCs w:val="28"/>
        </w:rPr>
        <w:t>甲乙双方协定的使用期限、管理费情况如下：</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合同期限（使用期限）自</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日起至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日止。如因国家政策变化、甲方建设规划变化或其他不可抗力原因，甲方有权随时终止合同，不承担违约或赔偿、补偿责任。</w:t>
      </w:r>
    </w:p>
    <w:tbl>
      <w:tblPr>
        <w:tblStyle w:val="5"/>
        <w:tblW w:w="0" w:type="auto"/>
        <w:tblInd w:w="-8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2943"/>
        <w:gridCol w:w="28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9" w:hRule="exact"/>
        </w:trPr>
        <w:tc>
          <w:tcPr>
            <w:tcW w:w="2940" w:type="dxa"/>
            <w:vMerge w:val="restart"/>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使 用 期 限</w:t>
            </w:r>
          </w:p>
        </w:tc>
        <w:tc>
          <w:tcPr>
            <w:tcW w:w="5835" w:type="dxa"/>
            <w:gridSpan w:val="2"/>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月管理费金额（币种：人民币）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24" w:hRule="exact"/>
        </w:trPr>
        <w:tc>
          <w:tcPr>
            <w:tcW w:w="2940" w:type="dxa"/>
            <w:vMerge w:val="continue"/>
          </w:tcPr>
          <w:p>
            <w:pPr>
              <w:spacing w:line="560" w:lineRule="exact"/>
              <w:ind w:firstLine="560" w:firstLineChars="200"/>
              <w:rPr>
                <w:rFonts w:ascii="仿宋" w:hAnsi="仿宋" w:eastAsia="仿宋" w:cs="仿宋"/>
                <w:color w:val="000000"/>
                <w:sz w:val="28"/>
                <w:szCs w:val="28"/>
              </w:rPr>
            </w:pPr>
          </w:p>
        </w:tc>
        <w:tc>
          <w:tcPr>
            <w:tcW w:w="2943" w:type="dxa"/>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小 写</w:t>
            </w:r>
          </w:p>
        </w:tc>
        <w:tc>
          <w:tcPr>
            <w:tcW w:w="2892" w:type="dxa"/>
            <w:vAlign w:val="center"/>
          </w:tcPr>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大  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13" w:hRule="atLeast"/>
        </w:trPr>
        <w:tc>
          <w:tcPr>
            <w:tcW w:w="2940" w:type="dxa"/>
            <w:vAlign w:val="center"/>
          </w:tcPr>
          <w:p>
            <w:pPr>
              <w:spacing w:line="560" w:lineRule="exact"/>
              <w:ind w:firstLine="560" w:firstLineChars="200"/>
              <w:rPr>
                <w:rFonts w:ascii="仿宋" w:hAnsi="仿宋" w:eastAsia="仿宋" w:cs="仿宋"/>
                <w:color w:val="000000"/>
                <w:sz w:val="28"/>
                <w:szCs w:val="28"/>
              </w:rPr>
            </w:pPr>
          </w:p>
        </w:tc>
        <w:tc>
          <w:tcPr>
            <w:tcW w:w="2943" w:type="dxa"/>
            <w:vAlign w:val="center"/>
          </w:tcPr>
          <w:p>
            <w:pPr>
              <w:spacing w:line="560" w:lineRule="exact"/>
              <w:ind w:firstLine="560" w:firstLineChars="200"/>
              <w:rPr>
                <w:rFonts w:ascii="仿宋" w:hAnsi="仿宋" w:eastAsia="仿宋" w:cs="仿宋"/>
                <w:color w:val="000000"/>
                <w:sz w:val="28"/>
                <w:szCs w:val="28"/>
              </w:rPr>
            </w:pPr>
          </w:p>
        </w:tc>
        <w:tc>
          <w:tcPr>
            <w:tcW w:w="2892" w:type="dxa"/>
            <w:vAlign w:val="center"/>
          </w:tcPr>
          <w:p>
            <w:pPr>
              <w:spacing w:line="560" w:lineRule="exact"/>
              <w:ind w:firstLine="560" w:firstLineChars="200"/>
              <w:rPr>
                <w:rFonts w:ascii="仿宋" w:hAnsi="仿宋" w:eastAsia="仿宋" w:cs="仿宋"/>
                <w:color w:val="000000"/>
                <w:sz w:val="28"/>
                <w:szCs w:val="28"/>
              </w:rPr>
            </w:pPr>
          </w:p>
        </w:tc>
      </w:tr>
    </w:tbl>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甲方每年按1</w:t>
      </w:r>
      <w:r>
        <w:rPr>
          <w:rFonts w:ascii="仿宋" w:hAnsi="仿宋" w:eastAsia="仿宋" w:cs="仿宋"/>
          <w:color w:val="000000"/>
          <w:sz w:val="28"/>
          <w:szCs w:val="28"/>
        </w:rPr>
        <w:t>2</w:t>
      </w:r>
      <w:r>
        <w:rPr>
          <w:rFonts w:hint="eastAsia" w:ascii="仿宋" w:hAnsi="仿宋" w:eastAsia="仿宋" w:cs="仿宋"/>
          <w:color w:val="000000"/>
          <w:sz w:val="28"/>
          <w:szCs w:val="28"/>
        </w:rPr>
        <w:t>个月向乙方收取管理费，管理费按季度结算，由乙方在每季度第一个月的1</w:t>
      </w:r>
      <w:r>
        <w:rPr>
          <w:rFonts w:ascii="仿宋" w:hAnsi="仿宋" w:eastAsia="仿宋" w:cs="仿宋"/>
          <w:color w:val="000000"/>
          <w:sz w:val="28"/>
          <w:szCs w:val="28"/>
        </w:rPr>
        <w:t>5</w:t>
      </w:r>
      <w:r>
        <w:rPr>
          <w:rFonts w:hint="eastAsia" w:ascii="仿宋" w:hAnsi="仿宋" w:eastAsia="仿宋" w:cs="仿宋"/>
          <w:color w:val="000000"/>
          <w:sz w:val="28"/>
          <w:szCs w:val="28"/>
        </w:rPr>
        <w:t>日前按甲方提供的银行名称、帐户资料，以银行转账方式缴付</w:t>
      </w:r>
      <w:r>
        <w:rPr>
          <w:rFonts w:hint="eastAsia" w:ascii="仿宋" w:hAnsi="仿宋" w:eastAsia="仿宋" w:cs="仿宋"/>
          <w:color w:val="000000"/>
          <w:sz w:val="28"/>
          <w:szCs w:val="28"/>
          <w:lang w:eastAsia="zh-Hans"/>
        </w:rPr>
        <w:t>当</w:t>
      </w:r>
      <w:r>
        <w:rPr>
          <w:rFonts w:hint="eastAsia" w:ascii="仿宋" w:hAnsi="仿宋" w:eastAsia="仿宋" w:cs="仿宋"/>
          <w:color w:val="000000"/>
          <w:sz w:val="28"/>
          <w:szCs w:val="28"/>
        </w:rPr>
        <w:t>季度管理费给甲方。</w:t>
      </w:r>
      <w:bookmarkStart w:id="0" w:name="_Hlk24724101"/>
      <w:r>
        <w:rPr>
          <w:rFonts w:hint="eastAsia" w:ascii="仿宋" w:hAnsi="仿宋" w:eastAsia="仿宋" w:cs="仿宋"/>
          <w:color w:val="000000"/>
          <w:sz w:val="28"/>
          <w:szCs w:val="28"/>
        </w:rPr>
        <w:t>合同生效当季度管理费在合同生效后</w:t>
      </w:r>
      <w:r>
        <w:rPr>
          <w:rFonts w:ascii="仿宋" w:hAnsi="仿宋" w:eastAsia="仿宋" w:cs="仿宋"/>
          <w:color w:val="000000"/>
          <w:sz w:val="28"/>
          <w:szCs w:val="28"/>
          <w:u w:val="single"/>
        </w:rPr>
        <w:t xml:space="preserve">  15  </w:t>
      </w:r>
      <w:r>
        <w:rPr>
          <w:rFonts w:hint="eastAsia" w:ascii="仿宋" w:hAnsi="仿宋" w:eastAsia="仿宋" w:cs="仿宋"/>
          <w:color w:val="000000"/>
          <w:sz w:val="28"/>
          <w:szCs w:val="28"/>
        </w:rPr>
        <w:t>日内支付，首次和最后一次的管理费，不够整季的按相应天数计算。</w:t>
      </w:r>
      <w:bookmarkEnd w:id="0"/>
      <w:r>
        <w:rPr>
          <w:rFonts w:hint="eastAsia" w:ascii="仿宋" w:hAnsi="仿宋" w:eastAsia="仿宋" w:cs="仿宋"/>
          <w:color w:val="000000"/>
          <w:sz w:val="28"/>
          <w:szCs w:val="28"/>
        </w:rPr>
        <w:t>甲方账户信息具体如下：</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户名：</w:t>
      </w:r>
      <w:r>
        <w:rPr>
          <w:rFonts w:hint="eastAsia" w:ascii="仿宋" w:hAnsi="仿宋" w:eastAsia="仿宋" w:cs="仿宋"/>
          <w:color w:val="000000" w:themeColor="text1"/>
          <w:sz w:val="28"/>
          <w:szCs w:val="28"/>
          <w:u w:val="single"/>
          <w14:textFill>
            <w14:solidFill>
              <w14:schemeClr w14:val="tx1"/>
            </w14:solidFill>
          </w14:textFill>
        </w:rPr>
        <w:t xml:space="preserve">  华南理工大学 </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spacing w:line="560"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账号：</w:t>
      </w:r>
      <w:r>
        <w:rPr>
          <w:rFonts w:hint="eastAsia" w:ascii="仿宋" w:hAnsi="仿宋" w:eastAsia="仿宋" w:cs="仿宋"/>
          <w:color w:val="000000" w:themeColor="text1"/>
          <w:sz w:val="28"/>
          <w:szCs w:val="28"/>
          <w:u w:val="single"/>
          <w14:textFill>
            <w14:solidFill>
              <w14:schemeClr w14:val="tx1"/>
            </w14:solidFill>
          </w14:textFill>
        </w:rPr>
        <w:t xml:space="preserve">  中国建设银行股份有限公司广州天河高新区支行</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开户行： </w:t>
      </w:r>
      <w:r>
        <w:rPr>
          <w:rFonts w:hint="eastAsia" w:ascii="仿宋" w:hAnsi="仿宋" w:eastAsia="仿宋" w:cs="仿宋"/>
          <w:color w:val="000000" w:themeColor="text1"/>
          <w:sz w:val="28"/>
          <w:szCs w:val="28"/>
          <w:u w:val="single"/>
          <w14:textFill>
            <w14:solidFill>
              <w14:schemeClr w14:val="tx1"/>
            </w14:solidFill>
          </w14:textFill>
        </w:rPr>
        <w:t xml:space="preserve">44050158050709666888       </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本合同所列管理费不包括</w:t>
      </w:r>
      <w:bookmarkStart w:id="1" w:name="_Hlk24724114"/>
      <w:r>
        <w:rPr>
          <w:rFonts w:hint="eastAsia" w:ascii="仿宋" w:hAnsi="仿宋" w:eastAsia="仿宋" w:cs="仿宋"/>
          <w:color w:val="000000" w:themeColor="text1"/>
          <w:sz w:val="28"/>
          <w:szCs w:val="28"/>
          <w14:textFill>
            <w14:solidFill>
              <w14:schemeClr w14:val="tx1"/>
            </w14:solidFill>
          </w14:textFill>
        </w:rPr>
        <w:t>网费及其他</w:t>
      </w:r>
      <w:bookmarkEnd w:id="1"/>
      <w:r>
        <w:rPr>
          <w:rFonts w:hint="eastAsia" w:ascii="仿宋" w:hAnsi="仿宋" w:eastAsia="仿宋" w:cs="仿宋"/>
          <w:color w:val="000000" w:themeColor="text1"/>
          <w:sz w:val="28"/>
          <w:szCs w:val="28"/>
          <w14:textFill>
            <w14:solidFill>
              <w14:schemeClr w14:val="tx1"/>
            </w14:solidFill>
          </w14:textFill>
        </w:rPr>
        <w:t>因乙方经营需要向第三方单位交纳的任何费用。</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第四条  履约保证金</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1.乙方于本合同签订之日起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15</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日内以银行转账的方式向甲方交纳相当于六个月管理费的履约保证金，即人民币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元（大写人民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）。逾期5</w:t>
      </w:r>
      <w:r>
        <w:rPr>
          <w:rFonts w:ascii="仿宋" w:hAnsi="仿宋" w:eastAsia="仿宋" w:cs="仿宋"/>
          <w:color w:val="000000" w:themeColor="text1"/>
          <w:sz w:val="28"/>
          <w:szCs w:val="28"/>
          <w14:textFill>
            <w14:solidFill>
              <w14:schemeClr w14:val="tx1"/>
            </w14:solidFill>
          </w14:textFill>
        </w:rPr>
        <w:t>个工作日内未足额支付的，本合同终止</w:t>
      </w:r>
      <w:r>
        <w:rPr>
          <w:rFonts w:hint="eastAsia" w:ascii="仿宋" w:hAnsi="仿宋" w:eastAsia="仿宋" w:cs="仿宋"/>
          <w:color w:val="000000" w:themeColor="text1"/>
          <w:sz w:val="28"/>
          <w:szCs w:val="28"/>
          <w14:textFill>
            <w14:solidFill>
              <w14:schemeClr w14:val="tx1"/>
            </w14:solidFill>
          </w14:textFill>
        </w:rPr>
        <w:t>，乙方应向甲方支付六个月管理费的违约金</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甲方确认收到乙方支付的履约保证金后向乙方提供相应金额的收据。</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2.该履约保证金不是乙方预付的管理费，仅是乙方履行本合同义务的保证，是乙方承担违约</w:t>
      </w:r>
      <w:bookmarkStart w:id="2" w:name="_Hlk24724158"/>
      <w:r>
        <w:rPr>
          <w:rFonts w:hint="eastAsia" w:ascii="仿宋" w:hAnsi="仿宋" w:eastAsia="仿宋" w:cs="仿宋"/>
          <w:color w:val="000000" w:themeColor="text1"/>
          <w:sz w:val="28"/>
          <w:szCs w:val="28"/>
          <w14:textFill>
            <w14:solidFill>
              <w14:schemeClr w14:val="tx1"/>
            </w14:solidFill>
          </w14:textFill>
        </w:rPr>
        <w:t>责任或赔偿责任时的部分违约金</w:t>
      </w:r>
      <w:bookmarkEnd w:id="2"/>
      <w:r>
        <w:rPr>
          <w:rFonts w:hint="eastAsia" w:ascii="仿宋" w:hAnsi="仿宋" w:eastAsia="仿宋" w:cs="仿宋"/>
          <w:color w:val="000000" w:themeColor="text1"/>
          <w:sz w:val="28"/>
          <w:szCs w:val="28"/>
          <w14:textFill>
            <w14:solidFill>
              <w14:schemeClr w14:val="tx1"/>
            </w14:solidFill>
          </w14:textFill>
        </w:rPr>
        <w:t>或费用。合同期间，如果乙方有违反或者不履行本合同约定之行为，或给甲方造成损失或者损害，</w:t>
      </w:r>
      <w:bookmarkStart w:id="3" w:name="_Hlk24724172"/>
      <w:r>
        <w:rPr>
          <w:rFonts w:hint="eastAsia" w:ascii="仿宋" w:hAnsi="仿宋" w:eastAsia="仿宋" w:cs="仿宋"/>
          <w:color w:val="000000" w:themeColor="text1"/>
          <w:sz w:val="28"/>
          <w:szCs w:val="28"/>
          <w14:textFill>
            <w14:solidFill>
              <w14:schemeClr w14:val="tx1"/>
            </w14:solidFill>
          </w14:textFill>
        </w:rPr>
        <w:t>乙方应及时纠正该等行为，并赔偿给甲方造成的损失，支付违约金。</w:t>
      </w:r>
      <w:bookmarkEnd w:id="3"/>
      <w:r>
        <w:rPr>
          <w:rFonts w:hint="eastAsia" w:ascii="仿宋" w:hAnsi="仿宋" w:eastAsia="仿宋" w:cs="仿宋"/>
          <w:color w:val="000000" w:themeColor="text1"/>
          <w:sz w:val="28"/>
          <w:szCs w:val="28"/>
          <w14:textFill>
            <w14:solidFill>
              <w14:schemeClr w14:val="tx1"/>
            </w14:solidFill>
          </w14:textFill>
        </w:rPr>
        <w:t>在甲方发出要求乙方纠正该等行为并赔偿甲方损失的书面通知后5天内，乙方拒不纠正该行为并赔偿甲方损失的，甲方有权</w:t>
      </w:r>
      <w:bookmarkStart w:id="4" w:name="_Hlk24724182"/>
      <w:r>
        <w:rPr>
          <w:rFonts w:hint="eastAsia" w:ascii="仿宋" w:hAnsi="仿宋" w:eastAsia="仿宋" w:cs="仿宋"/>
          <w:color w:val="000000" w:themeColor="text1"/>
          <w:sz w:val="28"/>
          <w:szCs w:val="28"/>
          <w14:textFill>
            <w14:solidFill>
              <w14:schemeClr w14:val="tx1"/>
            </w14:solidFill>
          </w14:textFill>
        </w:rPr>
        <w:t>解除合同。由此给甲方造成的损失，甲方有权</w:t>
      </w:r>
      <w:bookmarkEnd w:id="4"/>
      <w:r>
        <w:rPr>
          <w:rFonts w:hint="eastAsia" w:ascii="仿宋" w:hAnsi="仿宋" w:eastAsia="仿宋" w:cs="仿宋"/>
          <w:color w:val="000000" w:themeColor="text1"/>
          <w:sz w:val="28"/>
          <w:szCs w:val="28"/>
          <w14:textFill>
            <w14:solidFill>
              <w14:schemeClr w14:val="tx1"/>
            </w14:solidFill>
          </w14:textFill>
        </w:rPr>
        <w:t>直接从乙方向其缴纳的履约保证金中抵扣（不影响甲方对乙方该等行为可行使的任何其他权利和补救方法），</w:t>
      </w:r>
      <w:bookmarkStart w:id="5" w:name="_Hlk24724201"/>
      <w:r>
        <w:rPr>
          <w:rFonts w:hint="eastAsia" w:ascii="仿宋" w:hAnsi="仿宋" w:eastAsia="仿宋" w:cs="仿宋"/>
          <w:color w:val="000000" w:themeColor="text1"/>
          <w:sz w:val="28"/>
          <w:szCs w:val="28"/>
          <w14:textFill>
            <w14:solidFill>
              <w14:schemeClr w14:val="tx1"/>
            </w14:solidFill>
          </w14:textFill>
        </w:rPr>
        <w:t>履约保证金不足以弥补损失的，甲方有权向乙方追偿。</w:t>
      </w:r>
      <w:bookmarkEnd w:id="5"/>
      <w:r>
        <w:rPr>
          <w:rFonts w:hint="eastAsia" w:ascii="仿宋" w:hAnsi="仿宋" w:eastAsia="仿宋" w:cs="仿宋"/>
          <w:color w:val="000000" w:themeColor="text1"/>
          <w:sz w:val="28"/>
          <w:szCs w:val="28"/>
          <w14:textFill>
            <w14:solidFill>
              <w14:schemeClr w14:val="tx1"/>
            </w14:solidFill>
          </w14:textFill>
        </w:rPr>
        <w:t>甲方应在抵扣行为发生后5日内书面告知乙方。</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3.因乙方的商品、服务存在缺陷导致顾客投诉、索赔，经甲方确认属于乙方责任的，</w:t>
      </w:r>
      <w:bookmarkStart w:id="6" w:name="_Hlk24724220"/>
      <w:r>
        <w:rPr>
          <w:rFonts w:hint="eastAsia" w:ascii="仿宋" w:hAnsi="仿宋" w:eastAsia="仿宋" w:cs="仿宋"/>
          <w:color w:val="000000" w:themeColor="text1"/>
          <w:sz w:val="28"/>
          <w:szCs w:val="28"/>
          <w14:textFill>
            <w14:solidFill>
              <w14:schemeClr w14:val="tx1"/>
            </w14:solidFill>
          </w14:textFill>
        </w:rPr>
        <w:t>乙方应积极处理相关事宜，承担责任，进行赔偿。在乙方未积极处理相关事宜的情况下，</w:t>
      </w:r>
      <w:bookmarkEnd w:id="6"/>
      <w:r>
        <w:rPr>
          <w:rFonts w:hint="eastAsia" w:ascii="仿宋" w:hAnsi="仿宋" w:eastAsia="仿宋" w:cs="仿宋"/>
          <w:color w:val="000000" w:themeColor="text1"/>
          <w:sz w:val="28"/>
          <w:szCs w:val="28"/>
          <w14:textFill>
            <w14:solidFill>
              <w14:schemeClr w14:val="tx1"/>
            </w14:solidFill>
          </w14:textFill>
        </w:rPr>
        <w:t>甲方有权</w:t>
      </w:r>
      <w:bookmarkStart w:id="7" w:name="_Hlk24724227"/>
      <w:r>
        <w:rPr>
          <w:rFonts w:hint="eastAsia" w:ascii="仿宋" w:hAnsi="仿宋" w:eastAsia="仿宋" w:cs="仿宋"/>
          <w:color w:val="000000" w:themeColor="text1"/>
          <w:sz w:val="28"/>
          <w:szCs w:val="28"/>
          <w14:textFill>
            <w14:solidFill>
              <w14:schemeClr w14:val="tx1"/>
            </w14:solidFill>
          </w14:textFill>
        </w:rPr>
        <w:t>代乙方处理并进行赔偿，产生的费用</w:t>
      </w:r>
      <w:bookmarkEnd w:id="7"/>
      <w:r>
        <w:rPr>
          <w:rFonts w:hint="eastAsia" w:ascii="仿宋" w:hAnsi="仿宋" w:eastAsia="仿宋" w:cs="仿宋"/>
          <w:color w:val="000000" w:themeColor="text1"/>
          <w:sz w:val="28"/>
          <w:szCs w:val="28"/>
          <w14:textFill>
            <w14:solidFill>
              <w14:schemeClr w14:val="tx1"/>
            </w14:solidFill>
          </w14:textFill>
        </w:rPr>
        <w:t>从乙方缴纳的履约保证金中抵扣。履约保证金不足以弥补甲方为此支出的费用的，甲方有权向乙方追偿。</w:t>
      </w:r>
      <w:bookmarkStart w:id="8" w:name="_Hlk24724265"/>
      <w:r>
        <w:rPr>
          <w:rFonts w:hint="eastAsia" w:ascii="仿宋" w:hAnsi="仿宋" w:eastAsia="仿宋" w:cs="仿宋"/>
          <w:color w:val="000000" w:themeColor="text1"/>
          <w:sz w:val="28"/>
          <w:szCs w:val="28"/>
          <w14:textFill>
            <w14:solidFill>
              <w14:schemeClr w14:val="tx1"/>
            </w14:solidFill>
          </w14:textFill>
        </w:rPr>
        <w:t>甲方应在抵扣行为发生后5日内书面告知乙方。</w:t>
      </w:r>
      <w:bookmarkEnd w:id="8"/>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4.乙方应在收到前款所述书面抵扣通知的</w:t>
      </w:r>
      <w:r>
        <w:rPr>
          <w:rFonts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个工作日内把甲方扣除的部分履约保证金重新补足并存放于甲处。乙方逾期未补足履约保证金的，每逾期一日按照履约保证金总额的万分之三（</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元）向甲方支付违约金。乙方逾期3个月以上（含3个月）仍未补足履约保证金或支付违约金、赔偿金的，甲方有权解除合同并要求乙方按履约保证金总额（</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元）向甲方支付违约金，且剩余的履约保证金不予退还。履约保证金的数额不足以弥补甲方损失的，甲方仍有权追索。甲方应在使用期满或解除合同之后将履约保证金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退回乙方(该履约保证金不计利息)，返还履约保证金时，如有应扣除的款项，按扣除后的金额返还。乙方有使用期届满或合同解除之日以前，付清本合同所约定的乙方应承担的管理费以及其他各项费用的义务。乙方欠缴水电费等应向第三方交纳的费用，甲方有权从履约保证金中抵扣相应金额，并代为支付。</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双方的主要职责：</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1.甲乙双方应当履行《民法通则》《中华人民共和国合同法》等有关法律法规的规定和义务。</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2.甲乙双方应当协助、配合有关部门做好配套服务、场地安全、食品卫生和消防安全、治安、计划生育及生产销售假冒伪劣商品的查处工作。</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甲方的权利和义务：</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1.依照合同约定将场地交付乙方使用。未按约定提供场地的，</w:t>
      </w:r>
      <w:r>
        <w:rPr>
          <w:rFonts w:hint="eastAsia" w:ascii="仿宋" w:hAnsi="仿宋" w:eastAsia="仿宋" w:cs="仿宋"/>
          <w:color w:val="000000" w:themeColor="text1"/>
          <w:sz w:val="28"/>
          <w:szCs w:val="28"/>
          <w:lang w:eastAsia="zh-Hans"/>
          <w14:textFill>
            <w14:solidFill>
              <w14:schemeClr w14:val="tx1"/>
            </w14:solidFill>
          </w14:textFill>
        </w:rPr>
        <w:t>非因乙方原因造成的营业延期</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合同期限顺延</w:t>
      </w:r>
      <w:r>
        <w:rPr>
          <w:rFonts w:ascii="仿宋" w:hAnsi="仿宋" w:eastAsia="仿宋" w:cs="仿宋"/>
          <w:color w:val="000000" w:themeColor="text1"/>
          <w:sz w:val="28"/>
          <w:szCs w:val="28"/>
          <w:lang w:eastAsia="zh-Hans"/>
          <w14:textFill>
            <w14:solidFill>
              <w14:schemeClr w14:val="tx1"/>
            </w14:solidFill>
          </w14:textFill>
        </w:rPr>
        <w:t>。</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2.乙方拖欠管理费1个月以上（含1个月）的，或者欠缴各项费用达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 xml:space="preserve"> 3000</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元(人民币)，或者利用该场地进行违法违章活动的,甲方有权解除合同，收回场地，</w:t>
      </w:r>
      <w:bookmarkStart w:id="9" w:name="_Hlk24724472"/>
      <w:r>
        <w:rPr>
          <w:rFonts w:hint="eastAsia" w:ascii="仿宋" w:hAnsi="仿宋" w:eastAsia="仿宋" w:cs="仿宋"/>
          <w:color w:val="000000" w:themeColor="text1"/>
          <w:sz w:val="28"/>
          <w:szCs w:val="28"/>
          <w14:textFill>
            <w14:solidFill>
              <w14:schemeClr w14:val="tx1"/>
            </w14:solidFill>
          </w14:textFill>
        </w:rPr>
        <w:t>要求乙方支付违约金（违约金的计算方式为履约保证金加3个月的管理费），</w:t>
      </w:r>
      <w:bookmarkEnd w:id="9"/>
      <w:r>
        <w:rPr>
          <w:rFonts w:hint="eastAsia" w:ascii="仿宋" w:hAnsi="仿宋" w:eastAsia="仿宋" w:cs="仿宋"/>
          <w:color w:val="000000" w:themeColor="text1"/>
          <w:sz w:val="28"/>
          <w:szCs w:val="28"/>
          <w14:textFill>
            <w14:solidFill>
              <w14:schemeClr w14:val="tx1"/>
            </w14:solidFill>
          </w14:textFill>
        </w:rPr>
        <w:t>并要求乙方赔偿损失。因乙方擅自改变场地结构、用途致使场地受到损失的，乙方须恢复原貌，如不能恢复原貌的，按第三方中介机构评估的损失予以赔偿，第三方评估机构由双方共同指定，评估费用由乙方承担；乙方如因拖欠管理费及其他各项费用致使甲方解除合同收回场地，乙方须在解除合同通知</w:t>
      </w:r>
      <w:bookmarkStart w:id="10" w:name="_Hlk24724502"/>
      <w:r>
        <w:rPr>
          <w:rFonts w:hint="eastAsia" w:ascii="仿宋" w:hAnsi="仿宋" w:eastAsia="仿宋" w:cs="仿宋"/>
          <w:color w:val="000000" w:themeColor="text1"/>
          <w:sz w:val="28"/>
          <w:szCs w:val="28"/>
          <w14:textFill>
            <w14:solidFill>
              <w14:schemeClr w14:val="tx1"/>
            </w14:solidFill>
          </w14:textFill>
        </w:rPr>
        <w:t>送达乙方</w:t>
      </w:r>
      <w:bookmarkEnd w:id="10"/>
      <w:r>
        <w:rPr>
          <w:rFonts w:hint="eastAsia" w:ascii="仿宋" w:hAnsi="仿宋" w:eastAsia="仿宋" w:cs="仿宋"/>
          <w:color w:val="000000" w:themeColor="text1"/>
          <w:sz w:val="28"/>
          <w:szCs w:val="28"/>
          <w14:textFill>
            <w14:solidFill>
              <w14:schemeClr w14:val="tx1"/>
            </w14:solidFill>
          </w14:textFill>
        </w:rPr>
        <w:t>后7日内</w:t>
      </w:r>
      <w:bookmarkStart w:id="11" w:name="_Hlk24724511"/>
      <w:r>
        <w:rPr>
          <w:rFonts w:hint="eastAsia" w:ascii="仿宋" w:hAnsi="仿宋" w:eastAsia="仿宋" w:cs="仿宋"/>
          <w:color w:val="000000" w:themeColor="text1"/>
          <w:sz w:val="28"/>
          <w:szCs w:val="28"/>
          <w14:textFill>
            <w14:solidFill>
              <w14:schemeClr w14:val="tx1"/>
            </w14:solidFill>
          </w14:textFill>
        </w:rPr>
        <w:t>按原状或经甲方同意的现状退还场地，并</w:t>
      </w:r>
      <w:bookmarkEnd w:id="11"/>
      <w:r>
        <w:rPr>
          <w:rFonts w:hint="eastAsia" w:ascii="仿宋" w:hAnsi="仿宋" w:eastAsia="仿宋" w:cs="仿宋"/>
          <w:color w:val="000000" w:themeColor="text1"/>
          <w:sz w:val="28"/>
          <w:szCs w:val="28"/>
          <w14:textFill>
            <w14:solidFill>
              <w14:schemeClr w14:val="tx1"/>
            </w14:solidFill>
          </w14:textFill>
        </w:rPr>
        <w:t>清还所欠管理费，未及时</w:t>
      </w:r>
      <w:bookmarkStart w:id="12" w:name="_Hlk24724518"/>
      <w:r>
        <w:rPr>
          <w:rFonts w:hint="eastAsia" w:ascii="仿宋" w:hAnsi="仿宋" w:eastAsia="仿宋" w:cs="仿宋"/>
          <w:color w:val="000000" w:themeColor="text1"/>
          <w:sz w:val="28"/>
          <w:szCs w:val="28"/>
          <w14:textFill>
            <w14:solidFill>
              <w14:schemeClr w14:val="tx1"/>
            </w14:solidFill>
          </w14:textFill>
        </w:rPr>
        <w:t>退还场地或</w:t>
      </w:r>
      <w:bookmarkEnd w:id="12"/>
      <w:r>
        <w:rPr>
          <w:rFonts w:hint="eastAsia" w:ascii="仿宋" w:hAnsi="仿宋" w:eastAsia="仿宋" w:cs="仿宋"/>
          <w:color w:val="000000" w:themeColor="text1"/>
          <w:sz w:val="28"/>
          <w:szCs w:val="28"/>
          <w14:textFill>
            <w14:solidFill>
              <w14:schemeClr w14:val="tx1"/>
            </w14:solidFill>
          </w14:textFill>
        </w:rPr>
        <w:t>清还</w:t>
      </w:r>
      <w:bookmarkStart w:id="13" w:name="_Hlk24724523"/>
      <w:r>
        <w:rPr>
          <w:rFonts w:hint="eastAsia" w:ascii="仿宋" w:hAnsi="仿宋" w:eastAsia="仿宋" w:cs="仿宋"/>
          <w:color w:val="000000" w:themeColor="text1"/>
          <w:sz w:val="28"/>
          <w:szCs w:val="28"/>
          <w14:textFill>
            <w14:solidFill>
              <w14:schemeClr w14:val="tx1"/>
            </w14:solidFill>
          </w14:textFill>
        </w:rPr>
        <w:t>费用</w:t>
      </w:r>
      <w:bookmarkEnd w:id="13"/>
      <w:r>
        <w:rPr>
          <w:rFonts w:hint="eastAsia" w:ascii="仿宋" w:hAnsi="仿宋" w:eastAsia="仿宋" w:cs="仿宋"/>
          <w:color w:val="000000" w:themeColor="text1"/>
          <w:sz w:val="28"/>
          <w:szCs w:val="28"/>
          <w14:textFill>
            <w14:solidFill>
              <w14:schemeClr w14:val="tx1"/>
            </w14:solidFill>
          </w14:textFill>
        </w:rPr>
        <w:t>的，每逾期一日，须按年管理费额的</w:t>
      </w:r>
      <w:r>
        <w:rPr>
          <w:rFonts w:hint="eastAsia" w:ascii="仿宋" w:hAnsi="仿宋" w:eastAsia="仿宋" w:cs="仿宋"/>
          <w:color w:val="000000" w:themeColor="text1"/>
          <w:sz w:val="28"/>
          <w:szCs w:val="28"/>
          <w:u w:val="single"/>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向甲方支付违约金。</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3.使用期间，因上级部门政策原因或学校规划变动、建设等原因，导致本合同不能继续履行的，甲方有权解除合同，不需承担违约责任或对乙方进行赔偿、补偿，但应提前1个月告知乙方。</w:t>
      </w:r>
      <w:bookmarkStart w:id="14" w:name="_Hlk24724532"/>
      <w:r>
        <w:rPr>
          <w:rFonts w:hint="eastAsia" w:ascii="仿宋" w:hAnsi="仿宋" w:eastAsia="仿宋" w:cs="仿宋"/>
          <w:color w:val="000000" w:themeColor="text1"/>
          <w:sz w:val="28"/>
          <w:szCs w:val="28"/>
          <w14:textFill>
            <w14:solidFill>
              <w14:schemeClr w14:val="tx1"/>
            </w14:solidFill>
          </w14:textFill>
        </w:rPr>
        <w:t>乙方按照甲方要求以及本合同约定原状或经甲方同意的现状退还场地。</w:t>
      </w:r>
      <w:bookmarkEnd w:id="14"/>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4.以下事由甲方免责：</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（1）非甲方责任引发的灾害、盗抢等损失；</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（2）因外界事故引发的水电等供应中断；</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（3）因物业公司正常检修及故障抢修而引起的水电等供应中断；</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（4）因乙方原因引发的消防安全事故的损失。</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（5）因乙方未能履行义务导致合同终止带来的损失。</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5.甲方的其他权利和义务：</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（1）在合同期间，将本合同所指场地提供给乙方使用，保证场地在移交乙方时处于完好的可用状态之中。</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（2）甲方有权按照合同条款定期向乙收取管理费。</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（3）在使用期内，甲方不得将该场地出租（借）或以其他方式给第三方使用。</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（4）甲方有权监督乙方的销售价格，对乙方的销售价格进行审定。</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乙方的权利和义务：</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1.依时交纳管理费。逾期交付管理费的，每逾期一日，乙方须按当年管理费额的</w:t>
      </w:r>
      <w:r>
        <w:rPr>
          <w:rFonts w:hint="eastAsia" w:ascii="仿宋" w:hAnsi="仿宋" w:eastAsia="仿宋" w:cs="仿宋"/>
          <w:color w:val="000000" w:themeColor="text1"/>
          <w:sz w:val="28"/>
          <w:szCs w:val="28"/>
          <w:u w:val="single"/>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向甲方支付违约金。</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2.乙方应按甲方物业费、网络费等相关费用的标准及收费方式向甲</w:t>
      </w:r>
      <w:bookmarkStart w:id="15" w:name="_Hlk24724551"/>
      <w:r>
        <w:rPr>
          <w:rFonts w:hint="eastAsia" w:ascii="仿宋" w:hAnsi="仿宋" w:eastAsia="仿宋" w:cs="仿宋"/>
          <w:color w:val="000000" w:themeColor="text1"/>
          <w:sz w:val="28"/>
          <w:szCs w:val="28"/>
          <w14:textFill>
            <w14:solidFill>
              <w14:schemeClr w14:val="tx1"/>
            </w14:solidFill>
          </w14:textFill>
        </w:rPr>
        <w:t>方或</w:t>
      </w:r>
      <w:bookmarkEnd w:id="15"/>
      <w:r>
        <w:rPr>
          <w:rFonts w:hint="eastAsia" w:ascii="仿宋" w:hAnsi="仿宋" w:eastAsia="仿宋" w:cs="仿宋"/>
          <w:color w:val="000000" w:themeColor="text1"/>
          <w:sz w:val="28"/>
          <w:szCs w:val="28"/>
          <w14:textFill>
            <w14:solidFill>
              <w14:schemeClr w14:val="tx1"/>
            </w14:solidFill>
          </w14:textFill>
        </w:rPr>
        <w:t>相关部门自行交纳。如因乙方逾期交纳上述费用导致甲方被第三方追偿的，乙方应赔偿甲方遭受的损失。</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3.乙方应严格遵守国家有关食品安全卫生和食品经营管理的有关法律法规，保证食品安全。乙方应当具备经营许可、安全卫生、从业人员健康证等相关证照。</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4.签订本合同时，乙方已检查和认可甲方所提供的场地符合安全生产的要求</w:t>
      </w:r>
      <w:bookmarkStart w:id="16" w:name="_Hlk24724558"/>
      <w:r>
        <w:rPr>
          <w:rFonts w:hint="eastAsia" w:ascii="仿宋" w:hAnsi="仿宋" w:eastAsia="仿宋" w:cs="仿宋"/>
          <w:color w:val="000000" w:themeColor="text1"/>
          <w:sz w:val="28"/>
          <w:szCs w:val="28"/>
          <w14:textFill>
            <w14:solidFill>
              <w14:schemeClr w14:val="tx1"/>
            </w14:solidFill>
          </w14:textFill>
        </w:rPr>
        <w:t>，已知悉甲方所提供的场地所取得的证照</w:t>
      </w:r>
      <w:bookmarkEnd w:id="16"/>
      <w:r>
        <w:rPr>
          <w:rFonts w:hint="eastAsia" w:ascii="仿宋" w:hAnsi="仿宋" w:eastAsia="仿宋" w:cs="仿宋"/>
          <w:color w:val="000000" w:themeColor="text1"/>
          <w:sz w:val="28"/>
          <w:szCs w:val="28"/>
          <w14:textFill>
            <w14:solidFill>
              <w14:schemeClr w14:val="tx1"/>
            </w14:solidFill>
          </w14:textFill>
        </w:rPr>
        <w:t>。</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5.经营期间，乙方提供的商品应为通过正规渠道进货并符合国家食品安全规定的合格产品和有效期内的产品。</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6.经营期间，乙方不得使用燃气、煤气、石油气等直火类型加热用具。甲方有权进行消防安全检查。</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7.经营期间，乙方必须严格遵守广州市餐饮垃圾统一收运的相关规定，并积极配合做好本校区环境卫生检查及管理工作。</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8.使用期届满，应将使用场地按原状</w:t>
      </w:r>
      <w:bookmarkStart w:id="17" w:name="_Hlk24724573"/>
      <w:r>
        <w:rPr>
          <w:rFonts w:hint="eastAsia" w:ascii="仿宋" w:hAnsi="仿宋" w:eastAsia="仿宋" w:cs="仿宋"/>
          <w:color w:val="000000" w:themeColor="text1"/>
          <w:sz w:val="28"/>
          <w:szCs w:val="28"/>
          <w14:textFill>
            <w14:solidFill>
              <w14:schemeClr w14:val="tx1"/>
            </w14:solidFill>
          </w14:textFill>
        </w:rPr>
        <w:t>或甲方同意的现状</w:t>
      </w:r>
      <w:bookmarkEnd w:id="17"/>
      <w:r>
        <w:rPr>
          <w:rFonts w:hint="eastAsia" w:ascii="仿宋" w:hAnsi="仿宋" w:eastAsia="仿宋" w:cs="仿宋"/>
          <w:color w:val="000000" w:themeColor="text1"/>
          <w:sz w:val="28"/>
          <w:szCs w:val="28"/>
          <w14:textFill>
            <w14:solidFill>
              <w14:schemeClr w14:val="tx1"/>
            </w14:solidFill>
          </w14:textFill>
        </w:rPr>
        <w:t>交回甲方；如需继续使用场地，应提前90日以书面形式向甲方提出并与甲方协商，在征得甲方同意后，另行签订合同。</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9.乙方的其它权利和义务：</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（1）使用期间内，严格遵守国家有关法律法规，合法经营。</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（2）负责使用场地、场地范围内的安全、防火、防盗、计生等工作。</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eastAsia="zh-Hans"/>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不得随意改变原建筑物的状态，如需对房屋进行二次装修、改造、加建设施，装修方案应书面报告</w:t>
      </w:r>
      <w:r>
        <w:rPr>
          <w:rFonts w:hint="eastAsia" w:ascii="仿宋" w:hAnsi="仿宋" w:eastAsia="仿宋" w:cs="仿宋"/>
          <w:color w:val="000000" w:themeColor="text1"/>
          <w:sz w:val="28"/>
          <w:szCs w:val="28"/>
          <w:lang w:eastAsia="zh-Hans"/>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，经确认同意后方可改动。</w:t>
      </w:r>
      <w:r>
        <w:rPr>
          <w:rFonts w:hint="eastAsia" w:ascii="仿宋" w:hAnsi="仿宋" w:eastAsia="仿宋" w:cs="仿宋"/>
          <w:color w:val="000000" w:themeColor="text1"/>
          <w:sz w:val="28"/>
          <w:szCs w:val="28"/>
          <w:lang w:eastAsia="zh-Hans"/>
          <w14:textFill>
            <w14:solidFill>
              <w14:schemeClr w14:val="tx1"/>
            </w14:solidFill>
          </w14:textFill>
        </w:rPr>
        <w:t>如未经甲方同意</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乙方对场地进行的翻、扩、改建及装修等影响甲方对该场地的使用，乙方负责恢复到原状，并承担由此带来的费用。</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（4）乙方不得将该场地出租（借）或变相出租（借）给任何其它单位和个人,不得当作资产投资、入股、抵押，不得利用此场地从事违反法律和学校规定的活动。</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（5）未经甲方书面同意，乙方不得改变场地的经营用途，否则甲方有权解除合同，</w:t>
      </w:r>
      <w:bookmarkStart w:id="18" w:name="_Hlk24724590"/>
      <w:r>
        <w:rPr>
          <w:rFonts w:hint="eastAsia" w:ascii="仿宋" w:hAnsi="仿宋" w:eastAsia="仿宋" w:cs="仿宋"/>
          <w:color w:val="000000" w:themeColor="text1"/>
          <w:sz w:val="28"/>
          <w:szCs w:val="28"/>
          <w14:textFill>
            <w14:solidFill>
              <w14:schemeClr w14:val="tx1"/>
            </w14:solidFill>
          </w14:textFill>
        </w:rPr>
        <w:t>要求乙方支付违约金（违约金的计算方式为履约保证金加3个月的管理费）</w:t>
      </w:r>
      <w:bookmarkEnd w:id="18"/>
      <w:r>
        <w:rPr>
          <w:rFonts w:hint="eastAsia" w:ascii="仿宋" w:hAnsi="仿宋" w:eastAsia="仿宋" w:cs="仿宋"/>
          <w:color w:val="000000" w:themeColor="text1"/>
          <w:sz w:val="28"/>
          <w:szCs w:val="28"/>
          <w14:textFill>
            <w14:solidFill>
              <w14:schemeClr w14:val="tx1"/>
            </w14:solidFill>
          </w14:textFill>
        </w:rPr>
        <w:t>并赔偿甲方损失。</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（6）乙方必须由自己经营和管理，不得擅自改变经营项目，不得分包、转租、转让，不得与他人合作、联合经营。否则甲方有权解除合同，</w:t>
      </w:r>
      <w:bookmarkStart w:id="19" w:name="_Hlk24724696"/>
      <w:r>
        <w:rPr>
          <w:rFonts w:hint="eastAsia" w:ascii="仿宋" w:hAnsi="仿宋" w:eastAsia="仿宋" w:cs="仿宋"/>
          <w:color w:val="000000" w:themeColor="text1"/>
          <w:sz w:val="28"/>
          <w:szCs w:val="28"/>
          <w14:textFill>
            <w14:solidFill>
              <w14:schemeClr w14:val="tx1"/>
            </w14:solidFill>
          </w14:textFill>
        </w:rPr>
        <w:t>要求乙方支付违约金（违约金的计算方式为履约保证金加3个月的管理费）并</w:t>
      </w:r>
      <w:bookmarkEnd w:id="19"/>
      <w:r>
        <w:rPr>
          <w:rFonts w:hint="eastAsia" w:ascii="仿宋" w:hAnsi="仿宋" w:eastAsia="仿宋" w:cs="仿宋"/>
          <w:color w:val="000000" w:themeColor="text1"/>
          <w:sz w:val="28"/>
          <w:szCs w:val="28"/>
          <w14:textFill>
            <w14:solidFill>
              <w14:schemeClr w14:val="tx1"/>
            </w14:solidFill>
          </w14:textFill>
        </w:rPr>
        <w:t>赔偿甲方损失。</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（7）合同解除或终止后，</w:t>
      </w:r>
      <w:bookmarkStart w:id="20" w:name="_Hlk24724729"/>
      <w:r>
        <w:rPr>
          <w:rFonts w:hint="eastAsia" w:ascii="仿宋" w:hAnsi="仿宋" w:eastAsia="仿宋" w:cs="仿宋"/>
          <w:color w:val="000000" w:themeColor="text1"/>
          <w:sz w:val="28"/>
          <w:szCs w:val="28"/>
          <w14:textFill>
            <w14:solidFill>
              <w14:schemeClr w14:val="tx1"/>
            </w14:solidFill>
          </w14:textFill>
        </w:rPr>
        <w:t>除本合同另有约定外，</w:t>
      </w:r>
      <w:bookmarkEnd w:id="20"/>
      <w:r>
        <w:rPr>
          <w:rFonts w:hint="eastAsia" w:ascii="仿宋" w:hAnsi="仿宋" w:eastAsia="仿宋" w:cs="仿宋"/>
          <w:color w:val="000000" w:themeColor="text1"/>
          <w:sz w:val="28"/>
          <w:szCs w:val="28"/>
          <w14:textFill>
            <w14:solidFill>
              <w14:schemeClr w14:val="tx1"/>
            </w14:solidFill>
          </w14:textFill>
        </w:rPr>
        <w:t>乙方应于合同解除或终止之日起3日内撤场，将场地清理干净，并于撤场之日起5日内移交甲方。每逾期1日，应按年管理费用</w:t>
      </w:r>
      <w:r>
        <w:rPr>
          <w:rFonts w:hint="eastAsia" w:ascii="仿宋" w:hAnsi="仿宋" w:eastAsia="仿宋" w:cs="仿宋"/>
          <w:color w:val="000000" w:themeColor="text1"/>
          <w:sz w:val="28"/>
          <w:szCs w:val="28"/>
          <w:lang w:eastAsia="zh-Hans"/>
          <w14:textFill>
            <w14:solidFill>
              <w14:schemeClr w14:val="tx1"/>
            </w14:solidFill>
          </w14:textFill>
        </w:rPr>
        <w:t>总额</w:t>
      </w:r>
      <w:r>
        <w:rPr>
          <w:rFonts w:hint="eastAsia" w:ascii="仿宋" w:hAnsi="仿宋" w:eastAsia="仿宋" w:cs="仿宋"/>
          <w:color w:val="000000" w:themeColor="text1"/>
          <w:sz w:val="28"/>
          <w:szCs w:val="28"/>
          <w14:textFill>
            <w14:solidFill>
              <w14:schemeClr w14:val="tx1"/>
            </w14:solidFill>
          </w14:textFill>
        </w:rPr>
        <w:t>的</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%支付违约金。逾期超过5日的，视为乙方放弃场地内乙方财产的所有权，甲方有权自行处理场地内的乙方财产，所产生的费用由乙方承担。</w:t>
      </w:r>
      <w:bookmarkStart w:id="21" w:name="_Hlk24724744"/>
      <w:r>
        <w:rPr>
          <w:rFonts w:hint="eastAsia" w:ascii="仿宋" w:hAnsi="仿宋" w:eastAsia="仿宋" w:cs="仿宋"/>
          <w:color w:val="000000" w:themeColor="text1"/>
          <w:sz w:val="28"/>
          <w:szCs w:val="28"/>
          <w14:textFill>
            <w14:solidFill>
              <w14:schemeClr w14:val="tx1"/>
            </w14:solidFill>
          </w14:textFill>
        </w:rPr>
        <w:t>如乙方未将场地清理干净或场地及设备出现损坏，甲方可委托第三方进行清理或维修，产生的费用由乙方承担。</w:t>
      </w:r>
      <w:bookmarkEnd w:id="21"/>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（8）签订本合同时，乙方已检查并认可甲方提供的安全生产条件符合相关安全生产要求。</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乙方在合同期间，应严格按照甲方允许的和营业执照规定的范围进行经营。</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10.乙方接受为华南理工大学广州国际校区提供物业管理服务的物业公司的统一管理，物业公司有权对乙方乱挂晒、乱占道、乱堆放、乱张贴等影响学校秩序的行为进行监督和提出整改要求。</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11.乙方应遵守学校及校区物业公司制定的关于安全卫生等方面的管理规定。</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12.乙方在合同期间，如受到行政处罚、被要求停业整顿等强制措施，甲方有权解除合同，且履约保证金不予退回，同时乙方应赔偿甲方的损失。</w:t>
      </w:r>
    </w:p>
    <w:p>
      <w:pPr>
        <w:spacing w:line="560" w:lineRule="exact"/>
        <w:ind w:firstLine="560" w:firstLineChars="200"/>
        <w:rPr>
          <w:rFonts w:ascii="仿宋" w:hAnsi="仿宋" w:eastAsia="仿宋" w:cs="仿宋"/>
          <w:color w:val="000000" w:themeColor="text1"/>
          <w:sz w:val="28"/>
          <w:szCs w:val="28"/>
          <w:lang w:eastAsia="zh-Hans"/>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lang w:eastAsia="zh-Hans"/>
          <w14:textFill>
            <w14:solidFill>
              <w14:schemeClr w14:val="tx1"/>
            </w14:solidFill>
          </w14:textFill>
        </w:rPr>
        <w:t>.乙方在经营过程中需文明经营</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不得骚扰师生</w:t>
      </w:r>
      <w:r>
        <w:rPr>
          <w:rFonts w:ascii="仿宋" w:hAnsi="仿宋" w:eastAsia="仿宋" w:cs="仿宋"/>
          <w:color w:val="000000" w:themeColor="text1"/>
          <w:sz w:val="28"/>
          <w:szCs w:val="28"/>
          <w:lang w:eastAsia="zh-Hans"/>
          <w14:textFill>
            <w14:solidFill>
              <w14:schemeClr w14:val="tx1"/>
            </w14:solidFill>
          </w14:textFill>
        </w:rPr>
        <w:t>。</w:t>
      </w:r>
    </w:p>
    <w:p>
      <w:pPr>
        <w:spacing w:line="56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14.乙方承担经营店铺食品安全全部责任，如发生食品安全事件，造成人身伤害及财产损失等，所有的法律责任和经济赔偿责任都由乙方承担。</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监督考核</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不定期</w:t>
      </w:r>
      <w:r>
        <w:rPr>
          <w:rFonts w:ascii="仿宋" w:hAnsi="仿宋" w:eastAsia="仿宋" w:cs="仿宋"/>
          <w:color w:val="000000" w:themeColor="text1"/>
          <w:sz w:val="28"/>
          <w:szCs w:val="28"/>
          <w14:textFill>
            <w14:solidFill>
              <w14:schemeClr w14:val="tx1"/>
            </w14:solidFill>
          </w14:textFill>
        </w:rPr>
        <w:t>对乙方日常经营进行监督考核，</w:t>
      </w:r>
      <w:r>
        <w:rPr>
          <w:rFonts w:hint="eastAsia" w:ascii="仿宋" w:hAnsi="仿宋" w:eastAsia="仿宋" w:cs="仿宋"/>
          <w:color w:val="000000" w:themeColor="text1"/>
          <w:sz w:val="28"/>
          <w:szCs w:val="28"/>
          <w14:textFill>
            <w14:solidFill>
              <w14:schemeClr w14:val="tx1"/>
            </w14:solidFill>
          </w14:textFill>
        </w:rPr>
        <w:t>监督</w:t>
      </w:r>
      <w:r>
        <w:rPr>
          <w:rFonts w:ascii="仿宋" w:hAnsi="仿宋" w:eastAsia="仿宋" w:cs="仿宋"/>
          <w:color w:val="000000" w:themeColor="text1"/>
          <w:sz w:val="28"/>
          <w:szCs w:val="28"/>
          <w14:textFill>
            <w14:solidFill>
              <w14:schemeClr w14:val="tx1"/>
            </w14:solidFill>
          </w14:textFill>
        </w:rPr>
        <w:t>内容包括但不限于商品价格、顾客投诉、商品质量等问题。</w:t>
      </w:r>
      <w:r>
        <w:rPr>
          <w:rFonts w:hint="eastAsia" w:ascii="仿宋" w:hAnsi="仿宋" w:eastAsia="仿宋" w:cs="仿宋"/>
          <w:color w:val="000000" w:themeColor="text1"/>
          <w:sz w:val="28"/>
          <w:szCs w:val="28"/>
          <w:lang w:eastAsia="zh-Hans"/>
          <w14:textFill>
            <w14:solidFill>
              <w14:schemeClr w14:val="tx1"/>
            </w14:solidFill>
          </w14:textFill>
        </w:rPr>
        <w:t>考核总分为</w:t>
      </w:r>
      <w:r>
        <w:rPr>
          <w:rFonts w:ascii="仿宋" w:hAnsi="仿宋" w:eastAsia="仿宋" w:cs="仿宋"/>
          <w:color w:val="000000" w:themeColor="text1"/>
          <w:sz w:val="28"/>
          <w:szCs w:val="28"/>
          <w:lang w:eastAsia="zh-Hans"/>
          <w14:textFill>
            <w14:solidFill>
              <w14:schemeClr w14:val="tx1"/>
            </w14:solidFill>
          </w14:textFill>
        </w:rPr>
        <w:t>100</w:t>
      </w:r>
      <w:r>
        <w:rPr>
          <w:rFonts w:hint="eastAsia" w:ascii="仿宋" w:hAnsi="仿宋" w:eastAsia="仿宋" w:cs="仿宋"/>
          <w:color w:val="000000" w:themeColor="text1"/>
          <w:sz w:val="28"/>
          <w:szCs w:val="28"/>
          <w:lang w:eastAsia="zh-Hans"/>
          <w14:textFill>
            <w14:solidFill>
              <w14:schemeClr w14:val="tx1"/>
            </w14:solidFill>
          </w14:textFill>
        </w:rPr>
        <w:t>分</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若考核分低于</w:t>
      </w:r>
      <w:r>
        <w:rPr>
          <w:rFonts w:ascii="仿宋" w:hAnsi="仿宋" w:eastAsia="仿宋" w:cs="仿宋"/>
          <w:color w:val="000000" w:themeColor="text1"/>
          <w:sz w:val="28"/>
          <w:szCs w:val="28"/>
          <w:lang w:eastAsia="zh-Hans"/>
          <w14:textFill>
            <w14:solidFill>
              <w14:schemeClr w14:val="tx1"/>
            </w14:solidFill>
          </w14:textFill>
        </w:rPr>
        <w:t>85</w:t>
      </w:r>
      <w:r>
        <w:rPr>
          <w:rFonts w:hint="eastAsia" w:ascii="仿宋" w:hAnsi="仿宋" w:eastAsia="仿宋" w:cs="仿宋"/>
          <w:color w:val="000000" w:themeColor="text1"/>
          <w:sz w:val="28"/>
          <w:szCs w:val="28"/>
          <w:lang w:eastAsia="zh-Hans"/>
          <w14:textFill>
            <w14:solidFill>
              <w14:schemeClr w14:val="tx1"/>
            </w14:solidFill>
          </w14:textFill>
        </w:rPr>
        <w:t>分</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不含</w:t>
      </w:r>
      <w:r>
        <w:rPr>
          <w:rFonts w:ascii="仿宋" w:hAnsi="仿宋" w:eastAsia="仿宋" w:cs="仿宋"/>
          <w:color w:val="000000" w:themeColor="text1"/>
          <w:sz w:val="28"/>
          <w:szCs w:val="28"/>
          <w:lang w:eastAsia="zh-Hans"/>
          <w14:textFill>
            <w14:solidFill>
              <w14:schemeClr w14:val="tx1"/>
            </w14:solidFill>
          </w14:textFill>
        </w:rPr>
        <w:t>85</w:t>
      </w:r>
      <w:r>
        <w:rPr>
          <w:rFonts w:hint="eastAsia" w:ascii="仿宋" w:hAnsi="仿宋" w:eastAsia="仿宋" w:cs="仿宋"/>
          <w:color w:val="000000" w:themeColor="text1"/>
          <w:sz w:val="28"/>
          <w:szCs w:val="28"/>
          <w:lang w:eastAsia="zh-Hans"/>
          <w14:textFill>
            <w14:solidFill>
              <w14:schemeClr w14:val="tx1"/>
            </w14:solidFill>
          </w14:textFill>
        </w:rPr>
        <w:t>分</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每低</w:t>
      </w:r>
      <w:r>
        <w:rPr>
          <w:rFonts w:ascii="仿宋" w:hAnsi="仿宋" w:eastAsia="仿宋" w:cs="仿宋"/>
          <w:color w:val="000000" w:themeColor="text1"/>
          <w:sz w:val="28"/>
          <w:szCs w:val="28"/>
          <w:lang w:eastAsia="zh-Hans"/>
          <w14:textFill>
            <w14:solidFill>
              <w14:schemeClr w14:val="tx1"/>
            </w14:solidFill>
          </w14:textFill>
        </w:rPr>
        <w:t>1</w:t>
      </w:r>
      <w:r>
        <w:rPr>
          <w:rFonts w:hint="eastAsia" w:ascii="仿宋" w:hAnsi="仿宋" w:eastAsia="仿宋" w:cs="仿宋"/>
          <w:color w:val="000000" w:themeColor="text1"/>
          <w:sz w:val="28"/>
          <w:szCs w:val="28"/>
          <w:lang w:eastAsia="zh-Hans"/>
          <w14:textFill>
            <w14:solidFill>
              <w14:schemeClr w14:val="tx1"/>
            </w14:solidFill>
          </w14:textFill>
        </w:rPr>
        <w:t>分</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从合同履约保证金中扣除</w:t>
      </w:r>
      <w:r>
        <w:rPr>
          <w:rFonts w:ascii="仿宋" w:hAnsi="仿宋" w:eastAsia="仿宋" w:cs="仿宋"/>
          <w:color w:val="000000" w:themeColor="text1"/>
          <w:sz w:val="28"/>
          <w:szCs w:val="28"/>
          <w:lang w:eastAsia="zh-Hans"/>
          <w14:textFill>
            <w14:solidFill>
              <w14:schemeClr w14:val="tx1"/>
            </w14:solidFill>
          </w14:textFill>
        </w:rPr>
        <w:t>500</w:t>
      </w:r>
      <w:r>
        <w:rPr>
          <w:rFonts w:hint="eastAsia" w:ascii="仿宋" w:hAnsi="仿宋" w:eastAsia="仿宋" w:cs="仿宋"/>
          <w:color w:val="000000" w:themeColor="text1"/>
          <w:sz w:val="28"/>
          <w:szCs w:val="28"/>
          <w:lang w:eastAsia="zh-Hans"/>
          <w14:textFill>
            <w14:solidFill>
              <w14:schemeClr w14:val="tx1"/>
            </w14:solidFill>
          </w14:textFill>
        </w:rPr>
        <w:t>元作为违约金</w:t>
      </w:r>
      <w:r>
        <w:rPr>
          <w:rFonts w:hint="eastAsia" w:ascii="仿宋" w:hAnsi="仿宋" w:eastAsia="仿宋" w:cs="仿宋"/>
          <w:color w:val="000000" w:themeColor="text1"/>
          <w:sz w:val="28"/>
          <w:szCs w:val="28"/>
          <w:lang w:eastAsia="zh-CN"/>
          <w14:textFill>
            <w14:solidFill>
              <w14:schemeClr w14:val="tx1"/>
            </w14:solidFill>
          </w14:textFill>
        </w:rPr>
        <w:t>。若乙方发生食品安全事故，每次扣</w:t>
      </w:r>
      <w:r>
        <w:rPr>
          <w:rFonts w:hint="eastAsia" w:ascii="仿宋" w:hAnsi="仿宋" w:eastAsia="仿宋" w:cs="仿宋"/>
          <w:color w:val="000000" w:themeColor="text1"/>
          <w:sz w:val="28"/>
          <w:szCs w:val="28"/>
          <w:lang w:val="en-US" w:eastAsia="zh-CN"/>
          <w14:textFill>
            <w14:solidFill>
              <w14:schemeClr w14:val="tx1"/>
            </w14:solidFill>
          </w14:textFill>
        </w:rPr>
        <w:t>2000元履约保证金。</w:t>
      </w:r>
      <w:r>
        <w:rPr>
          <w:rFonts w:hint="eastAsia" w:ascii="仿宋" w:hAnsi="仿宋" w:eastAsia="仿宋" w:cs="仿宋"/>
          <w:color w:val="000000" w:themeColor="text1"/>
          <w:sz w:val="28"/>
          <w:szCs w:val="28"/>
          <w14:textFill>
            <w14:solidFill>
              <w14:schemeClr w14:val="tx1"/>
            </w14:solidFill>
          </w14:textFill>
        </w:rPr>
        <w:t>乙方应在收到书面抵扣通知的</w:t>
      </w:r>
      <w:r>
        <w:rPr>
          <w:rFonts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个工作日内把甲方扣除的部分履约保证金重新补足并存放于甲处。乙方逾期未补足履约保证金的，每逾期一日按照履约保证金总额的万分之三（</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元）向甲方支付违约金。</w:t>
      </w:r>
      <w:r>
        <w:rPr>
          <w:rFonts w:hint="eastAsia" w:ascii="仿宋" w:hAnsi="仿宋" w:eastAsia="仿宋" w:cs="仿宋"/>
          <w:color w:val="000000" w:themeColor="text1"/>
          <w:sz w:val="28"/>
          <w:szCs w:val="28"/>
          <w:lang w:eastAsia="zh-Hans"/>
          <w14:textFill>
            <w14:solidFill>
              <w14:schemeClr w14:val="tx1"/>
            </w14:solidFill>
          </w14:textFill>
        </w:rPr>
        <w:t>考核</w:t>
      </w:r>
      <w:r>
        <w:rPr>
          <w:rFonts w:hint="eastAsia" w:ascii="仿宋" w:hAnsi="仿宋" w:eastAsia="仿宋" w:cs="仿宋"/>
          <w:color w:val="000000" w:themeColor="text1"/>
          <w:sz w:val="28"/>
          <w:szCs w:val="28"/>
          <w14:textFill>
            <w14:solidFill>
              <w14:schemeClr w14:val="tx1"/>
            </w14:solidFill>
          </w14:textFill>
        </w:rPr>
        <w:t>甲方有权提出整改意见，如乙方拒不整改，甲方有权单方终止合同，履约保证金不予退还，同时甲方保留追究乙方违约责任的权利。具体考核内容如下：</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（1）经营服务情况（20分）：乙方提供的产品种类和服务内容是否满足甲方遴选项目需求</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满足顾客需求</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以及</w:t>
      </w:r>
      <w:r>
        <w:rPr>
          <w:rFonts w:hint="eastAsia" w:ascii="仿宋" w:hAnsi="仿宋" w:eastAsia="仿宋" w:cs="仿宋"/>
          <w:color w:val="000000" w:themeColor="text1"/>
          <w:sz w:val="28"/>
          <w:szCs w:val="28"/>
          <w14:textFill>
            <w14:solidFill>
              <w14:schemeClr w14:val="tx1"/>
            </w14:solidFill>
          </w14:textFill>
        </w:rPr>
        <w:t>顾客的服务体验评价。</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（2）经营承诺履行情况（20分）：乙方是否按遴选文件承诺进行经营，承担相应的消防、食品安全、人身、物品等方面的安全责任，是否按本合同要求进行经营，是否有违约行为或侵权行为，是否被行政处罚。</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（3）商品及服务定价情况（15分）：甲方考核乙方商品及服务售价，</w:t>
      </w:r>
      <w:r>
        <w:rPr>
          <w:rFonts w:ascii="仿宋" w:hAnsi="仿宋" w:eastAsia="仿宋" w:cs="仿宋"/>
          <w:color w:val="000000" w:themeColor="text1"/>
          <w:sz w:val="28"/>
          <w:szCs w:val="28"/>
          <w14:textFill>
            <w14:solidFill>
              <w14:schemeClr w14:val="tx1"/>
            </w14:solidFill>
          </w14:textFill>
        </w:rPr>
        <w:t>乙方商品售价不能高于</w:t>
      </w:r>
      <w:r>
        <w:rPr>
          <w:rFonts w:hint="eastAsia" w:ascii="仿宋" w:hAnsi="仿宋" w:eastAsia="仿宋" w:cs="仿宋"/>
          <w:color w:val="000000" w:themeColor="text1"/>
          <w:sz w:val="28"/>
          <w:szCs w:val="28"/>
          <w14:textFill>
            <w14:solidFill>
              <w14:schemeClr w14:val="tx1"/>
            </w14:solidFill>
          </w14:textFill>
        </w:rPr>
        <w:t>遴选</w:t>
      </w:r>
      <w:r>
        <w:rPr>
          <w:rFonts w:ascii="仿宋" w:hAnsi="仿宋" w:eastAsia="仿宋" w:cs="仿宋"/>
          <w:color w:val="000000" w:themeColor="text1"/>
          <w:sz w:val="28"/>
          <w:szCs w:val="28"/>
          <w14:textFill>
            <w14:solidFill>
              <w14:schemeClr w14:val="tx1"/>
            </w14:solidFill>
          </w14:textFill>
        </w:rPr>
        <w:t>文件声明的价格</w:t>
      </w:r>
      <w:r>
        <w:rPr>
          <w:rFonts w:hint="eastAsia" w:ascii="仿宋" w:hAnsi="仿宋" w:eastAsia="仿宋" w:cs="仿宋"/>
          <w:color w:val="000000" w:themeColor="text1"/>
          <w:sz w:val="28"/>
          <w:szCs w:val="28"/>
          <w14:textFill>
            <w14:solidFill>
              <w14:schemeClr w14:val="tx1"/>
            </w14:solidFill>
          </w14:textFill>
        </w:rPr>
        <w:t>，同时</w:t>
      </w:r>
      <w:r>
        <w:rPr>
          <w:rFonts w:ascii="仿宋" w:hAnsi="仿宋" w:eastAsia="仿宋" w:cs="仿宋"/>
          <w:color w:val="000000" w:themeColor="text1"/>
          <w:sz w:val="28"/>
          <w:szCs w:val="28"/>
          <w14:textFill>
            <w14:solidFill>
              <w14:schemeClr w14:val="tx1"/>
            </w14:solidFill>
          </w14:textFill>
        </w:rPr>
        <w:t>不能高于广州市区其他同类分店的商品</w:t>
      </w:r>
      <w:r>
        <w:rPr>
          <w:rFonts w:hint="eastAsia" w:ascii="仿宋" w:hAnsi="仿宋" w:eastAsia="仿宋" w:cs="仿宋"/>
          <w:color w:val="000000" w:themeColor="text1"/>
          <w:sz w:val="28"/>
          <w:szCs w:val="28"/>
          <w14:textFill>
            <w14:solidFill>
              <w14:schemeClr w14:val="tx1"/>
            </w14:solidFill>
          </w14:textFill>
        </w:rPr>
        <w:t>和服务</w:t>
      </w:r>
      <w:r>
        <w:rPr>
          <w:rFonts w:ascii="仿宋" w:hAnsi="仿宋" w:eastAsia="仿宋" w:cs="仿宋"/>
          <w:color w:val="000000" w:themeColor="text1"/>
          <w:sz w:val="28"/>
          <w:szCs w:val="28"/>
          <w14:textFill>
            <w14:solidFill>
              <w14:schemeClr w14:val="tx1"/>
            </w14:solidFill>
          </w14:textFill>
        </w:rPr>
        <w:t>价格。</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商品质量（15分）：乙方须保证商品质量，提供的商品和服务必须符合国家有关产品质量和销售标准，不能销售过期商品、假冒伪劣商品、质次价高和质价不符的商品。</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（5）投诉及解决情况（15分）：</w:t>
      </w:r>
      <w:r>
        <w:rPr>
          <w:rFonts w:ascii="仿宋" w:hAnsi="仿宋" w:eastAsia="仿宋" w:cs="仿宋"/>
          <w:color w:val="000000" w:themeColor="text1"/>
          <w:sz w:val="28"/>
          <w:szCs w:val="28"/>
          <w14:textFill>
            <w14:solidFill>
              <w14:schemeClr w14:val="tx1"/>
            </w14:solidFill>
          </w14:textFill>
        </w:rPr>
        <w:t>顾客的有效投诉乙方须妥善解决，甲方监督乙方的投诉率和解决率。</w:t>
      </w: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6</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经营的专业性（15分）：考核商品补充的及时性、冷藏物品是否保存良好、</w:t>
      </w:r>
      <w:r>
        <w:rPr>
          <w:rFonts w:hint="eastAsia" w:ascii="仿宋" w:hAnsi="仿宋" w:eastAsia="仿宋" w:cs="仿宋"/>
          <w:color w:val="000000" w:themeColor="text1"/>
          <w:sz w:val="28"/>
          <w:szCs w:val="28"/>
          <w:lang w:eastAsia="zh-Hans"/>
          <w14:textFill>
            <w14:solidFill>
              <w14:schemeClr w14:val="tx1"/>
            </w14:solidFill>
          </w14:textFill>
        </w:rPr>
        <w:t>店铺环境</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货架</w:t>
      </w:r>
      <w:r>
        <w:rPr>
          <w:rFonts w:hint="eastAsia" w:ascii="仿宋" w:hAnsi="仿宋" w:eastAsia="仿宋" w:cs="仿宋"/>
          <w:color w:val="000000" w:themeColor="text1"/>
          <w:sz w:val="28"/>
          <w:szCs w:val="28"/>
          <w14:textFill>
            <w14:solidFill>
              <w14:schemeClr w14:val="tx1"/>
            </w14:solidFill>
          </w14:textFill>
        </w:rPr>
        <w:t>是否干净整洁等。</w:t>
      </w:r>
    </w:p>
    <w:p>
      <w:pPr>
        <w:spacing w:line="56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2.若乙方发生食品安全事故，则扣除乙方所有合同履约保证金，并解除合同。</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第九条 其他约定</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1.水电费等收费标准及收费方式：按甲方有关规定执行，由乙方向甲方自行交纳。</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2.合同提前终止条款：</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（1）本合同约定的场地只限于乙方自用，如出现改变用途、转租、与他人联合经营及违反本合同的其他行为，甲方有权立即终止合同，收回场地，并追究其有关责任。</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（2）甲乙双方可以协商提前终止合同。 </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（3）乙方如发生组织机构变动、营业范围变动、注销或吊销营业执照，须在发生后十五天内书面通知甲方，甲方有权决定是否继续履行合同。如乙方不向甲方及时告知情况，甲方有权立即终止合同，收回场地。</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3.乙方接收该场地，即视为认可该场地的安全使用、安全生产条件。</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eastAsia="zh-Hans"/>
          <w14:textFill>
            <w14:solidFill>
              <w14:schemeClr w14:val="tx1"/>
            </w14:solidFill>
          </w14:textFill>
        </w:rPr>
        <w:t>十</w:t>
      </w:r>
      <w:r>
        <w:rPr>
          <w:rFonts w:hint="eastAsia" w:ascii="仿宋" w:hAnsi="仿宋" w:eastAsia="仿宋" w:cs="仿宋"/>
          <w:color w:val="000000" w:themeColor="text1"/>
          <w:sz w:val="28"/>
          <w:szCs w:val="28"/>
          <w14:textFill>
            <w14:solidFill>
              <w14:schemeClr w14:val="tx1"/>
            </w14:solidFill>
          </w14:textFill>
        </w:rPr>
        <w:t>条  甲乙任何一方未能履行本合同条款或者违反有关法律、法规，经催告后在合理期限内仍未履行的，造成的损失由责任方承担。</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w:t>
      </w:r>
      <w:r>
        <w:rPr>
          <w:rFonts w:hint="eastAsia" w:ascii="仿宋" w:hAnsi="仿宋" w:eastAsia="仿宋" w:cs="仿宋"/>
          <w:color w:val="000000" w:themeColor="text1"/>
          <w:sz w:val="28"/>
          <w:szCs w:val="28"/>
          <w:lang w:eastAsia="zh-Hans"/>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条  在使用期内，如遇不可抗力，致使合同无法履行时，甲乙双方应按有关法律规定及时协商处理。</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w:t>
      </w:r>
      <w:r>
        <w:rPr>
          <w:rFonts w:hint="eastAsia" w:ascii="仿宋" w:hAnsi="仿宋" w:eastAsia="仿宋" w:cs="仿宋"/>
          <w:color w:val="000000" w:themeColor="text1"/>
          <w:sz w:val="28"/>
          <w:szCs w:val="28"/>
          <w:lang w:eastAsia="zh-Hans"/>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条  本合同附件为本合同之组成部分，具有同等法律效力。</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w:t>
      </w:r>
      <w:r>
        <w:rPr>
          <w:rFonts w:hint="eastAsia" w:ascii="仿宋" w:hAnsi="仿宋" w:eastAsia="仿宋" w:cs="仿宋"/>
          <w:color w:val="000000" w:themeColor="text1"/>
          <w:sz w:val="28"/>
          <w:szCs w:val="28"/>
          <w:lang w:eastAsia="zh-Hans"/>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条  本合同一式</w:t>
      </w:r>
      <w:r>
        <w:rPr>
          <w:rFonts w:hint="eastAsia" w:ascii="仿宋" w:hAnsi="仿宋" w:eastAsia="仿宋" w:cs="仿宋"/>
          <w:color w:val="000000" w:themeColor="text1"/>
          <w:sz w:val="28"/>
          <w:szCs w:val="28"/>
          <w:lang w:eastAsia="zh-CN"/>
          <w14:textFill>
            <w14:solidFill>
              <w14:schemeClr w14:val="tx1"/>
            </w14:solidFill>
          </w14:textFill>
        </w:rPr>
        <w:t>伍</w:t>
      </w:r>
      <w:r>
        <w:rPr>
          <w:rFonts w:hint="eastAsia" w:ascii="仿宋" w:hAnsi="仿宋" w:eastAsia="仿宋" w:cs="仿宋"/>
          <w:color w:val="000000" w:themeColor="text1"/>
          <w:sz w:val="28"/>
          <w:szCs w:val="28"/>
          <w14:textFill>
            <w14:solidFill>
              <w14:schemeClr w14:val="tx1"/>
            </w14:solidFill>
          </w14:textFill>
        </w:rPr>
        <w:t>份，甲方执</w:t>
      </w:r>
      <w:r>
        <w:rPr>
          <w:rFonts w:hint="eastAsia" w:ascii="仿宋" w:hAnsi="仿宋" w:eastAsia="仿宋" w:cs="仿宋"/>
          <w:color w:val="000000" w:themeColor="text1"/>
          <w:sz w:val="28"/>
          <w:szCs w:val="28"/>
          <w:lang w:eastAsia="zh-CN"/>
          <w14:textFill>
            <w14:solidFill>
              <w14:schemeClr w14:val="tx1"/>
            </w14:solidFill>
          </w14:textFill>
        </w:rPr>
        <w:t>叁</w:t>
      </w:r>
      <w:r>
        <w:rPr>
          <w:rFonts w:hint="eastAsia" w:ascii="仿宋" w:hAnsi="仿宋" w:eastAsia="仿宋" w:cs="仿宋"/>
          <w:color w:val="000000" w:themeColor="text1"/>
          <w:sz w:val="28"/>
          <w:szCs w:val="28"/>
          <w14:textFill>
            <w14:solidFill>
              <w14:schemeClr w14:val="tx1"/>
            </w14:solidFill>
          </w14:textFill>
        </w:rPr>
        <w:t>份，乙方执贰份，具有同等效力。</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w:t>
      </w:r>
      <w:r>
        <w:rPr>
          <w:rFonts w:hint="eastAsia" w:ascii="仿宋" w:hAnsi="仿宋" w:eastAsia="仿宋" w:cs="仿宋"/>
          <w:color w:val="000000" w:themeColor="text1"/>
          <w:sz w:val="28"/>
          <w:szCs w:val="28"/>
          <w:lang w:eastAsia="zh-Hans"/>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条  本合同在履行中如发生争议，双方应协商解决，协商不成时，依法向甲方所在地人民法院起诉。</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w:t>
      </w:r>
      <w:r>
        <w:rPr>
          <w:rFonts w:hint="eastAsia" w:ascii="仿宋" w:hAnsi="仿宋" w:eastAsia="仿宋" w:cs="仿宋"/>
          <w:color w:val="000000" w:themeColor="text1"/>
          <w:sz w:val="28"/>
          <w:szCs w:val="28"/>
          <w:lang w:eastAsia="zh-Hans"/>
          <w14:textFill>
            <w14:solidFill>
              <w14:schemeClr w14:val="tx1"/>
            </w14:solidFill>
          </w14:textFill>
        </w:rPr>
        <w:t>五</w:t>
      </w:r>
      <w:r>
        <w:rPr>
          <w:rFonts w:hint="eastAsia" w:ascii="仿宋" w:hAnsi="仿宋" w:eastAsia="仿宋" w:cs="仿宋"/>
          <w:color w:val="000000" w:themeColor="text1"/>
          <w:sz w:val="28"/>
          <w:szCs w:val="28"/>
          <w14:textFill>
            <w14:solidFill>
              <w14:schemeClr w14:val="tx1"/>
            </w14:solidFill>
          </w14:textFill>
        </w:rPr>
        <w:t>条  本合同自甲乙双方签字盖章之日起生效。</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w:t>
      </w:r>
      <w:r>
        <w:rPr>
          <w:rFonts w:hint="eastAsia" w:ascii="仿宋" w:hAnsi="仿宋" w:eastAsia="仿宋" w:cs="仿宋"/>
          <w:color w:val="000000" w:themeColor="text1"/>
          <w:sz w:val="28"/>
          <w:szCs w:val="28"/>
          <w:lang w:eastAsia="zh-Hans"/>
          <w14:textFill>
            <w14:solidFill>
              <w14:schemeClr w14:val="tx1"/>
            </w14:solidFill>
          </w14:textFill>
        </w:rPr>
        <w:t>六</w:t>
      </w:r>
      <w:r>
        <w:rPr>
          <w:rFonts w:hint="eastAsia" w:ascii="仿宋" w:hAnsi="仿宋" w:eastAsia="仿宋" w:cs="仿宋"/>
          <w:color w:val="000000" w:themeColor="text1"/>
          <w:sz w:val="28"/>
          <w:szCs w:val="28"/>
          <w14:textFill>
            <w14:solidFill>
              <w14:schemeClr w14:val="tx1"/>
            </w14:solidFill>
          </w14:textFill>
        </w:rPr>
        <w:t>条  本合同如有未尽事宜，一律按照《中华人民共和国合同法》、相关法律法规</w:t>
      </w:r>
      <w:bookmarkStart w:id="22" w:name="_Hlk24724820"/>
      <w:r>
        <w:rPr>
          <w:rFonts w:hint="eastAsia" w:ascii="仿宋" w:hAnsi="仿宋" w:eastAsia="仿宋" w:cs="仿宋"/>
          <w:color w:val="000000" w:themeColor="text1"/>
          <w:sz w:val="28"/>
          <w:szCs w:val="28"/>
          <w14:textFill>
            <w14:solidFill>
              <w14:schemeClr w14:val="tx1"/>
            </w14:solidFill>
          </w14:textFill>
        </w:rPr>
        <w:t>及甲方规章制度</w:t>
      </w:r>
      <w:bookmarkEnd w:id="22"/>
      <w:r>
        <w:rPr>
          <w:rFonts w:hint="eastAsia" w:ascii="仿宋" w:hAnsi="仿宋" w:eastAsia="仿宋" w:cs="仿宋"/>
          <w:color w:val="000000" w:themeColor="text1"/>
          <w:sz w:val="28"/>
          <w:szCs w:val="28"/>
          <w14:textFill>
            <w14:solidFill>
              <w14:schemeClr w14:val="tx1"/>
            </w14:solidFill>
          </w14:textFill>
        </w:rPr>
        <w:t>的规定，经甲、乙双方共同平等协商，作出补充约定，补充约定与本合同具有同等效力。</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其他补充事宜：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甲方（签章） ：                      乙方（签章）：</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甲方授权代表（签字）：                乙方授权代表（签字）：            </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                               日期：</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                               地址：</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                           联系电话：</w:t>
      </w:r>
    </w:p>
    <w:p>
      <w:pPr>
        <w:keepNext w:val="0"/>
        <w:keepLines w:val="0"/>
        <w:widowControl/>
        <w:suppressLineNumbers w:val="0"/>
        <w:jc w:val="left"/>
        <w:rPr>
          <w:rFonts w:hint="default"/>
          <w:lang w:val="en-US" w:eastAsia="zh-CN"/>
        </w:rP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创艺简标宋">
    <w:altName w:val="汉仪书宋二KW"/>
    <w:panose1 w:val="00000000000000000000"/>
    <w:charset w:val="80"/>
    <w:family w:val="auto"/>
    <w:pitch w:val="default"/>
    <w:sig w:usb0="00000000" w:usb1="00000000" w:usb2="00000016" w:usb3="00000000" w:csb0="40020001" w:csb1="C0D6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M2Y5NjM4NzM3MTljZjBiNmQ2ZWM1OTI4MzIzMmQifQ=="/>
  </w:docVars>
  <w:rsids>
    <w:rsidRoot w:val="E99F8158"/>
    <w:rsid w:val="053B60FD"/>
    <w:rsid w:val="08C276F9"/>
    <w:rsid w:val="28E33CA5"/>
    <w:rsid w:val="2E3507E9"/>
    <w:rsid w:val="33DE722D"/>
    <w:rsid w:val="3C522626"/>
    <w:rsid w:val="428629E8"/>
    <w:rsid w:val="478A31F9"/>
    <w:rsid w:val="4EBE3E70"/>
    <w:rsid w:val="555C152E"/>
    <w:rsid w:val="56C444D2"/>
    <w:rsid w:val="5801011E"/>
    <w:rsid w:val="67EC080C"/>
    <w:rsid w:val="699A7603"/>
    <w:rsid w:val="69EF7C0A"/>
    <w:rsid w:val="6C5A7AD2"/>
    <w:rsid w:val="6C6860E7"/>
    <w:rsid w:val="767551D7"/>
    <w:rsid w:val="7F510477"/>
    <w:rsid w:val="DF784ECE"/>
    <w:rsid w:val="E99F8158"/>
    <w:rsid w:val="FEFFE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10095</Words>
  <Characters>10348</Characters>
  <Lines>0</Lines>
  <Paragraphs>0</Paragraphs>
  <TotalTime>33</TotalTime>
  <ScaleCrop>false</ScaleCrop>
  <LinksUpToDate>false</LinksUpToDate>
  <CharactersWithSpaces>10891</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2023-08-14T18:05:00Z</dcterms:created>
  <dc:creator>ZY</dc:creator>
  <cp:lastModifiedBy>ZY</cp:lastModifiedBy>
  <dcterms:modified xsi:type="dcterms:W3CDTF">2023-09-29T23:43:59Z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DD95D4F6D3AE92B3E2EE16651BE28DAA_43</vt:lpwstr>
  </property>
</Properties>
</file>