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ascii="黑体" w:hAnsi="宋体" w:eastAsia="黑体" w:cs="黑体"/>
          <w:b/>
          <w:i w:val="0"/>
          <w:caps w:val="0"/>
          <w:color w:val="000000"/>
          <w:spacing w:val="0"/>
          <w:sz w:val="52"/>
          <w:szCs w:val="52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52"/>
          <w:szCs w:val="52"/>
        </w:rPr>
        <w:t>国网湖南省电力有限公司2022年校园招聘公告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一、公司简介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国网湖南省电力有限公司是国家电网有限公司的全资子公司，以建设和运营电网为核心业务，担负着保障湖南省电力可靠供应的重大责任。公司下设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14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个市（州）供电公司、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98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个县供电公司，用工总量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7.01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万人。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截至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2020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年底，湖南电网拥有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35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千伏及以上变电容量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1.65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亿千伏安、线路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7.73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万公里。供电范围覆盖全省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14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个市（州）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117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个县（市、区），营业区面积占全省总面积的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96%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，营业区人口占全省总人口的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98%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。湖南电网发电设备装机容量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4984.29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万千瓦，其中：水电装机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1709.91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万千瓦，占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34.31%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；火电装机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2208.72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万千瓦，占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44.31%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；风电装机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669.09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万千瓦，占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13.42%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；太阳能发电装机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390.67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万千瓦，占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7.84%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。新能源总装机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1150.35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万千瓦，占比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23.08%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2020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年，公司完成售电量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1538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亿千瓦时，同比增长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3.99%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。营业收入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880.02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亿元，增长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0.63%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。综合线损率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7.76%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，下降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0.04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个百分点。电网基建投资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240.2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亿元，投产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110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千伏及以上线路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2384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公里、变电容量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1523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万千伏安。统调最高负荷达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3332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万千瓦。截至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2020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年底，公司资产总额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1240.78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亿元。资产负债率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68.99%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，降至近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16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年来最低。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近年来，公司在国家电网公司党组和省委、省政府的坚强领导下，矢志不渝抓改革、促发展，坚持不懈补短板、强弱项，各项事业呈现蓬勃发展态势，确保了国有资产保值增值，确保了全省安全可靠供电，为建设具有中国特色国际领先的能源互联网企业，为大力实施“三高四新”战略、奋力建设现代化新湖南，作出了积极贡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二、招聘单位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省电力调度控制中心，各市州供电公司，电力科学研究院，经济技术研究院，检修公司，输电检修公司，信息通信公司，送变电工程公司，水电公司，建设公司，供电服务中心（计量中心），物资公司，防灾减灾中心，湖南防灾科技公司，技术技能培训中心等。各招聘单位简介详见国网公司招聘平台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https://zhaopin.sgcc.com.cn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，路径为“单位一览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-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省公司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-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国网湖南省电力有限公司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-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招聘单位列表”。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三、招聘专业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电工类：电气工程、电力系统及其自动化、高电压与绝缘技术等。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电子信息类：计算机科学与技术、软件工程、信息与通信工程、电子与通信工程等。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四、基本条件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1.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本次校园招聘的对象为全日制高等院校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2022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年应届毕业的</w:t>
      </w:r>
      <w:r>
        <w:rPr>
          <w:rFonts w:hint="default" w:ascii="方正仿宋_GBK" w:hAnsi="方正仿宋_GBK" w:eastAsia="方正仿宋_GBK" w:cs="方正仿宋_GBK"/>
          <w:b/>
          <w:i w:val="0"/>
          <w:caps w:val="0"/>
          <w:color w:val="4D4D4D"/>
          <w:spacing w:val="0"/>
          <w:sz w:val="32"/>
          <w:szCs w:val="32"/>
        </w:rPr>
        <w:t>博士，</w:t>
      </w:r>
      <w:r>
        <w:rPr>
          <w:rFonts w:hint="default" w:ascii="方正仿宋_GBK" w:hAnsi="方正仿宋_GBK" w:eastAsia="方正仿宋_GBK" w:cs="方正仿宋_GBK"/>
          <w:b/>
          <w:i w:val="0"/>
          <w:caps w:val="0"/>
          <w:color w:val="4D4D4D"/>
          <w:spacing w:val="0"/>
          <w:sz w:val="32"/>
          <w:szCs w:val="32"/>
          <w:lang w:val="en-US"/>
        </w:rPr>
        <w:t>985</w:t>
      </w:r>
      <w:r>
        <w:rPr>
          <w:rFonts w:hint="default" w:ascii="方正仿宋_GBK" w:hAnsi="方正仿宋_GBK" w:eastAsia="方正仿宋_GBK" w:cs="方正仿宋_GBK"/>
          <w:b/>
          <w:i w:val="0"/>
          <w:caps w:val="0"/>
          <w:color w:val="4D4D4D"/>
          <w:spacing w:val="0"/>
          <w:sz w:val="32"/>
          <w:szCs w:val="32"/>
        </w:rPr>
        <w:t>、</w:t>
      </w:r>
      <w:r>
        <w:rPr>
          <w:rFonts w:hint="default" w:ascii="方正仿宋_GBK" w:hAnsi="方正仿宋_GBK" w:eastAsia="方正仿宋_GBK" w:cs="方正仿宋_GBK"/>
          <w:b/>
          <w:i w:val="0"/>
          <w:caps w:val="0"/>
          <w:color w:val="4D4D4D"/>
          <w:spacing w:val="0"/>
          <w:sz w:val="32"/>
          <w:szCs w:val="32"/>
          <w:lang w:val="en-US"/>
        </w:rPr>
        <w:t>211</w:t>
      </w:r>
      <w:r>
        <w:rPr>
          <w:rFonts w:hint="default" w:ascii="方正仿宋_GBK" w:hAnsi="方正仿宋_GBK" w:eastAsia="方正仿宋_GBK" w:cs="方正仿宋_GBK"/>
          <w:b/>
          <w:i w:val="0"/>
          <w:caps w:val="0"/>
          <w:color w:val="4D4D4D"/>
          <w:spacing w:val="0"/>
          <w:sz w:val="32"/>
          <w:szCs w:val="32"/>
        </w:rPr>
        <w:t>及原电力部属院校电工类硕士，</w:t>
      </w:r>
      <w:r>
        <w:rPr>
          <w:rFonts w:hint="default" w:ascii="方正仿宋_GBK" w:hAnsi="方正仿宋_GBK" w:eastAsia="方正仿宋_GBK" w:cs="方正仿宋_GBK"/>
          <w:b/>
          <w:i w:val="0"/>
          <w:caps w:val="0"/>
          <w:color w:val="4D4D4D"/>
          <w:spacing w:val="0"/>
          <w:sz w:val="32"/>
          <w:szCs w:val="32"/>
          <w:lang w:val="en-US"/>
        </w:rPr>
        <w:t>985</w:t>
      </w:r>
      <w:r>
        <w:rPr>
          <w:rFonts w:hint="default" w:ascii="方正仿宋_GBK" w:hAnsi="方正仿宋_GBK" w:eastAsia="方正仿宋_GBK" w:cs="方正仿宋_GBK"/>
          <w:b/>
          <w:i w:val="0"/>
          <w:caps w:val="0"/>
          <w:color w:val="4D4D4D"/>
          <w:spacing w:val="0"/>
          <w:sz w:val="32"/>
          <w:szCs w:val="32"/>
        </w:rPr>
        <w:t>院校电子信息类硕士。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b/>
          <w:i w:val="0"/>
          <w:caps w:val="0"/>
          <w:color w:val="4D4D4D"/>
          <w:spacing w:val="0"/>
          <w:sz w:val="32"/>
          <w:szCs w:val="32"/>
        </w:rPr>
        <w:t>特别说明：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2022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年应届毕业的</w:t>
      </w:r>
      <w:r>
        <w:rPr>
          <w:rFonts w:hint="default" w:ascii="方正仿宋_GBK" w:hAnsi="方正仿宋_GBK" w:eastAsia="方正仿宋_GBK" w:cs="方正仿宋_GBK"/>
          <w:b/>
          <w:i w:val="0"/>
          <w:caps w:val="0"/>
          <w:color w:val="4D4D4D"/>
          <w:spacing w:val="0"/>
          <w:sz w:val="32"/>
          <w:szCs w:val="32"/>
          <w:lang w:val="en-US"/>
        </w:rPr>
        <w:t>985</w:t>
      </w:r>
      <w:r>
        <w:rPr>
          <w:rFonts w:hint="default" w:ascii="方正仿宋_GBK" w:hAnsi="方正仿宋_GBK" w:eastAsia="方正仿宋_GBK" w:cs="方正仿宋_GBK"/>
          <w:b/>
          <w:i w:val="0"/>
          <w:caps w:val="0"/>
          <w:color w:val="4D4D4D"/>
          <w:spacing w:val="0"/>
          <w:sz w:val="32"/>
          <w:szCs w:val="32"/>
        </w:rPr>
        <w:t>院校电工类本科生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可前往校园招聘现场咨询、沟通或与招聘单位工作人员直接联系，达成初步意向、签订双方协议，参加国家电网有限公司统一考试且上线后优先录取，待国家电网有限公司统一批复后，再签订三方协议。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2.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遵守国家法律法规和学校规章制度，无刑事犯罪和严重违反校纪校规记录。遵守社会公德，具有良好的思想品德和道德素质，认同国家电网有限公司企业文化。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3.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应聘毕业生年龄：博士研究生一般不超过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33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周岁，硕士研究生一般不超过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28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周岁，本科生一般不超过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25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周岁。年龄计算的截止时间为招聘年度的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6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月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30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4.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应聘毕业生应身体健康，能适应电力企业工作，并经我公司指定的医院体检合格。以下情况者不合格：不符合国家公务员录用体检标准；色盲、双眼矫正视力低于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1.0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；双耳听力障碍；四肢功能性残疾；有恐高症或严重心血管疾病等不适合电力登高作业生产的疾病；其他经指定医疗机构鉴定认为不适合电力作业岗位者。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5.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能诚信履约。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五、宣讲院校和时间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微软雅黑" w:hAnsi="微软雅黑" w:eastAsia="方正楷体_GBK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ascii="方正楷体_GBK" w:hAnsi="方正楷体_GBK" w:eastAsia="方正楷体_GBK" w:cs="方正楷体_GBK"/>
          <w:b/>
          <w:i w:val="0"/>
          <w:caps w:val="0"/>
          <w:color w:val="4D4D4D"/>
          <w:spacing w:val="0"/>
          <w:sz w:val="32"/>
          <w:szCs w:val="32"/>
        </w:rPr>
        <w:t>（一）宣讲</w:t>
      </w:r>
      <w:r>
        <w:rPr>
          <w:rFonts w:hint="eastAsia" w:ascii="方正楷体_GBK" w:hAnsi="方正楷体_GBK" w:eastAsia="方正楷体_GBK" w:cs="方正楷体_GBK"/>
          <w:b/>
          <w:i w:val="0"/>
          <w:caps w:val="0"/>
          <w:color w:val="4D4D4D"/>
          <w:spacing w:val="0"/>
          <w:sz w:val="32"/>
          <w:szCs w:val="32"/>
          <w:lang w:val="en-US" w:eastAsia="zh-CN"/>
        </w:rPr>
        <w:t>地点（广州）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华南理工大学</w:t>
      </w:r>
      <w:r>
        <w:rPr>
          <w:rFonts w:hint="eastAsia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 w:eastAsia="zh-CN"/>
        </w:rPr>
        <w:t>五山校区）：电力学院9号225会议室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楷体_GBK" w:hAnsi="方正楷体_GBK" w:eastAsia="方正楷体_GBK" w:cs="方正楷体_GBK"/>
          <w:b/>
          <w:i w:val="0"/>
          <w:caps w:val="0"/>
          <w:color w:val="4D4D4D"/>
          <w:spacing w:val="0"/>
          <w:sz w:val="32"/>
          <w:szCs w:val="32"/>
        </w:rPr>
        <w:t>（二）宣讲时间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2021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年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10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 w:eastAsia="zh-CN"/>
        </w:rPr>
        <w:t>19日上午九点开始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六、招聘流程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1.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报名：发布招聘公告，学生现场报名。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2.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简历筛选：初步审核简历，确定进入考评测试人员。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3.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考评测试：全面考察学生综合素质和能力。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4.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签订协议：综合简历及考评情况，确定拟签订协议人员。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七、资料提交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应聘毕业生需携带以下资料：应聘登记表（详见附件），应聘个人情况汇总表（详见附件），教育部学籍在线验证报告，学校提供的就业推荐表、成绩单、就业协议书原件，已取得学历的毕业证书、学位证书，计算机等级证书、外语等级证书、身份证、获奖证书等原件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以上资料请复印，一式四份现场提交。</w:t>
      </w:r>
      <w:r>
        <w:rPr>
          <w:rFonts w:hint="default" w:ascii="方正仿宋_GBK" w:hAnsi="方正仿宋_GBK" w:eastAsia="方正仿宋_GBK" w:cs="方正仿宋_GBK"/>
          <w:b/>
          <w:i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其中应聘毕业生需将应聘登记表、应聘个人情况汇总表电子版需发送至国网湖南电力招聘邮箱</w:t>
      </w:r>
      <w:r>
        <w:rPr>
          <w:rFonts w:hint="default" w:ascii="方正仿宋_GBK" w:hAnsi="方正仿宋_GBK" w:eastAsia="方正仿宋_GBK" w:cs="方正仿宋_GBK"/>
          <w:b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default" w:ascii="方正仿宋_GBK" w:hAnsi="方正仿宋_GBK" w:eastAsia="方正仿宋_GBK" w:cs="方正仿宋_GBK"/>
          <w:b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"mailto:zhaopin@hn.sgcc.com.cn" </w:instrText>
      </w:r>
      <w:r>
        <w:rPr>
          <w:rFonts w:hint="default" w:ascii="方正仿宋_GBK" w:hAnsi="方正仿宋_GBK" w:eastAsia="方正仿宋_GBK" w:cs="方正仿宋_GBK"/>
          <w:b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方正仿宋_GBK" w:hAnsi="方正仿宋_GBK" w:eastAsia="方正仿宋_GBK" w:cs="方正仿宋_GBK"/>
          <w:b/>
          <w:i w:val="0"/>
          <w:caps w:val="0"/>
          <w:color w:val="4D4D4D"/>
          <w:spacing w:val="0"/>
          <w:sz w:val="32"/>
          <w:szCs w:val="32"/>
          <w:u w:val="none"/>
          <w:shd w:val="clear" w:fill="FFFFFF"/>
          <w:lang w:val="en-US"/>
        </w:rPr>
        <w:t>zhaopin@hn.sgcc.com.cn</w:t>
      </w:r>
      <w:r>
        <w:rPr>
          <w:rFonts w:hint="default" w:ascii="方正仿宋_GBK" w:hAnsi="方正仿宋_GBK" w:eastAsia="方正仿宋_GBK" w:cs="方正仿宋_GBK"/>
          <w:b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default" w:ascii="方正仿宋_GBK" w:hAnsi="方正仿宋_GBK" w:eastAsia="方正仿宋_GBK" w:cs="方正仿宋_GBK"/>
          <w:b/>
          <w:i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八、特别提醒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为防止不法人员冒充我公司工作人员发布虚假录用信息诈骗钱财，切实保障各位应聘者的利益，维护我公司品牌和社会形象，特别提醒如下：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1.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我公司高校毕业生招聘主要采取校园专场招聘会、官方网站报名参与招聘考试两种方式，招聘信息通过国家电网有限公司招聘网站（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https://zhaopin.sgcc.com.cn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）和三湘电力微信公众号进行发布。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2.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我公司在招聘过程中不收取任何报名费、手续费、中介费、培训费等费用。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3.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我公司未授权或委托任何其他单位、个人办理与招聘有关的任何事项，提醒广大求职者提高警惕，通过正规渠道了解招聘信息，警惕上当受骗。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4.</w:t>
      </w: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</w:rPr>
        <w:t>对冒充我公司发布虚假招聘信息等从事非法活动的网站、个人或其他组织，我公司保留追究其法律责任的权利。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九、联系方式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招聘邮箱：</w:t>
      </w:r>
      <w:r>
        <w:rPr>
          <w:rFonts w:hint="default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default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"mailto:zhaopin@hn.sgcc.com.cn" </w:instrText>
      </w:r>
      <w:r>
        <w:rPr>
          <w:rFonts w:hint="default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u w:val="none"/>
          <w:shd w:val="clear" w:fill="FFFFFF"/>
          <w:lang w:val="en-US"/>
        </w:rPr>
        <w:t>zhaopin@hn.sgcc.com.cn</w:t>
      </w:r>
      <w:r>
        <w:rPr>
          <w:rFonts w:hint="default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招聘热线：0731-85333241（仅招聘工作时间）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联系地址：长沙市新韶东路398号，国网湖南省电力有限公司人资部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邮政编码：410004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right"/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sz w:val="32"/>
          <w:szCs w:val="32"/>
          <w:lang w:val="en-US"/>
        </w:rPr>
        <w:t>国网湖南省电力有限公司人力资源部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right"/>
      </w:pPr>
      <w:r>
        <w:rPr>
          <w:rFonts w:hint="default" w:ascii="方正仿宋_GBK" w:hAnsi="方正仿宋_GBK" w:eastAsia="方正仿宋_GBK" w:cs="方正仿宋_GBK"/>
          <w:i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2021年9月22日</w:t>
      </w:r>
    </w:p>
    <w:p>
      <w:pPr>
        <w:widowControl/>
        <w:shd w:val="clear" w:color="auto" w:fill="FFFFFF"/>
        <w:jc w:val="center"/>
        <w:textAlignment w:val="baseline"/>
        <w:rPr>
          <w:rFonts w:hint="eastAsia" w:ascii="黑体" w:hAnsi="黑体" w:eastAsia="黑体" w:cs="宋体"/>
          <w:b/>
          <w:bCs/>
          <w:color w:val="212529"/>
          <w:kern w:val="0"/>
          <w:sz w:val="52"/>
          <w:szCs w:val="52"/>
          <w:lang w:eastAsia="zh-CN"/>
        </w:rPr>
      </w:pPr>
      <w:bookmarkStart w:id="0" w:name="_GoBack"/>
      <w:bookmarkEnd w:id="0"/>
    </w:p>
    <w:p>
      <w:pPr>
        <w:widowControl/>
        <w:shd w:val="clear" w:color="auto" w:fill="FFFFFF"/>
        <w:jc w:val="center"/>
        <w:textAlignment w:val="baseline"/>
        <w:rPr>
          <w:rFonts w:hint="eastAsia" w:ascii="黑体" w:hAnsi="黑体" w:eastAsia="黑体" w:cs="宋体"/>
          <w:b/>
          <w:bCs/>
          <w:color w:val="212529"/>
          <w:kern w:val="0"/>
          <w:sz w:val="52"/>
          <w:szCs w:val="52"/>
          <w:lang w:eastAsia="zh-CN"/>
        </w:rPr>
      </w:pPr>
    </w:p>
    <w:p>
      <w:pPr>
        <w:widowControl/>
        <w:shd w:val="clear" w:color="auto" w:fill="FFFFFF"/>
        <w:jc w:val="center"/>
        <w:textAlignment w:val="baseline"/>
        <w:rPr>
          <w:rFonts w:hint="eastAsia" w:ascii="黑体" w:hAnsi="黑体" w:eastAsia="黑体" w:cs="宋体"/>
          <w:b/>
          <w:bCs/>
          <w:color w:val="212529"/>
          <w:kern w:val="0"/>
          <w:sz w:val="52"/>
          <w:szCs w:val="5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7A"/>
    <w:rsid w:val="00050B68"/>
    <w:rsid w:val="00071A27"/>
    <w:rsid w:val="0010077A"/>
    <w:rsid w:val="00142FC0"/>
    <w:rsid w:val="005E23D9"/>
    <w:rsid w:val="00EB3E94"/>
    <w:rsid w:val="660478BA"/>
    <w:rsid w:val="7BB9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343</Words>
  <Characters>1958</Characters>
  <Lines>16</Lines>
  <Paragraphs>4</Paragraphs>
  <TotalTime>0</TotalTime>
  <ScaleCrop>false</ScaleCrop>
  <LinksUpToDate>false</LinksUpToDate>
  <CharactersWithSpaces>2297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2020-10-08T14:49:00Z</dcterms:created>
  <dc:creator>尹 一江</dc:creator>
  <cp:lastModifiedBy>Lucky&amp;Rice</cp:lastModifiedBy>
  <dcterms:modified xsi:type="dcterms:W3CDTF">2021-10-13T01:44:20Z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